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黑体" w:eastAsia="黑体"/>
          <w:b/>
          <w:bCs/>
          <w:spacing w:val="20"/>
          <w:sz w:val="44"/>
          <w:szCs w:val="72"/>
        </w:rPr>
      </w:pPr>
    </w:p>
    <w:p>
      <w:pPr>
        <w:spacing w:line="1000" w:lineRule="exact"/>
        <w:jc w:val="center"/>
        <w:rPr>
          <w:rFonts w:ascii="黑体" w:eastAsia="黑体"/>
          <w:b/>
          <w:bCs/>
          <w:spacing w:val="20"/>
          <w:sz w:val="44"/>
          <w:szCs w:val="72"/>
        </w:rPr>
      </w:pPr>
      <w:bookmarkStart w:id="0" w:name="_GoBack"/>
      <w:bookmarkEnd w:id="0"/>
    </w:p>
    <w:p>
      <w:pPr>
        <w:spacing w:line="1000" w:lineRule="exact"/>
        <w:jc w:val="center"/>
        <w:rPr>
          <w:rFonts w:ascii="黑体" w:eastAsia="黑体"/>
          <w:b/>
          <w:bCs/>
          <w:spacing w:val="20"/>
          <w:sz w:val="44"/>
          <w:szCs w:val="72"/>
        </w:rPr>
      </w:pPr>
    </w:p>
    <w:p>
      <w:pPr>
        <w:spacing w:line="1000" w:lineRule="exact"/>
        <w:jc w:val="center"/>
        <w:rPr>
          <w:rFonts w:ascii="黑体" w:eastAsia="黑体"/>
          <w:b/>
          <w:bCs/>
          <w:spacing w:val="20"/>
          <w:sz w:val="44"/>
          <w:szCs w:val="72"/>
        </w:rPr>
      </w:pPr>
      <w:r>
        <w:rPr>
          <w:rFonts w:hint="eastAsia" w:ascii="黑体" w:eastAsia="黑体"/>
          <w:b/>
          <w:bCs/>
          <w:spacing w:val="20"/>
          <w:sz w:val="44"/>
          <w:szCs w:val="72"/>
        </w:rPr>
        <w:t>中山大学附属第七医院</w:t>
      </w:r>
    </w:p>
    <w:p>
      <w:pPr>
        <w:spacing w:line="1000" w:lineRule="exact"/>
        <w:jc w:val="center"/>
        <w:rPr>
          <w:rFonts w:ascii="黑体" w:eastAsia="黑体"/>
          <w:b/>
          <w:bCs/>
          <w:spacing w:val="20"/>
          <w:sz w:val="44"/>
          <w:szCs w:val="72"/>
        </w:rPr>
      </w:pPr>
      <w:r>
        <w:rPr>
          <w:rFonts w:hint="eastAsia" w:ascii="黑体" w:eastAsia="黑体"/>
          <w:b/>
          <w:bCs/>
          <w:spacing w:val="20"/>
          <w:sz w:val="44"/>
          <w:szCs w:val="72"/>
          <w:lang w:eastAsia="zh-CN"/>
        </w:rPr>
        <w:t>手麻示范区—</w:t>
      </w:r>
      <w:r>
        <w:rPr>
          <w:rFonts w:hint="eastAsia" w:ascii="黑体" w:eastAsia="黑体"/>
          <w:b/>
          <w:bCs/>
          <w:spacing w:val="20"/>
          <w:sz w:val="44"/>
          <w:szCs w:val="72"/>
        </w:rPr>
        <w:t>手麻</w:t>
      </w:r>
      <w:r>
        <w:rPr>
          <w:rFonts w:ascii="黑体" w:eastAsia="黑体"/>
          <w:b/>
          <w:bCs/>
          <w:spacing w:val="20"/>
          <w:sz w:val="44"/>
          <w:szCs w:val="72"/>
        </w:rPr>
        <w:t>系统</w:t>
      </w:r>
      <w:r>
        <w:rPr>
          <w:rFonts w:hint="eastAsia" w:ascii="黑体" w:eastAsia="黑体"/>
          <w:b/>
          <w:bCs/>
          <w:spacing w:val="20"/>
          <w:sz w:val="44"/>
          <w:szCs w:val="72"/>
        </w:rPr>
        <w:t>功能升级项目</w:t>
      </w:r>
    </w:p>
    <w:p>
      <w:pPr>
        <w:spacing w:line="1000" w:lineRule="exact"/>
        <w:jc w:val="center"/>
        <w:rPr>
          <w:rFonts w:ascii="黑体" w:eastAsia="黑体"/>
          <w:b/>
          <w:bCs/>
          <w:spacing w:val="20"/>
          <w:sz w:val="44"/>
          <w:szCs w:val="72"/>
        </w:rPr>
      </w:pPr>
      <w:r>
        <w:rPr>
          <w:rFonts w:hint="eastAsia" w:ascii="黑体" w:eastAsia="黑体"/>
          <w:b/>
          <w:bCs/>
          <w:spacing w:val="20"/>
          <w:sz w:val="44"/>
          <w:szCs w:val="72"/>
        </w:rPr>
        <w:t>需求书</w:t>
      </w:r>
    </w:p>
    <w:p>
      <w:pPr>
        <w:spacing w:line="1000" w:lineRule="exact"/>
        <w:jc w:val="center"/>
        <w:rPr>
          <w:rFonts w:ascii="黑体" w:eastAsia="黑体"/>
          <w:b/>
          <w:bCs/>
          <w:spacing w:val="20"/>
          <w:sz w:val="44"/>
          <w:szCs w:val="72"/>
        </w:rPr>
      </w:pPr>
    </w:p>
    <w:p>
      <w:pPr>
        <w:spacing w:line="1000" w:lineRule="exact"/>
        <w:jc w:val="center"/>
        <w:rPr>
          <w:rFonts w:ascii="黑体" w:eastAsia="黑体"/>
          <w:b/>
          <w:bCs/>
          <w:spacing w:val="20"/>
          <w:sz w:val="44"/>
          <w:szCs w:val="72"/>
        </w:rPr>
      </w:pPr>
    </w:p>
    <w:p>
      <w:pPr>
        <w:spacing w:line="1000" w:lineRule="exact"/>
        <w:jc w:val="center"/>
        <w:rPr>
          <w:rFonts w:ascii="黑体" w:eastAsia="黑体"/>
          <w:b/>
          <w:bCs/>
          <w:spacing w:val="20"/>
          <w:sz w:val="44"/>
          <w:szCs w:val="72"/>
        </w:rPr>
      </w:pPr>
    </w:p>
    <w:p>
      <w:pPr>
        <w:spacing w:line="1000" w:lineRule="exact"/>
        <w:jc w:val="center"/>
        <w:rPr>
          <w:rFonts w:ascii="黑体" w:eastAsia="黑体"/>
          <w:b/>
          <w:bCs/>
          <w:spacing w:val="20"/>
          <w:sz w:val="44"/>
          <w:szCs w:val="72"/>
        </w:rPr>
      </w:pPr>
    </w:p>
    <w:p>
      <w:pPr>
        <w:spacing w:line="1000" w:lineRule="exact"/>
        <w:rPr>
          <w:rFonts w:ascii="黑体" w:eastAsia="黑体"/>
          <w:b/>
          <w:bCs/>
          <w:spacing w:val="20"/>
          <w:sz w:val="44"/>
          <w:szCs w:val="72"/>
        </w:rPr>
      </w:pPr>
    </w:p>
    <w:p>
      <w:pPr>
        <w:spacing w:line="1000" w:lineRule="exact"/>
        <w:jc w:val="center"/>
        <w:rPr>
          <w:rFonts w:ascii="黑体" w:eastAsia="黑体"/>
          <w:b/>
          <w:bCs/>
          <w:spacing w:val="20"/>
          <w:sz w:val="44"/>
          <w:szCs w:val="72"/>
        </w:rPr>
      </w:pPr>
    </w:p>
    <w:p>
      <w:pPr>
        <w:spacing w:line="1000" w:lineRule="exact"/>
        <w:jc w:val="center"/>
        <w:rPr>
          <w:rFonts w:ascii="黑体" w:eastAsia="黑体"/>
          <w:b/>
          <w:bCs/>
          <w:spacing w:val="20"/>
          <w:sz w:val="44"/>
          <w:szCs w:val="72"/>
        </w:rPr>
      </w:pPr>
    </w:p>
    <w:p>
      <w:pPr>
        <w:spacing w:line="1000" w:lineRule="exact"/>
        <w:rPr>
          <w:rFonts w:ascii="黑体" w:eastAsia="黑体"/>
          <w:b/>
          <w:bCs/>
          <w:spacing w:val="20"/>
          <w:sz w:val="30"/>
          <w:szCs w:val="30"/>
        </w:rPr>
      </w:pPr>
    </w:p>
    <w:p>
      <w:pPr>
        <w:spacing w:line="1000" w:lineRule="exact"/>
        <w:rPr>
          <w:rFonts w:ascii="黑体" w:eastAsia="黑体"/>
          <w:b/>
          <w:bCs/>
          <w:spacing w:val="20"/>
          <w:sz w:val="44"/>
          <w:szCs w:val="72"/>
        </w:rPr>
      </w:pPr>
    </w:p>
    <w:p>
      <w:pPr>
        <w:pStyle w:val="52"/>
        <w:numPr>
          <w:ilvl w:val="0"/>
          <w:numId w:val="2"/>
        </w:numPr>
        <w:spacing w:after="156" w:afterLines="50"/>
        <w:rPr>
          <w:rFonts w:ascii="宋体" w:hAnsi="宋体" w:cs="宋体"/>
          <w:b/>
          <w:bCs/>
          <w:sz w:val="24"/>
          <w:lang w:eastAsia="zh-CN"/>
        </w:rPr>
      </w:pPr>
      <w:r>
        <w:rPr>
          <w:rFonts w:hint="eastAsia" w:ascii="宋体" w:hAnsi="宋体" w:cs="宋体"/>
          <w:b/>
          <w:bCs/>
          <w:sz w:val="24"/>
        </w:rPr>
        <w:t>项目</w:t>
      </w:r>
      <w:r>
        <w:rPr>
          <w:rFonts w:hint="eastAsia" w:ascii="宋体" w:hAnsi="宋体" w:cs="宋体"/>
          <w:b/>
          <w:bCs/>
          <w:sz w:val="24"/>
          <w:lang w:eastAsia="zh-CN"/>
        </w:rPr>
        <w:t>概况</w:t>
      </w:r>
    </w:p>
    <w:p>
      <w:pPr>
        <w:pStyle w:val="52"/>
        <w:spacing w:after="156" w:afterLines="50"/>
        <w:ind w:firstLine="630" w:firstLineChars="300"/>
        <w:rPr>
          <w:rFonts w:ascii="宋体" w:hAnsi="宋体" w:cs="宋体"/>
          <w:sz w:val="21"/>
          <w:szCs w:val="21"/>
          <w:lang w:eastAsia="zh-CN"/>
        </w:rPr>
      </w:pPr>
      <w:r>
        <w:rPr>
          <w:rFonts w:hint="eastAsia" w:ascii="宋体" w:hAnsi="宋体" w:cs="宋体"/>
          <w:sz w:val="21"/>
          <w:szCs w:val="21"/>
          <w:lang w:eastAsia="zh-CN"/>
        </w:rPr>
        <w:t>中山大学第七附属医院一期手术麻醉信息管理系统包含以下功能模块，并支持版本更新：</w:t>
      </w:r>
    </w:p>
    <w:tbl>
      <w:tblPr>
        <w:tblStyle w:val="41"/>
        <w:tblW w:w="8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909"/>
        <w:gridCol w:w="5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50" w:type="dxa"/>
            <w:vAlign w:val="center"/>
          </w:tcPr>
          <w:p>
            <w:pPr>
              <w:jc w:val="center"/>
              <w:rPr>
                <w:rFonts w:ascii="宋体" w:hAnsi="宋体" w:cs="宋体"/>
                <w:bCs/>
                <w:szCs w:val="21"/>
              </w:rPr>
            </w:pPr>
            <w:r>
              <w:rPr>
                <w:rFonts w:hint="eastAsia" w:ascii="宋体" w:hAnsi="宋体" w:cs="宋体"/>
                <w:bCs/>
                <w:szCs w:val="21"/>
              </w:rPr>
              <w:t>序号</w:t>
            </w:r>
          </w:p>
        </w:tc>
        <w:tc>
          <w:tcPr>
            <w:tcW w:w="1909" w:type="dxa"/>
            <w:vAlign w:val="center"/>
          </w:tcPr>
          <w:p>
            <w:pPr>
              <w:jc w:val="center"/>
              <w:rPr>
                <w:rFonts w:ascii="宋体" w:hAnsi="宋体" w:cs="宋体"/>
                <w:bCs/>
                <w:szCs w:val="21"/>
              </w:rPr>
            </w:pPr>
            <w:r>
              <w:rPr>
                <w:rFonts w:hint="eastAsia" w:ascii="宋体" w:hAnsi="宋体" w:cs="宋体"/>
                <w:szCs w:val="21"/>
              </w:rPr>
              <w:t>模块名称</w:t>
            </w:r>
          </w:p>
        </w:tc>
        <w:tc>
          <w:tcPr>
            <w:tcW w:w="5308" w:type="dxa"/>
            <w:vAlign w:val="center"/>
          </w:tcPr>
          <w:p>
            <w:pPr>
              <w:jc w:val="center"/>
              <w:rPr>
                <w:rFonts w:ascii="宋体" w:hAnsi="宋体" w:cs="宋体"/>
                <w:bCs/>
                <w:szCs w:val="21"/>
              </w:rPr>
            </w:pPr>
            <w:r>
              <w:rPr>
                <w:rFonts w:hint="eastAsia" w:ascii="宋体" w:hAnsi="宋体" w:cs="宋体"/>
                <w:bCs/>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850" w:type="dxa"/>
            <w:vMerge w:val="restart"/>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p>
            <w:pPr>
              <w:widowControl/>
              <w:jc w:val="center"/>
              <w:textAlignment w:val="center"/>
              <w:rPr>
                <w:rFonts w:ascii="宋体" w:hAnsi="宋体" w:cs="宋体"/>
                <w:bCs/>
                <w:szCs w:val="21"/>
              </w:rPr>
            </w:pPr>
          </w:p>
        </w:tc>
        <w:tc>
          <w:tcPr>
            <w:tcW w:w="1909" w:type="dxa"/>
            <w:vMerge w:val="restart"/>
            <w:shd w:val="clear" w:color="auto" w:fill="auto"/>
            <w:vAlign w:val="center"/>
          </w:tcPr>
          <w:p>
            <w:pPr>
              <w:jc w:val="center"/>
              <w:rPr>
                <w:rFonts w:ascii="宋体" w:hAnsi="宋体" w:cs="宋体"/>
                <w:bCs/>
                <w:szCs w:val="21"/>
              </w:rPr>
            </w:pPr>
            <w:r>
              <w:rPr>
                <w:rFonts w:hint="eastAsia" w:ascii="宋体" w:hAnsi="宋体"/>
                <w:bCs/>
              </w:rPr>
              <w:t>麻醉安排管理模块</w:t>
            </w:r>
          </w:p>
        </w:tc>
        <w:tc>
          <w:tcPr>
            <w:tcW w:w="5308"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麻醉手术的申请、安排管理，</w:t>
            </w:r>
            <w:r>
              <w:rPr>
                <w:rFonts w:hint="eastAsia" w:ascii="宋体" w:hAnsi="宋体"/>
              </w:rPr>
              <w:t>能够查看手术申请单和手术安排详情，显示所有已进行麻醉安排但未开始手术的申请单，已安排申请单中的患者、手术内容、手术室和台次显示。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850" w:type="dxa"/>
            <w:vMerge w:val="restart"/>
            <w:vAlign w:val="center"/>
          </w:tcPr>
          <w:p>
            <w:pPr>
              <w:widowControl/>
              <w:jc w:val="center"/>
              <w:textAlignment w:val="center"/>
              <w:rPr>
                <w:rFonts w:ascii="宋体" w:hAnsi="宋体" w:cs="宋体"/>
                <w:bCs/>
                <w:szCs w:val="21"/>
              </w:rPr>
            </w:pPr>
            <w:r>
              <w:rPr>
                <w:rFonts w:hint="eastAsia" w:ascii="宋体" w:hAnsi="宋体" w:cs="宋体"/>
                <w:bCs/>
                <w:szCs w:val="21"/>
              </w:rPr>
              <w:t>2</w:t>
            </w:r>
          </w:p>
        </w:tc>
        <w:tc>
          <w:tcPr>
            <w:tcW w:w="1909" w:type="dxa"/>
            <w:vMerge w:val="restart"/>
            <w:shd w:val="clear" w:color="auto" w:fill="auto"/>
            <w:vAlign w:val="center"/>
          </w:tcPr>
          <w:p>
            <w:pPr>
              <w:jc w:val="center"/>
              <w:rPr>
                <w:rFonts w:ascii="宋体" w:hAnsi="宋体" w:cs="宋体"/>
                <w:bCs/>
                <w:szCs w:val="21"/>
              </w:rPr>
            </w:pPr>
            <w:r>
              <w:rPr>
                <w:rFonts w:hint="eastAsia" w:ascii="宋体" w:hAnsi="宋体"/>
                <w:bCs/>
              </w:rPr>
              <w:t>术前管理模块</w:t>
            </w:r>
          </w:p>
        </w:tc>
        <w:tc>
          <w:tcPr>
            <w:tcW w:w="5308" w:type="dxa"/>
            <w:vAlign w:val="center"/>
          </w:tcPr>
          <w:p>
            <w:pPr>
              <w:tabs>
                <w:tab w:val="left" w:pos="3538"/>
              </w:tabs>
              <w:rPr>
                <w:rFonts w:ascii="宋体" w:hAnsi="宋体" w:cs="宋体"/>
                <w:color w:val="000000"/>
                <w:kern w:val="0"/>
                <w:szCs w:val="21"/>
                <w:lang w:bidi="ar"/>
              </w:rPr>
            </w:pPr>
            <w:r>
              <w:rPr>
                <w:rFonts w:hint="eastAsia" w:ascii="宋体" w:hAnsi="宋体" w:cs="宋体"/>
                <w:color w:val="000000"/>
                <w:kern w:val="0"/>
                <w:szCs w:val="21"/>
                <w:lang w:bidi="ar"/>
              </w:rPr>
              <w:t>术前管理工作台、术前麻醉文书、术前护理文书、病案集成的管理。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850" w:type="dxa"/>
            <w:vMerge w:val="restart"/>
            <w:vAlign w:val="center"/>
          </w:tcPr>
          <w:p>
            <w:pPr>
              <w:widowControl/>
              <w:jc w:val="center"/>
              <w:textAlignment w:val="center"/>
              <w:rPr>
                <w:rFonts w:ascii="宋体" w:hAnsi="宋体" w:cs="宋体"/>
                <w:bCs/>
                <w:szCs w:val="21"/>
              </w:rPr>
            </w:pPr>
            <w:r>
              <w:rPr>
                <w:rFonts w:hint="eastAsia" w:ascii="宋体" w:hAnsi="宋体" w:cs="宋体"/>
                <w:bCs/>
                <w:szCs w:val="21"/>
              </w:rPr>
              <w:t>3</w:t>
            </w:r>
          </w:p>
        </w:tc>
        <w:tc>
          <w:tcPr>
            <w:tcW w:w="1909" w:type="dxa"/>
            <w:vMerge w:val="restart"/>
            <w:shd w:val="clear" w:color="auto" w:fill="auto"/>
            <w:vAlign w:val="center"/>
          </w:tcPr>
          <w:p>
            <w:pPr>
              <w:jc w:val="center"/>
              <w:rPr>
                <w:rFonts w:ascii="宋体" w:hAnsi="宋体" w:cs="宋体"/>
                <w:bCs/>
                <w:szCs w:val="21"/>
              </w:rPr>
            </w:pPr>
            <w:r>
              <w:rPr>
                <w:rFonts w:hint="eastAsia" w:ascii="宋体" w:hAnsi="宋体"/>
                <w:bCs/>
              </w:rPr>
              <w:t>术中管理模块</w:t>
            </w:r>
          </w:p>
        </w:tc>
        <w:tc>
          <w:tcPr>
            <w:tcW w:w="5308" w:type="dxa"/>
            <w:vAlign w:val="center"/>
          </w:tcPr>
          <w:p>
            <w:pPr>
              <w:tabs>
                <w:tab w:val="left" w:pos="3538"/>
              </w:tabs>
              <w:rPr>
                <w:rFonts w:ascii="宋体" w:hAnsi="宋体" w:cs="宋体"/>
                <w:color w:val="000000"/>
                <w:kern w:val="0"/>
                <w:szCs w:val="21"/>
                <w:lang w:bidi="ar"/>
              </w:rPr>
            </w:pPr>
            <w:r>
              <w:rPr>
                <w:rFonts w:hint="eastAsia" w:ascii="宋体" w:hAnsi="宋体"/>
              </w:rPr>
              <w:t>提供</w:t>
            </w:r>
            <w:r>
              <w:rPr>
                <w:rFonts w:ascii="宋体" w:hAnsi="宋体"/>
              </w:rPr>
              <w:t>所有</w:t>
            </w:r>
            <w:r>
              <w:rPr>
                <w:rFonts w:hint="eastAsia" w:ascii="宋体" w:hAnsi="宋体"/>
              </w:rPr>
              <w:t>术中</w:t>
            </w:r>
            <w:r>
              <w:rPr>
                <w:rFonts w:ascii="宋体" w:hAnsi="宋体"/>
              </w:rPr>
              <w:t>基本功能的展现</w:t>
            </w:r>
            <w:r>
              <w:rPr>
                <w:rFonts w:hint="eastAsia" w:ascii="宋体" w:hAnsi="宋体"/>
              </w:rPr>
              <w:t>，</w:t>
            </w:r>
            <w:r>
              <w:rPr>
                <w:rFonts w:hint="eastAsia" w:ascii="宋体" w:hAnsi="宋体" w:cs="宋体"/>
                <w:color w:val="000000"/>
                <w:kern w:val="0"/>
                <w:szCs w:val="21"/>
                <w:lang w:bidi="ar"/>
              </w:rPr>
              <w:t>手术中各类单据麻醉记录单、麻醉小结、体外循环单等所有单据的管理。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850" w:type="dxa"/>
            <w:vAlign w:val="center"/>
          </w:tcPr>
          <w:p>
            <w:pPr>
              <w:widowControl/>
              <w:jc w:val="center"/>
              <w:textAlignment w:val="center"/>
              <w:rPr>
                <w:rFonts w:ascii="宋体" w:hAnsi="宋体" w:cs="宋体"/>
                <w:bCs/>
                <w:szCs w:val="21"/>
              </w:rPr>
            </w:pPr>
            <w:r>
              <w:rPr>
                <w:rFonts w:hint="eastAsia" w:ascii="宋体" w:hAnsi="宋体" w:cs="宋体"/>
                <w:bCs/>
                <w:szCs w:val="21"/>
              </w:rPr>
              <w:t>4</w:t>
            </w:r>
          </w:p>
        </w:tc>
        <w:tc>
          <w:tcPr>
            <w:tcW w:w="1909" w:type="dxa"/>
            <w:shd w:val="clear" w:color="auto" w:fill="CCE8CF" w:themeFill="background1"/>
            <w:vAlign w:val="center"/>
          </w:tcPr>
          <w:p>
            <w:pPr>
              <w:jc w:val="center"/>
              <w:rPr>
                <w:rFonts w:ascii="宋体" w:hAnsi="宋体" w:cs="宋体"/>
                <w:bCs/>
                <w:szCs w:val="21"/>
              </w:rPr>
            </w:pPr>
            <w:r>
              <w:rPr>
                <w:rFonts w:hint="eastAsia" w:ascii="宋体" w:hAnsi="宋体"/>
                <w:bCs/>
              </w:rPr>
              <w:t>术后管理模块</w:t>
            </w:r>
          </w:p>
        </w:tc>
        <w:tc>
          <w:tcPr>
            <w:tcW w:w="5308" w:type="dxa"/>
            <w:vAlign w:val="center"/>
          </w:tcPr>
          <w:p>
            <w:pPr>
              <w:tabs>
                <w:tab w:val="left" w:pos="3538"/>
              </w:tabs>
              <w:rPr>
                <w:rFonts w:ascii="宋体" w:hAnsi="宋体" w:cs="宋体"/>
                <w:color w:val="000000"/>
                <w:kern w:val="0"/>
                <w:szCs w:val="21"/>
                <w:lang w:bidi="ar"/>
              </w:rPr>
            </w:pPr>
            <w:r>
              <w:rPr>
                <w:rFonts w:hint="eastAsia" w:ascii="宋体" w:hAnsi="宋体" w:cs="宋体"/>
                <w:color w:val="000000"/>
                <w:kern w:val="0"/>
                <w:szCs w:val="21"/>
                <w:lang w:bidi="ar"/>
              </w:rPr>
              <w:t>提供所有术后基本功能的展现，手术后各类单据术后随访、术后镇痛、麻醉复苏等所有单据的关联。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50" w:type="dxa"/>
            <w:vAlign w:val="center"/>
          </w:tcPr>
          <w:p>
            <w:pPr>
              <w:widowControl/>
              <w:jc w:val="center"/>
              <w:textAlignment w:val="center"/>
              <w:rPr>
                <w:rFonts w:ascii="宋体" w:hAnsi="宋体" w:cs="宋体"/>
                <w:bCs/>
                <w:szCs w:val="21"/>
              </w:rPr>
            </w:pPr>
            <w:r>
              <w:rPr>
                <w:rFonts w:hint="eastAsia" w:ascii="宋体" w:hAnsi="宋体" w:cs="宋体"/>
                <w:bCs/>
                <w:szCs w:val="21"/>
              </w:rPr>
              <w:t>5</w:t>
            </w:r>
          </w:p>
        </w:tc>
        <w:tc>
          <w:tcPr>
            <w:tcW w:w="1909" w:type="dxa"/>
            <w:shd w:val="clear" w:color="auto" w:fill="CCE8CF" w:themeFill="background1"/>
            <w:vAlign w:val="center"/>
          </w:tcPr>
          <w:p>
            <w:pPr>
              <w:jc w:val="center"/>
              <w:rPr>
                <w:rFonts w:ascii="宋体" w:hAnsi="宋体" w:cs="宋体"/>
                <w:bCs/>
                <w:szCs w:val="21"/>
              </w:rPr>
            </w:pPr>
            <w:r>
              <w:rPr>
                <w:rFonts w:hint="eastAsia" w:ascii="宋体" w:hAnsi="宋体"/>
                <w:bCs/>
              </w:rPr>
              <w:t>查询统计模块</w:t>
            </w:r>
          </w:p>
        </w:tc>
        <w:tc>
          <w:tcPr>
            <w:tcW w:w="5308" w:type="dxa"/>
            <w:vAlign w:val="center"/>
          </w:tcPr>
          <w:p>
            <w:pPr>
              <w:tabs>
                <w:tab w:val="left" w:pos="3538"/>
              </w:tabs>
              <w:rPr>
                <w:rFonts w:ascii="宋体" w:hAnsi="宋体" w:cs="宋体"/>
                <w:color w:val="000000"/>
                <w:kern w:val="0"/>
                <w:szCs w:val="21"/>
                <w:lang w:bidi="ar"/>
              </w:rPr>
            </w:pPr>
            <w:r>
              <w:rPr>
                <w:rFonts w:hint="eastAsia" w:ascii="宋体" w:hAnsi="宋体" w:cs="宋体"/>
                <w:color w:val="000000"/>
                <w:kern w:val="0"/>
                <w:szCs w:val="21"/>
                <w:lang w:bidi="ar"/>
              </w:rPr>
              <w:t>各类手术单据报表统计。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50" w:type="dxa"/>
            <w:vAlign w:val="center"/>
          </w:tcPr>
          <w:p>
            <w:pPr>
              <w:widowControl/>
              <w:jc w:val="center"/>
              <w:textAlignment w:val="center"/>
              <w:rPr>
                <w:rFonts w:ascii="宋体" w:hAnsi="宋体" w:cs="宋体"/>
                <w:bCs/>
                <w:szCs w:val="21"/>
              </w:rPr>
            </w:pPr>
            <w:r>
              <w:rPr>
                <w:rFonts w:hint="eastAsia" w:ascii="宋体" w:hAnsi="宋体" w:cs="宋体"/>
                <w:bCs/>
                <w:szCs w:val="21"/>
              </w:rPr>
              <w:t>6</w:t>
            </w:r>
          </w:p>
        </w:tc>
        <w:tc>
          <w:tcPr>
            <w:tcW w:w="1909" w:type="dxa"/>
            <w:shd w:val="clear" w:color="auto" w:fill="CCE8CF" w:themeFill="background1"/>
            <w:vAlign w:val="center"/>
          </w:tcPr>
          <w:p>
            <w:pPr>
              <w:jc w:val="center"/>
              <w:rPr>
                <w:rFonts w:ascii="宋体" w:hAnsi="宋体" w:cs="宋体"/>
                <w:bCs/>
                <w:szCs w:val="21"/>
              </w:rPr>
            </w:pPr>
            <w:r>
              <w:rPr>
                <w:rFonts w:hint="eastAsia" w:ascii="宋体" w:hAnsi="宋体"/>
                <w:bCs/>
              </w:rPr>
              <w:t>大屏公告模块</w:t>
            </w:r>
          </w:p>
        </w:tc>
        <w:tc>
          <w:tcPr>
            <w:tcW w:w="5308" w:type="dxa"/>
            <w:vAlign w:val="center"/>
          </w:tcPr>
          <w:p>
            <w:pPr>
              <w:tabs>
                <w:tab w:val="left" w:pos="3538"/>
              </w:tabs>
              <w:rPr>
                <w:rFonts w:ascii="宋体" w:hAnsi="宋体" w:cs="宋体"/>
                <w:color w:val="000000"/>
                <w:kern w:val="0"/>
                <w:szCs w:val="21"/>
                <w:lang w:bidi="ar"/>
              </w:rPr>
            </w:pPr>
            <w:r>
              <w:rPr>
                <w:rFonts w:hint="eastAsia" w:ascii="宋体" w:hAnsi="宋体"/>
                <w:bCs/>
              </w:rPr>
              <w:t>手术安排公告屏、家属等候区公告屏、</w:t>
            </w:r>
            <w:r>
              <w:rPr>
                <w:rFonts w:ascii="宋体" w:hAnsi="宋体"/>
                <w:bCs/>
              </w:rPr>
              <w:t>谈话间音视频通讯</w:t>
            </w:r>
            <w:r>
              <w:rPr>
                <w:rFonts w:hint="eastAsia" w:ascii="宋体" w:hAnsi="宋体"/>
                <w:bCs/>
              </w:rPr>
              <w:t>等公告大屏。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50" w:type="dxa"/>
            <w:vAlign w:val="center"/>
          </w:tcPr>
          <w:p>
            <w:pPr>
              <w:widowControl/>
              <w:jc w:val="center"/>
              <w:textAlignment w:val="center"/>
              <w:rPr>
                <w:rFonts w:ascii="宋体" w:hAnsi="宋体" w:cs="宋体"/>
                <w:bCs/>
                <w:szCs w:val="21"/>
              </w:rPr>
            </w:pPr>
            <w:r>
              <w:rPr>
                <w:rFonts w:hint="eastAsia" w:ascii="宋体" w:hAnsi="宋体" w:cs="宋体"/>
                <w:bCs/>
                <w:szCs w:val="21"/>
              </w:rPr>
              <w:t>7</w:t>
            </w:r>
          </w:p>
        </w:tc>
        <w:tc>
          <w:tcPr>
            <w:tcW w:w="1909" w:type="dxa"/>
            <w:shd w:val="clear" w:color="auto" w:fill="CCE8CF" w:themeFill="background1"/>
            <w:vAlign w:val="center"/>
          </w:tcPr>
          <w:p>
            <w:pPr>
              <w:jc w:val="center"/>
              <w:rPr>
                <w:rFonts w:ascii="宋体" w:hAnsi="宋体" w:cs="宋体"/>
                <w:bCs/>
                <w:szCs w:val="21"/>
              </w:rPr>
            </w:pPr>
            <w:r>
              <w:rPr>
                <w:rFonts w:hint="eastAsia" w:ascii="宋体" w:hAnsi="宋体"/>
                <w:bCs/>
              </w:rPr>
              <w:t>科室事务管理模块</w:t>
            </w:r>
          </w:p>
        </w:tc>
        <w:tc>
          <w:tcPr>
            <w:tcW w:w="5308" w:type="dxa"/>
            <w:vAlign w:val="center"/>
          </w:tcPr>
          <w:p>
            <w:pPr>
              <w:tabs>
                <w:tab w:val="left" w:pos="3538"/>
              </w:tabs>
              <w:rPr>
                <w:rFonts w:ascii="宋体" w:hAnsi="宋体" w:cs="宋体"/>
                <w:color w:val="000000"/>
                <w:kern w:val="0"/>
                <w:szCs w:val="21"/>
                <w:lang w:bidi="ar"/>
              </w:rPr>
            </w:pPr>
            <w:r>
              <w:rPr>
                <w:rFonts w:hint="eastAsia" w:ascii="宋体" w:hAnsi="宋体" w:cs="宋体"/>
                <w:color w:val="000000"/>
                <w:kern w:val="0"/>
                <w:szCs w:val="21"/>
                <w:lang w:bidi="ar"/>
              </w:rPr>
              <w:t>手术排管的管理，麻醉医生、手术护士排班日历的管理。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50" w:type="dxa"/>
            <w:vAlign w:val="center"/>
          </w:tcPr>
          <w:p>
            <w:pPr>
              <w:widowControl/>
              <w:jc w:val="center"/>
              <w:textAlignment w:val="center"/>
              <w:rPr>
                <w:rFonts w:ascii="宋体" w:hAnsi="宋体" w:cs="宋体"/>
                <w:bCs/>
                <w:szCs w:val="21"/>
              </w:rPr>
            </w:pPr>
            <w:r>
              <w:rPr>
                <w:rFonts w:hint="eastAsia" w:ascii="宋体" w:hAnsi="宋体" w:cs="宋体"/>
                <w:bCs/>
                <w:szCs w:val="21"/>
              </w:rPr>
              <w:t>8</w:t>
            </w:r>
          </w:p>
        </w:tc>
        <w:tc>
          <w:tcPr>
            <w:tcW w:w="1909" w:type="dxa"/>
            <w:shd w:val="clear" w:color="auto" w:fill="CCE8CF" w:themeFill="background1"/>
            <w:vAlign w:val="center"/>
          </w:tcPr>
          <w:p>
            <w:pPr>
              <w:jc w:val="center"/>
              <w:rPr>
                <w:rFonts w:ascii="宋体" w:hAnsi="宋体" w:cs="宋体"/>
                <w:bCs/>
                <w:szCs w:val="21"/>
              </w:rPr>
            </w:pPr>
            <w:r>
              <w:rPr>
                <w:rFonts w:hint="eastAsia" w:ascii="宋体" w:hAnsi="宋体"/>
                <w:bCs/>
              </w:rPr>
              <w:t>系统管理模块</w:t>
            </w:r>
          </w:p>
        </w:tc>
        <w:tc>
          <w:tcPr>
            <w:tcW w:w="5308" w:type="dxa"/>
            <w:vAlign w:val="center"/>
          </w:tcPr>
          <w:p>
            <w:pPr>
              <w:tabs>
                <w:tab w:val="left" w:pos="3538"/>
              </w:tabs>
              <w:rPr>
                <w:rFonts w:ascii="宋体" w:hAnsi="宋体" w:cs="宋体"/>
                <w:color w:val="000000"/>
                <w:kern w:val="0"/>
                <w:szCs w:val="21"/>
                <w:lang w:bidi="ar"/>
              </w:rPr>
            </w:pPr>
            <w:r>
              <w:rPr>
                <w:rFonts w:hint="eastAsia" w:ascii="宋体" w:hAnsi="宋体" w:cs="宋体"/>
                <w:color w:val="000000"/>
                <w:kern w:val="0"/>
                <w:szCs w:val="21"/>
                <w:lang w:bidi="ar"/>
              </w:rPr>
              <w:t>组织机构维护，手术室、复苏室设置。</w:t>
            </w:r>
          </w:p>
          <w:p>
            <w:pPr>
              <w:tabs>
                <w:tab w:val="left" w:pos="3538"/>
              </w:tabs>
              <w:rPr>
                <w:rFonts w:ascii="宋体" w:hAnsi="宋体" w:cs="宋体"/>
                <w:color w:val="000000"/>
                <w:kern w:val="0"/>
                <w:szCs w:val="21"/>
                <w:lang w:bidi="ar"/>
              </w:rPr>
            </w:pPr>
            <w:r>
              <w:rPr>
                <w:rFonts w:hint="eastAsia" w:ascii="宋体" w:hAnsi="宋体" w:cs="宋体"/>
                <w:color w:val="000000"/>
                <w:kern w:val="0"/>
                <w:szCs w:val="21"/>
                <w:lang w:bidi="ar"/>
              </w:rPr>
              <w:t>科室人员信息维护，以及所属角色设置。</w:t>
            </w:r>
          </w:p>
          <w:p>
            <w:pPr>
              <w:tabs>
                <w:tab w:val="left" w:pos="3538"/>
              </w:tabs>
              <w:rPr>
                <w:rFonts w:ascii="宋体" w:hAnsi="宋体" w:cs="宋体"/>
                <w:color w:val="000000"/>
                <w:kern w:val="0"/>
                <w:szCs w:val="21"/>
                <w:lang w:bidi="ar"/>
              </w:rPr>
            </w:pPr>
            <w:r>
              <w:rPr>
                <w:rFonts w:hint="eastAsia" w:ascii="宋体" w:hAnsi="宋体" w:cs="宋体"/>
                <w:color w:val="000000"/>
                <w:kern w:val="0"/>
                <w:szCs w:val="21"/>
                <w:lang w:bidi="ar"/>
              </w:rPr>
              <w:t>分角色的权限设置，不同权限用户所看到的信息不同，支持对麻醉医师资格分级授权管理。</w:t>
            </w:r>
          </w:p>
          <w:p>
            <w:pPr>
              <w:tabs>
                <w:tab w:val="left" w:pos="3538"/>
              </w:tabs>
              <w:rPr>
                <w:rFonts w:ascii="宋体" w:hAnsi="宋体" w:cs="宋体"/>
                <w:color w:val="000000"/>
                <w:kern w:val="0"/>
                <w:szCs w:val="21"/>
                <w:lang w:bidi="ar"/>
              </w:rPr>
            </w:pPr>
            <w:r>
              <w:rPr>
                <w:rFonts w:hint="eastAsia" w:ascii="宋体" w:hAnsi="宋体" w:cs="宋体"/>
                <w:color w:val="000000"/>
                <w:kern w:val="0"/>
                <w:szCs w:val="21"/>
                <w:lang w:bidi="ar"/>
              </w:rPr>
              <w:t>数据字典维护，接口管理，设置软硬件数据接口信息。</w:t>
            </w:r>
          </w:p>
          <w:p>
            <w:pPr>
              <w:tabs>
                <w:tab w:val="left" w:pos="3538"/>
              </w:tabs>
              <w:rPr>
                <w:rFonts w:ascii="宋体" w:hAnsi="宋体" w:cs="宋体"/>
                <w:color w:val="000000"/>
                <w:kern w:val="0"/>
                <w:szCs w:val="21"/>
                <w:lang w:bidi="ar"/>
              </w:rPr>
            </w:pPr>
            <w:r>
              <w:rPr>
                <w:rFonts w:hint="eastAsia" w:ascii="宋体" w:hAnsi="宋体" w:cs="宋体"/>
                <w:color w:val="000000"/>
                <w:kern w:val="0"/>
                <w:szCs w:val="21"/>
                <w:lang w:bidi="ar"/>
              </w:rPr>
              <w:t>系统配置项设置</w:t>
            </w:r>
          </w:p>
        </w:tc>
      </w:tr>
    </w:tbl>
    <w:p>
      <w:pPr>
        <w:pStyle w:val="52"/>
        <w:spacing w:after="156" w:afterLines="50"/>
        <w:ind w:firstLine="630" w:firstLineChars="300"/>
        <w:rPr>
          <w:rFonts w:ascii="宋体" w:hAnsi="宋体" w:cs="宋体"/>
          <w:sz w:val="21"/>
          <w:szCs w:val="21"/>
          <w:lang w:eastAsia="zh-CN"/>
        </w:rPr>
      </w:pPr>
    </w:p>
    <w:p>
      <w:pPr>
        <w:pStyle w:val="52"/>
        <w:spacing w:after="156" w:afterLines="50"/>
        <w:rPr>
          <w:rFonts w:ascii="宋体" w:hAnsi="宋体" w:cs="宋体"/>
          <w:b/>
          <w:bCs/>
          <w:sz w:val="24"/>
          <w:lang w:eastAsia="zh-CN"/>
        </w:rPr>
      </w:pPr>
    </w:p>
    <w:p>
      <w:pPr>
        <w:pStyle w:val="52"/>
        <w:numPr>
          <w:ilvl w:val="0"/>
          <w:numId w:val="2"/>
        </w:numPr>
        <w:spacing w:after="156" w:afterLines="50"/>
        <w:rPr>
          <w:rFonts w:ascii="宋体" w:hAnsi="宋体" w:cs="宋体"/>
          <w:b/>
          <w:bCs/>
          <w:sz w:val="24"/>
          <w:lang w:eastAsia="zh-CN"/>
        </w:rPr>
      </w:pPr>
      <w:r>
        <w:rPr>
          <w:rFonts w:hint="eastAsia" w:ascii="宋体" w:hAnsi="宋体" w:cs="宋体"/>
          <w:b/>
          <w:bCs/>
          <w:sz w:val="24"/>
          <w:lang w:eastAsia="zh-CN"/>
        </w:rPr>
        <w:t>系统升级功能清单</w:t>
      </w:r>
    </w:p>
    <w:p>
      <w:pPr>
        <w:pStyle w:val="52"/>
        <w:spacing w:after="156" w:afterLines="50"/>
        <w:rPr>
          <w:rFonts w:ascii="宋体" w:hAnsi="宋体" w:cs="宋体"/>
          <w:sz w:val="21"/>
          <w:szCs w:val="21"/>
          <w:lang w:eastAsia="zh-CN"/>
        </w:rPr>
      </w:pPr>
      <w:r>
        <w:rPr>
          <w:rFonts w:hint="eastAsia" w:ascii="宋体" w:hAnsi="宋体" w:cs="宋体"/>
          <w:b/>
          <w:bCs/>
          <w:sz w:val="24"/>
          <w:lang w:eastAsia="zh-CN"/>
        </w:rPr>
        <w:t xml:space="preserve">   </w:t>
      </w:r>
      <w:r>
        <w:rPr>
          <w:rFonts w:hint="eastAsia" w:ascii="宋体" w:hAnsi="宋体" w:cs="宋体"/>
          <w:sz w:val="21"/>
          <w:szCs w:val="21"/>
          <w:lang w:eastAsia="zh-CN"/>
        </w:rPr>
        <w:t>根据医院目前手术科室临床工作需要，要求对现有手术麻醉系统进行升级，即原有模块升级为病区管理子系统、手术室管理子模块、麻醉临床子系统、体外循环子系统、监管平台子系统、统计分析子系统和基础设置子系统。并在以上子系统上的增加的功能列表如下：</w:t>
      </w:r>
    </w:p>
    <w:p>
      <w:pPr>
        <w:pStyle w:val="52"/>
        <w:spacing w:after="156" w:afterLines="50"/>
        <w:rPr>
          <w:rFonts w:ascii="宋体" w:hAnsi="宋体" w:cs="宋体"/>
          <w:b/>
          <w:bCs/>
          <w:sz w:val="24"/>
          <w:lang w:eastAsia="zh-CN"/>
        </w:rPr>
      </w:pPr>
    </w:p>
    <w:tbl>
      <w:tblPr>
        <w:tblStyle w:val="41"/>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808"/>
        <w:gridCol w:w="6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rPr>
                <w:rFonts w:ascii="宋体" w:hAnsi="宋体" w:cs="宋体"/>
                <w:b/>
                <w:bCs/>
                <w:szCs w:val="21"/>
              </w:rPr>
            </w:pPr>
            <w:r>
              <w:rPr>
                <w:rFonts w:hint="eastAsia" w:ascii="宋体" w:hAnsi="宋体" w:cs="宋体"/>
                <w:b/>
                <w:bCs/>
                <w:szCs w:val="21"/>
              </w:rPr>
              <w:t>序号</w:t>
            </w:r>
          </w:p>
        </w:tc>
        <w:tc>
          <w:tcPr>
            <w:tcW w:w="1808" w:type="dxa"/>
            <w:shd w:val="clear" w:color="auto" w:fill="auto"/>
            <w:vAlign w:val="center"/>
          </w:tcPr>
          <w:p>
            <w:pPr>
              <w:rPr>
                <w:rFonts w:ascii="宋体" w:hAnsi="宋体" w:cs="宋体"/>
                <w:b/>
                <w:bCs/>
                <w:szCs w:val="21"/>
              </w:rPr>
            </w:pPr>
            <w:r>
              <w:rPr>
                <w:rFonts w:hint="eastAsia" w:ascii="宋体" w:hAnsi="宋体" w:cs="宋体"/>
                <w:b/>
                <w:bCs/>
                <w:szCs w:val="21"/>
              </w:rPr>
              <w:t>功能技术指标</w:t>
            </w:r>
          </w:p>
        </w:tc>
        <w:tc>
          <w:tcPr>
            <w:tcW w:w="6696" w:type="dxa"/>
            <w:shd w:val="clear" w:color="auto" w:fill="auto"/>
            <w:vAlign w:val="center"/>
          </w:tcPr>
          <w:p>
            <w:pPr>
              <w:jc w:val="center"/>
              <w:rPr>
                <w:rFonts w:ascii="宋体" w:hAnsi="宋体" w:cs="宋体"/>
                <w:b/>
                <w:bCs/>
                <w:szCs w:val="21"/>
              </w:rPr>
            </w:pPr>
            <w:r>
              <w:rPr>
                <w:rFonts w:hint="eastAsia" w:ascii="宋体" w:hAnsi="宋体" w:cs="宋体"/>
                <w:b/>
                <w:bCs/>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tabs>
                <w:tab w:val="left" w:pos="3538"/>
              </w:tabs>
              <w:rPr>
                <w:rFonts w:ascii="宋体" w:hAnsi="宋体" w:cs="宋体"/>
                <w:color w:val="auto"/>
                <w:szCs w:val="21"/>
              </w:rPr>
            </w:pPr>
            <w:r>
              <w:rPr>
                <w:rFonts w:hint="eastAsia"/>
                <w:color w:val="auto"/>
              </w:rPr>
              <w:t>1</w:t>
            </w:r>
          </w:p>
        </w:tc>
        <w:tc>
          <w:tcPr>
            <w:tcW w:w="1808" w:type="dxa"/>
            <w:shd w:val="clear" w:color="auto" w:fill="auto"/>
            <w:vAlign w:val="center"/>
          </w:tcPr>
          <w:p>
            <w:pPr>
              <w:tabs>
                <w:tab w:val="left" w:pos="3538"/>
              </w:tabs>
              <w:rPr>
                <w:rFonts w:ascii="宋体" w:hAnsi="宋体" w:cs="宋体"/>
                <w:color w:val="auto"/>
                <w:szCs w:val="21"/>
              </w:rPr>
            </w:pPr>
            <w:r>
              <w:rPr>
                <w:rFonts w:hint="eastAsia"/>
                <w:color w:val="auto"/>
              </w:rPr>
              <w:t>新增短信通知手术安排信息的功能</w:t>
            </w:r>
          </w:p>
        </w:tc>
        <w:tc>
          <w:tcPr>
            <w:tcW w:w="6696" w:type="dxa"/>
            <w:shd w:val="clear" w:color="auto" w:fill="auto"/>
            <w:vAlign w:val="center"/>
          </w:tcPr>
          <w:p>
            <w:pPr>
              <w:tabs>
                <w:tab w:val="left" w:pos="3538"/>
              </w:tabs>
              <w:rPr>
                <w:color w:val="auto"/>
              </w:rPr>
            </w:pPr>
            <w:r>
              <w:rPr>
                <w:rFonts w:hint="eastAsia"/>
                <w:color w:val="auto"/>
              </w:rPr>
              <w:t>手术室用户在手麻系统中对HIS申请单进行手术安排，在安排状态每次变为“已安排”状态时，系统根据安排信息向参与手术的手术医师及手术助手发送短信通知，手术安排状态和短信内容如下：</w:t>
            </w:r>
          </w:p>
          <w:p>
            <w:pPr>
              <w:tabs>
                <w:tab w:val="left" w:pos="3538"/>
              </w:tabs>
              <w:rPr>
                <w:color w:val="auto"/>
              </w:rPr>
            </w:pPr>
            <w:r>
              <w:rPr>
                <w:rFonts w:hint="eastAsia"/>
                <w:b/>
                <w:bCs/>
                <w:color w:val="auto"/>
              </w:rPr>
              <w:t>安排完成</w:t>
            </w:r>
            <w:r>
              <w:rPr>
                <w:rFonts w:hint="eastAsia"/>
                <w:color w:val="auto"/>
              </w:rPr>
              <w:t>：XXX医生，您好！患者XXX拟行XXXX，安排在X年X月X日,:第X间第X台进行。信息时间xxxx-xx-xx</w:t>
            </w:r>
          </w:p>
          <w:p>
            <w:pPr>
              <w:tabs>
                <w:tab w:val="left" w:pos="3538"/>
              </w:tabs>
              <w:rPr>
                <w:color w:val="auto"/>
              </w:rPr>
            </w:pPr>
            <w:r>
              <w:rPr>
                <w:rFonts w:hint="eastAsia"/>
                <w:b/>
                <w:bCs/>
                <w:color w:val="auto"/>
              </w:rPr>
              <w:t>安排变更</w:t>
            </w:r>
            <w:r>
              <w:rPr>
                <w:rFonts w:hint="eastAsia"/>
                <w:color w:val="auto"/>
              </w:rPr>
              <w:t>：XXX医生，您好！患者XXX拟行XXX，原定于xxxx-xx-xx,x间,第x台进行的手术变更为xxxx-xx-xx,x间,第x台进行。信息时间xxxx-xx-xx</w:t>
            </w:r>
          </w:p>
          <w:p>
            <w:pPr>
              <w:tabs>
                <w:tab w:val="left" w:pos="3538"/>
              </w:tabs>
              <w:rPr>
                <w:rFonts w:ascii="宋体" w:hAnsi="宋体" w:cs="宋体"/>
                <w:color w:val="auto"/>
                <w:szCs w:val="21"/>
              </w:rPr>
            </w:pPr>
            <w:r>
              <w:rPr>
                <w:rFonts w:hint="eastAsia"/>
                <w:b/>
                <w:bCs/>
                <w:color w:val="auto"/>
              </w:rPr>
              <w:t>安排取消</w:t>
            </w:r>
            <w:r>
              <w:rPr>
                <w:rFonts w:hint="eastAsia"/>
                <w:color w:val="auto"/>
              </w:rPr>
              <w:t>：XXX医生，您好！患者XXX拟行:surgery，安排在xxxx-xx-xx,x间,第x台的手术已取消。信息时间xxxx-xx-xx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shd w:val="clear" w:color="auto" w:fill="auto"/>
            <w:vAlign w:val="center"/>
          </w:tcPr>
          <w:p>
            <w:pPr>
              <w:tabs>
                <w:tab w:val="left" w:pos="3538"/>
              </w:tabs>
              <w:rPr>
                <w:rFonts w:ascii="宋体" w:hAnsi="宋体" w:cs="宋体"/>
                <w:color w:val="auto"/>
                <w:szCs w:val="21"/>
              </w:rPr>
            </w:pPr>
            <w:r>
              <w:rPr>
                <w:rFonts w:hint="eastAsia"/>
                <w:color w:val="auto"/>
              </w:rPr>
              <w:t>2</w:t>
            </w:r>
          </w:p>
        </w:tc>
        <w:tc>
          <w:tcPr>
            <w:tcW w:w="1808" w:type="dxa"/>
            <w:shd w:val="clear" w:color="auto" w:fill="auto"/>
            <w:vAlign w:val="center"/>
          </w:tcPr>
          <w:p>
            <w:pPr>
              <w:tabs>
                <w:tab w:val="left" w:pos="3538"/>
              </w:tabs>
              <w:rPr>
                <w:rFonts w:ascii="宋体" w:hAnsi="宋体" w:cs="宋体"/>
                <w:color w:val="auto"/>
                <w:szCs w:val="21"/>
              </w:rPr>
            </w:pPr>
            <w:r>
              <w:rPr>
                <w:rFonts w:hint="eastAsia"/>
                <w:color w:val="auto"/>
              </w:rPr>
              <w:t>科外业务，肠镜腔镜室检查费用录入</w:t>
            </w:r>
          </w:p>
        </w:tc>
        <w:tc>
          <w:tcPr>
            <w:tcW w:w="6696" w:type="dxa"/>
            <w:shd w:val="clear" w:color="auto" w:fill="auto"/>
            <w:vAlign w:val="center"/>
          </w:tcPr>
          <w:p>
            <w:pPr>
              <w:tabs>
                <w:tab w:val="left" w:pos="3538"/>
              </w:tabs>
              <w:rPr>
                <w:rFonts w:hint="eastAsia" w:ascii="宋体" w:hAnsi="宋体" w:eastAsia="宋体" w:cs="宋体"/>
                <w:color w:val="auto"/>
                <w:szCs w:val="21"/>
                <w:lang w:eastAsia="zh-CN"/>
              </w:rPr>
            </w:pPr>
            <w:r>
              <w:rPr>
                <w:rFonts w:hint="eastAsia"/>
                <w:color w:val="auto"/>
              </w:rPr>
              <w:t>肠镜腔镜室检查费用同步到手麻系统，在科室事务管理模块下的科外业务记录功能下对科外业务费用进行维护，并将收费数据回传至HIS。</w:t>
            </w:r>
            <w:r>
              <w:rPr>
                <w:rFonts w:hint="eastAsia"/>
                <w:color w:val="auto"/>
                <w:lang w:eastAsia="zh-CN"/>
              </w:rPr>
              <w:t>根据科外业务增加相应的手术室，正常保证科外业务麻醉记录单记录、麻醉收费等。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tabs>
                <w:tab w:val="left" w:pos="3538"/>
              </w:tabs>
              <w:rPr>
                <w:rFonts w:ascii="宋体" w:hAnsi="宋体" w:cs="宋体"/>
                <w:color w:val="auto"/>
                <w:szCs w:val="21"/>
              </w:rPr>
            </w:pPr>
            <w:r>
              <w:rPr>
                <w:rFonts w:hint="eastAsia"/>
                <w:color w:val="auto"/>
              </w:rPr>
              <w:t>3</w:t>
            </w:r>
          </w:p>
        </w:tc>
        <w:tc>
          <w:tcPr>
            <w:tcW w:w="1808" w:type="dxa"/>
            <w:shd w:val="clear" w:color="auto" w:fill="auto"/>
            <w:vAlign w:val="center"/>
          </w:tcPr>
          <w:p>
            <w:pPr>
              <w:tabs>
                <w:tab w:val="left" w:pos="3538"/>
              </w:tabs>
              <w:rPr>
                <w:rFonts w:ascii="宋体" w:hAnsi="宋体" w:cs="宋体"/>
                <w:color w:val="auto"/>
                <w:szCs w:val="21"/>
              </w:rPr>
            </w:pPr>
            <w:r>
              <w:rPr>
                <w:rFonts w:hint="eastAsia"/>
                <w:color w:val="auto"/>
              </w:rPr>
              <w:t>增加术中麻醉医师及手术护士交接班功能</w:t>
            </w:r>
          </w:p>
        </w:tc>
        <w:tc>
          <w:tcPr>
            <w:tcW w:w="6696" w:type="dxa"/>
            <w:shd w:val="clear" w:color="auto" w:fill="auto"/>
            <w:vAlign w:val="center"/>
          </w:tcPr>
          <w:p>
            <w:pPr>
              <w:tabs>
                <w:tab w:val="left" w:pos="3538"/>
              </w:tabs>
              <w:rPr>
                <w:rFonts w:ascii="宋体" w:hAnsi="宋体" w:cs="宋体"/>
                <w:color w:val="auto"/>
                <w:szCs w:val="21"/>
              </w:rPr>
            </w:pPr>
            <w:r>
              <w:rPr>
                <w:rFonts w:hint="eastAsia"/>
                <w:color w:val="auto"/>
              </w:rPr>
              <w:t>在麻醉记录单和护理记录功能下，分别新增了人员交接班功能，对非手术安排内的人员交接进行记录，并在查询统计下按照实际交接情况进行工作量统计。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tabs>
                <w:tab w:val="left" w:pos="3538"/>
              </w:tabs>
              <w:rPr>
                <w:rFonts w:ascii="宋体" w:hAnsi="宋体" w:cs="宋体"/>
                <w:color w:val="auto"/>
                <w:szCs w:val="21"/>
              </w:rPr>
            </w:pPr>
            <w:r>
              <w:rPr>
                <w:rFonts w:hint="eastAsia"/>
                <w:color w:val="auto"/>
              </w:rPr>
              <w:t>4</w:t>
            </w:r>
          </w:p>
        </w:tc>
        <w:tc>
          <w:tcPr>
            <w:tcW w:w="1808" w:type="dxa"/>
            <w:shd w:val="clear" w:color="auto" w:fill="auto"/>
            <w:vAlign w:val="center"/>
          </w:tcPr>
          <w:p>
            <w:pPr>
              <w:tabs>
                <w:tab w:val="left" w:pos="3538"/>
              </w:tabs>
              <w:rPr>
                <w:rFonts w:ascii="宋体" w:hAnsi="宋体" w:cs="宋体"/>
                <w:color w:val="auto"/>
                <w:szCs w:val="21"/>
              </w:rPr>
            </w:pPr>
            <w:r>
              <w:rPr>
                <w:rFonts w:hint="eastAsia"/>
                <w:color w:val="auto"/>
              </w:rPr>
              <w:t>支持血压采集有创无创自动切换</w:t>
            </w:r>
          </w:p>
        </w:tc>
        <w:tc>
          <w:tcPr>
            <w:tcW w:w="6696" w:type="dxa"/>
            <w:shd w:val="clear" w:color="auto" w:fill="auto"/>
            <w:vAlign w:val="center"/>
          </w:tcPr>
          <w:p>
            <w:pPr>
              <w:tabs>
                <w:tab w:val="left" w:pos="3538"/>
              </w:tabs>
              <w:rPr>
                <w:rFonts w:hint="eastAsia" w:ascii="宋体" w:hAnsi="宋体" w:eastAsia="宋体" w:cs="宋体"/>
                <w:color w:val="auto"/>
                <w:szCs w:val="21"/>
                <w:lang w:val="en-US" w:eastAsia="zh-CN"/>
              </w:rPr>
            </w:pPr>
            <w:r>
              <w:rPr>
                <w:rFonts w:hint="eastAsia"/>
                <w:color w:val="auto"/>
              </w:rPr>
              <w:t>麻醉记录单新增对数据采集数据的类型判断，若出现有创数据则血压按照有创血压记录、描点，若无则按照无创血压进行描绘，过程自动，无需手工操作。确保2个以上有创压压力（血压，中心静脉压等）数据的同时采集</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tabs>
                <w:tab w:val="left" w:pos="3538"/>
              </w:tabs>
              <w:rPr>
                <w:rFonts w:ascii="宋体" w:hAnsi="宋体" w:cs="宋体"/>
                <w:color w:val="auto"/>
                <w:szCs w:val="21"/>
              </w:rPr>
            </w:pPr>
            <w:r>
              <w:rPr>
                <w:rFonts w:hint="eastAsia"/>
                <w:color w:val="auto"/>
              </w:rPr>
              <w:t>5</w:t>
            </w:r>
          </w:p>
        </w:tc>
        <w:tc>
          <w:tcPr>
            <w:tcW w:w="1808" w:type="dxa"/>
            <w:shd w:val="clear" w:color="auto" w:fill="auto"/>
            <w:vAlign w:val="center"/>
          </w:tcPr>
          <w:p>
            <w:pPr>
              <w:tabs>
                <w:tab w:val="left" w:pos="3538"/>
              </w:tabs>
              <w:rPr>
                <w:rFonts w:ascii="宋体" w:hAnsi="宋体" w:cs="宋体"/>
                <w:color w:val="auto"/>
                <w:szCs w:val="21"/>
              </w:rPr>
            </w:pPr>
            <w:r>
              <w:rPr>
                <w:rFonts w:hint="eastAsia"/>
                <w:color w:val="auto"/>
              </w:rPr>
              <w:t>大屏公告手术安排增加多屏显示功能</w:t>
            </w:r>
          </w:p>
        </w:tc>
        <w:tc>
          <w:tcPr>
            <w:tcW w:w="6696" w:type="dxa"/>
            <w:shd w:val="clear" w:color="auto" w:fill="auto"/>
            <w:vAlign w:val="center"/>
          </w:tcPr>
          <w:p>
            <w:pPr>
              <w:tabs>
                <w:tab w:val="left" w:pos="3538"/>
              </w:tabs>
              <w:rPr>
                <w:rFonts w:hint="eastAsia" w:ascii="宋体" w:hAnsi="宋体" w:eastAsia="宋体" w:cs="宋体"/>
                <w:color w:val="auto"/>
                <w:szCs w:val="21"/>
                <w:lang w:eastAsia="zh-CN"/>
              </w:rPr>
            </w:pPr>
            <w:r>
              <w:rPr>
                <w:rFonts w:hint="eastAsia"/>
                <w:color w:val="auto"/>
              </w:rPr>
              <w:t>手术安排大屏支持多屏模式，在同一位置（如手术区）若干块大屏能配合工作，分别显示当前安排的连续内容。</w:t>
            </w:r>
            <w:r>
              <w:rPr>
                <w:rFonts w:hint="eastAsia"/>
                <w:color w:val="auto"/>
                <w:lang w:eastAsia="zh-CN"/>
              </w:rPr>
              <w:t>需支持宣教视频的轮播和展示。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0" w:type="dxa"/>
            <w:shd w:val="clear" w:color="auto" w:fill="auto"/>
            <w:vAlign w:val="center"/>
          </w:tcPr>
          <w:p>
            <w:pPr>
              <w:tabs>
                <w:tab w:val="left" w:pos="3538"/>
              </w:tabs>
              <w:rPr>
                <w:rFonts w:ascii="宋体" w:hAnsi="宋体" w:cs="宋体"/>
                <w:color w:val="auto"/>
                <w:szCs w:val="21"/>
              </w:rPr>
            </w:pPr>
            <w:r>
              <w:rPr>
                <w:rFonts w:hint="eastAsia"/>
                <w:color w:val="auto"/>
              </w:rPr>
              <w:t>6</w:t>
            </w:r>
          </w:p>
        </w:tc>
        <w:tc>
          <w:tcPr>
            <w:tcW w:w="1808" w:type="dxa"/>
            <w:shd w:val="clear" w:color="auto" w:fill="auto"/>
            <w:vAlign w:val="center"/>
          </w:tcPr>
          <w:p>
            <w:pPr>
              <w:tabs>
                <w:tab w:val="left" w:pos="3538"/>
              </w:tabs>
              <w:rPr>
                <w:rFonts w:ascii="宋体" w:hAnsi="宋体" w:cs="宋体"/>
                <w:color w:val="auto"/>
                <w:szCs w:val="21"/>
              </w:rPr>
            </w:pPr>
            <w:r>
              <w:rPr>
                <w:rFonts w:hint="eastAsia"/>
                <w:color w:val="auto"/>
              </w:rPr>
              <w:t>麻醉小结增加导管型号</w:t>
            </w:r>
          </w:p>
        </w:tc>
        <w:tc>
          <w:tcPr>
            <w:tcW w:w="6696" w:type="dxa"/>
            <w:shd w:val="clear" w:color="auto" w:fill="auto"/>
            <w:vAlign w:val="center"/>
          </w:tcPr>
          <w:p>
            <w:pPr>
              <w:tabs>
                <w:tab w:val="left" w:pos="3538"/>
              </w:tabs>
              <w:rPr>
                <w:rFonts w:ascii="宋体" w:hAnsi="宋体" w:cs="宋体"/>
                <w:color w:val="auto"/>
                <w:szCs w:val="21"/>
              </w:rPr>
            </w:pPr>
            <w:r>
              <w:rPr>
                <w:rFonts w:hint="eastAsia"/>
                <w:color w:val="auto"/>
              </w:rPr>
              <w:t>麻醉小结支气管插管下导管型号的候选项中增加“F5，F7，F9”</w:t>
            </w:r>
            <w:r>
              <w:rPr>
                <w:rFonts w:hint="eastAsia"/>
                <w:color w:val="auto"/>
                <w:lang w:eastAsia="zh-CN"/>
              </w:rPr>
              <w:t>等</w:t>
            </w:r>
            <w:r>
              <w:rPr>
                <w:rFonts w:hint="eastAsia"/>
                <w:color w:val="auto"/>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tabs>
                <w:tab w:val="left" w:pos="3538"/>
              </w:tabs>
              <w:rPr>
                <w:rFonts w:ascii="宋体" w:hAnsi="宋体" w:cs="宋体"/>
                <w:color w:val="auto"/>
                <w:szCs w:val="21"/>
              </w:rPr>
            </w:pPr>
            <w:r>
              <w:rPr>
                <w:rFonts w:hint="eastAsia"/>
                <w:color w:val="auto"/>
              </w:rPr>
              <w:t>7</w:t>
            </w:r>
          </w:p>
        </w:tc>
        <w:tc>
          <w:tcPr>
            <w:tcW w:w="1808" w:type="dxa"/>
            <w:shd w:val="clear" w:color="auto" w:fill="auto"/>
            <w:vAlign w:val="center"/>
          </w:tcPr>
          <w:p>
            <w:pPr>
              <w:tabs>
                <w:tab w:val="left" w:pos="3538"/>
              </w:tabs>
              <w:rPr>
                <w:rFonts w:ascii="宋体" w:hAnsi="宋体" w:cs="宋体"/>
                <w:color w:val="auto"/>
                <w:szCs w:val="21"/>
              </w:rPr>
            </w:pPr>
            <w:r>
              <w:rPr>
                <w:rFonts w:hint="eastAsia"/>
                <w:color w:val="auto"/>
              </w:rPr>
              <w:t>术中管理在查看排班界面更改麻醉医师</w:t>
            </w:r>
          </w:p>
        </w:tc>
        <w:tc>
          <w:tcPr>
            <w:tcW w:w="6696" w:type="dxa"/>
            <w:shd w:val="clear" w:color="auto" w:fill="auto"/>
            <w:vAlign w:val="center"/>
          </w:tcPr>
          <w:p>
            <w:pPr>
              <w:tabs>
                <w:tab w:val="left" w:pos="3538"/>
              </w:tabs>
              <w:rPr>
                <w:rFonts w:ascii="宋体" w:hAnsi="宋体" w:cs="宋体"/>
                <w:color w:val="auto"/>
                <w:szCs w:val="21"/>
              </w:rPr>
            </w:pPr>
            <w:r>
              <w:rPr>
                <w:rFonts w:hint="eastAsia"/>
                <w:color w:val="auto"/>
              </w:rPr>
              <w:t>新增系统配置项，控制不再限制术中术前术后根据是否参与手术进行显示，但仍要求不能编辑他人文书，同时不再限制术中修改手术安排。以上设计实现麻醉医师灵活根据自身和团队情况机型手术安排。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tabs>
                <w:tab w:val="left" w:pos="3538"/>
              </w:tabs>
              <w:rPr>
                <w:rFonts w:ascii="宋体" w:hAnsi="宋体" w:cs="宋体"/>
                <w:color w:val="auto"/>
                <w:szCs w:val="21"/>
              </w:rPr>
            </w:pPr>
            <w:r>
              <w:rPr>
                <w:rFonts w:hint="eastAsia"/>
                <w:color w:val="auto"/>
              </w:rPr>
              <w:t>8</w:t>
            </w:r>
          </w:p>
        </w:tc>
        <w:tc>
          <w:tcPr>
            <w:tcW w:w="1808" w:type="dxa"/>
            <w:shd w:val="clear" w:color="auto" w:fill="auto"/>
            <w:vAlign w:val="center"/>
          </w:tcPr>
          <w:p>
            <w:pPr>
              <w:tabs>
                <w:tab w:val="left" w:pos="3538"/>
              </w:tabs>
              <w:rPr>
                <w:rFonts w:ascii="宋体" w:hAnsi="宋体" w:cs="宋体"/>
                <w:color w:val="auto"/>
                <w:szCs w:val="21"/>
              </w:rPr>
            </w:pPr>
            <w:r>
              <w:rPr>
                <w:rFonts w:hint="eastAsia"/>
                <w:color w:val="auto"/>
              </w:rPr>
              <w:t>收费模块</w:t>
            </w:r>
          </w:p>
        </w:tc>
        <w:tc>
          <w:tcPr>
            <w:tcW w:w="6696" w:type="dxa"/>
            <w:shd w:val="clear" w:color="auto" w:fill="auto"/>
            <w:vAlign w:val="center"/>
          </w:tcPr>
          <w:p>
            <w:pPr>
              <w:tabs>
                <w:tab w:val="left" w:pos="3538"/>
              </w:tabs>
              <w:rPr>
                <w:rFonts w:hint="default" w:eastAsia="宋体"/>
                <w:color w:val="auto"/>
                <w:lang w:val="en-US" w:eastAsia="zh-CN"/>
              </w:rPr>
            </w:pPr>
            <w:r>
              <w:rPr>
                <w:rFonts w:hint="eastAsia"/>
                <w:color w:val="auto"/>
              </w:rPr>
              <w:t>完成与HIS的收费接口对接，收费员维护手术收费单，并将收费单同步到HIS进行收费。收费单可手工录入收费项目和药品信息，亦可同步临时医嘱中先关收费项目和药品。</w:t>
            </w:r>
            <w:r>
              <w:rPr>
                <w:rFonts w:hint="eastAsia"/>
                <w:color w:val="auto"/>
                <w:lang w:eastAsia="zh-CN"/>
              </w:rPr>
              <w:t>可根据不同的手术套餐进行相应项目自动同步收费项目。可根据麻醉记录的药品医嘱和使用时间自动计算药品收费项和收费数量。需对接</w:t>
            </w:r>
            <w:r>
              <w:rPr>
                <w:rFonts w:hint="eastAsia"/>
                <w:color w:val="auto"/>
                <w:lang w:val="en-US" w:eastAsia="zh-CN"/>
              </w:rPr>
              <w:t>HIS、SPD系统，术间扫码可进行中高值耗材扫码后的自动记项收费。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tabs>
                <w:tab w:val="left" w:pos="3538"/>
              </w:tabs>
              <w:rPr>
                <w:rFonts w:ascii="宋体" w:hAnsi="宋体" w:cs="宋体"/>
                <w:color w:val="auto"/>
                <w:szCs w:val="21"/>
              </w:rPr>
            </w:pPr>
            <w:r>
              <w:rPr>
                <w:rFonts w:hint="eastAsia"/>
                <w:color w:val="auto"/>
              </w:rPr>
              <w:t>9</w:t>
            </w:r>
          </w:p>
        </w:tc>
        <w:tc>
          <w:tcPr>
            <w:tcW w:w="1808" w:type="dxa"/>
            <w:shd w:val="clear" w:color="auto" w:fill="auto"/>
            <w:vAlign w:val="center"/>
          </w:tcPr>
          <w:p>
            <w:pPr>
              <w:tabs>
                <w:tab w:val="left" w:pos="3538"/>
              </w:tabs>
              <w:rPr>
                <w:rFonts w:ascii="宋体" w:hAnsi="宋体" w:cs="宋体"/>
                <w:color w:val="auto"/>
                <w:szCs w:val="21"/>
              </w:rPr>
            </w:pPr>
            <w:r>
              <w:rPr>
                <w:rFonts w:hint="eastAsia"/>
                <w:color w:val="auto"/>
              </w:rPr>
              <w:t>体外循环模块</w:t>
            </w:r>
          </w:p>
        </w:tc>
        <w:tc>
          <w:tcPr>
            <w:tcW w:w="6696" w:type="dxa"/>
            <w:shd w:val="clear" w:color="auto" w:fill="auto"/>
            <w:vAlign w:val="center"/>
          </w:tcPr>
          <w:p>
            <w:pPr>
              <w:tabs>
                <w:tab w:val="left" w:pos="3538"/>
              </w:tabs>
              <w:rPr>
                <w:rFonts w:ascii="宋体" w:hAnsi="宋体" w:cs="宋体"/>
                <w:color w:val="auto"/>
                <w:szCs w:val="21"/>
              </w:rPr>
            </w:pPr>
            <w:r>
              <w:rPr>
                <w:rFonts w:hint="eastAsia"/>
                <w:color w:val="auto"/>
              </w:rPr>
              <w:t>麻醉记录单支持体外循环的相关功能，可设置体外循环开始和结束以及期间主要手术事件。并在麻醉记录单上以对应标记显示。麻醉记录单能够自动检测体外循环期间的数据校验工作，如血压，脉搏等在体外循环期间不可手工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tabs>
                <w:tab w:val="left" w:pos="3538"/>
              </w:tabs>
              <w:rPr>
                <w:rFonts w:ascii="宋体" w:hAnsi="宋体" w:cs="宋体"/>
                <w:color w:val="auto"/>
                <w:szCs w:val="21"/>
              </w:rPr>
            </w:pPr>
            <w:r>
              <w:rPr>
                <w:rFonts w:hint="eastAsia"/>
                <w:color w:val="auto"/>
              </w:rPr>
              <w:t>10</w:t>
            </w:r>
          </w:p>
        </w:tc>
        <w:tc>
          <w:tcPr>
            <w:tcW w:w="1808" w:type="dxa"/>
            <w:shd w:val="clear" w:color="auto" w:fill="auto"/>
            <w:vAlign w:val="center"/>
          </w:tcPr>
          <w:p>
            <w:pPr>
              <w:tabs>
                <w:tab w:val="left" w:pos="3538"/>
              </w:tabs>
              <w:rPr>
                <w:rFonts w:ascii="宋体" w:hAnsi="宋体" w:cs="宋体"/>
                <w:color w:val="auto"/>
                <w:szCs w:val="21"/>
              </w:rPr>
            </w:pPr>
            <w:r>
              <w:rPr>
                <w:rFonts w:hint="eastAsia"/>
                <w:color w:val="auto"/>
              </w:rPr>
              <w:t>无痛分娩模块</w:t>
            </w:r>
          </w:p>
        </w:tc>
        <w:tc>
          <w:tcPr>
            <w:tcW w:w="6696" w:type="dxa"/>
            <w:shd w:val="clear" w:color="auto" w:fill="auto"/>
            <w:vAlign w:val="center"/>
          </w:tcPr>
          <w:p>
            <w:pPr>
              <w:tabs>
                <w:tab w:val="left" w:pos="3538"/>
              </w:tabs>
              <w:rPr>
                <w:rFonts w:hint="eastAsia" w:ascii="宋体" w:hAnsi="宋体" w:eastAsia="宋体" w:cs="宋体"/>
                <w:color w:val="auto"/>
                <w:szCs w:val="21"/>
                <w:lang w:eastAsia="zh-CN"/>
              </w:rPr>
            </w:pPr>
            <w:r>
              <w:rPr>
                <w:rFonts w:hint="eastAsia"/>
                <w:color w:val="auto"/>
              </w:rPr>
              <w:t>主要体现在麻醉记录单时间长度设置上，无痛分娩手术麻醉记录单描点频率可调整时间间隔长达30分钟或60分钟，以满足无痛分娩低频率记录要求另，可实现分娩镇痛文书定制，目前业务流程可实现无痛分娩所需专用文书。</w:t>
            </w:r>
            <w:r>
              <w:rPr>
                <w:rFonts w:hint="eastAsia"/>
                <w:color w:val="auto"/>
                <w:lang w:eastAsia="zh-CN"/>
              </w:rPr>
              <w:t>可支持接入胎监监护仪数据，同时录入胎监信息。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tabs>
                <w:tab w:val="left" w:pos="3538"/>
              </w:tabs>
              <w:rPr>
                <w:rFonts w:ascii="宋体" w:hAnsi="宋体" w:cs="宋体"/>
                <w:color w:val="auto"/>
                <w:szCs w:val="21"/>
              </w:rPr>
            </w:pPr>
            <w:r>
              <w:rPr>
                <w:rFonts w:hint="eastAsia"/>
                <w:color w:val="auto"/>
              </w:rPr>
              <w:t>11</w:t>
            </w:r>
          </w:p>
        </w:tc>
        <w:tc>
          <w:tcPr>
            <w:tcW w:w="1808" w:type="dxa"/>
            <w:shd w:val="clear" w:color="auto" w:fill="auto"/>
            <w:vAlign w:val="center"/>
          </w:tcPr>
          <w:p>
            <w:pPr>
              <w:tabs>
                <w:tab w:val="left" w:pos="3538"/>
              </w:tabs>
              <w:rPr>
                <w:rFonts w:ascii="宋体" w:hAnsi="宋体" w:cs="宋体"/>
                <w:color w:val="auto"/>
                <w:szCs w:val="21"/>
              </w:rPr>
            </w:pPr>
            <w:r>
              <w:rPr>
                <w:rFonts w:hint="eastAsia"/>
                <w:color w:val="auto"/>
              </w:rPr>
              <w:t>科研模块</w:t>
            </w:r>
          </w:p>
        </w:tc>
        <w:tc>
          <w:tcPr>
            <w:tcW w:w="6696" w:type="dxa"/>
            <w:shd w:val="clear" w:color="auto" w:fill="auto"/>
            <w:vAlign w:val="center"/>
          </w:tcPr>
          <w:p>
            <w:pPr>
              <w:tabs>
                <w:tab w:val="left" w:pos="3538"/>
              </w:tabs>
              <w:rPr>
                <w:rFonts w:ascii="宋体" w:hAnsi="宋体" w:cs="宋体"/>
                <w:color w:val="auto"/>
                <w:szCs w:val="21"/>
              </w:rPr>
            </w:pPr>
            <w:r>
              <w:rPr>
                <w:rFonts w:hint="eastAsia"/>
                <w:color w:val="auto"/>
              </w:rPr>
              <w:t>术后回顾功能通过时序数据库实时存储监护设备数据，实现按秒采集数据的展现，显示更细的数据粒度用来对手术过程进行分析。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tabs>
                <w:tab w:val="left" w:pos="3538"/>
              </w:tabs>
              <w:rPr>
                <w:rFonts w:ascii="宋体" w:hAnsi="宋体" w:cs="宋体"/>
                <w:color w:val="auto"/>
                <w:szCs w:val="21"/>
              </w:rPr>
            </w:pPr>
            <w:r>
              <w:rPr>
                <w:rFonts w:hint="eastAsia"/>
                <w:color w:val="auto"/>
              </w:rPr>
              <w:t>12</w:t>
            </w:r>
          </w:p>
        </w:tc>
        <w:tc>
          <w:tcPr>
            <w:tcW w:w="1808" w:type="dxa"/>
            <w:shd w:val="clear" w:color="auto" w:fill="auto"/>
            <w:vAlign w:val="center"/>
          </w:tcPr>
          <w:p>
            <w:pPr>
              <w:tabs>
                <w:tab w:val="left" w:pos="3538"/>
              </w:tabs>
              <w:rPr>
                <w:color w:val="auto"/>
              </w:rPr>
            </w:pPr>
            <w:r>
              <w:rPr>
                <w:rFonts w:hint="eastAsia"/>
                <w:color w:val="auto"/>
              </w:rPr>
              <w:t>临床决策分析模块</w:t>
            </w:r>
          </w:p>
          <w:p>
            <w:pPr>
              <w:tabs>
                <w:tab w:val="left" w:pos="3538"/>
              </w:tabs>
              <w:rPr>
                <w:rFonts w:ascii="宋体" w:hAnsi="宋体" w:cs="宋体"/>
                <w:color w:val="auto"/>
                <w:szCs w:val="21"/>
              </w:rPr>
            </w:pPr>
          </w:p>
        </w:tc>
        <w:tc>
          <w:tcPr>
            <w:tcW w:w="6696" w:type="dxa"/>
            <w:shd w:val="clear" w:color="auto" w:fill="auto"/>
            <w:vAlign w:val="center"/>
          </w:tcPr>
          <w:p>
            <w:pPr>
              <w:tabs>
                <w:tab w:val="left" w:pos="3538"/>
              </w:tabs>
              <w:rPr>
                <w:color w:val="auto"/>
              </w:rPr>
            </w:pPr>
            <w:r>
              <w:rPr>
                <w:rFonts w:hint="eastAsia"/>
                <w:color w:val="auto"/>
              </w:rPr>
              <w:t>1麻醉科主任可实时查看所有手术间监护仪情况</w:t>
            </w:r>
          </w:p>
          <w:p>
            <w:pPr>
              <w:tabs>
                <w:tab w:val="left" w:pos="3538"/>
              </w:tabs>
              <w:rPr>
                <w:color w:val="auto"/>
              </w:rPr>
            </w:pPr>
            <w:r>
              <w:rPr>
                <w:rFonts w:hint="eastAsia"/>
                <w:color w:val="auto"/>
              </w:rPr>
              <w:t>2提供丰富相关统计报表对手术过程进行分析，相关报表间可实现连接和“数据钻取”</w:t>
            </w:r>
          </w:p>
          <w:p>
            <w:pPr>
              <w:tabs>
                <w:tab w:val="left" w:pos="3538"/>
              </w:tabs>
              <w:rPr>
                <w:color w:val="auto"/>
              </w:rPr>
            </w:pPr>
            <w:r>
              <w:rPr>
                <w:rFonts w:hint="eastAsia"/>
                <w:color w:val="auto"/>
              </w:rPr>
              <w:t>3手术信息的查询提供多维度报表展现方式和报表内容定制</w:t>
            </w:r>
          </w:p>
          <w:p>
            <w:pPr>
              <w:tabs>
                <w:tab w:val="left" w:pos="3538"/>
              </w:tabs>
              <w:rPr>
                <w:color w:val="auto"/>
              </w:rPr>
            </w:pPr>
            <w:r>
              <w:rPr>
                <w:rFonts w:hint="eastAsia"/>
                <w:color w:val="auto"/>
              </w:rPr>
              <w:t>4麻醉医师和护士工作量报表</w:t>
            </w:r>
          </w:p>
          <w:p>
            <w:pPr>
              <w:tabs>
                <w:tab w:val="left" w:pos="3538"/>
              </w:tabs>
              <w:rPr>
                <w:color w:val="auto"/>
              </w:rPr>
            </w:pPr>
            <w:r>
              <w:rPr>
                <w:rFonts w:hint="eastAsia"/>
                <w:color w:val="auto"/>
              </w:rPr>
              <w:t>5按日，月，年对手术室使用，连台情况进行统计</w:t>
            </w:r>
          </w:p>
          <w:p>
            <w:pPr>
              <w:tabs>
                <w:tab w:val="left" w:pos="3538"/>
              </w:tabs>
              <w:rPr>
                <w:rFonts w:hint="eastAsia"/>
                <w:color w:val="auto"/>
              </w:rPr>
            </w:pPr>
            <w:r>
              <w:rPr>
                <w:rFonts w:hint="eastAsia"/>
                <w:color w:val="auto"/>
              </w:rPr>
              <w:t>6运营效率分析，包含“准时开台率”，“临时停台原因分析”，“取消原因分析”，“接台时长分析”，“手术室使用情况分析”，“科室月度手术量统计”</w:t>
            </w:r>
            <w:r>
              <w:rPr>
                <w:rFonts w:hint="eastAsia"/>
                <w:color w:val="auto"/>
                <w:lang w:eastAsia="zh-CN"/>
              </w:rPr>
              <w:t>，“手术分级统计”、“抗生素药品使用情况”、“急诊手术统计”、“抢救手术统计”、“输血情况统计”</w:t>
            </w:r>
            <w:r>
              <w:rPr>
                <w:rFonts w:hint="eastAsia"/>
                <w:color w:val="auto"/>
              </w:rPr>
              <w:t>等指标的分析功能。</w:t>
            </w:r>
          </w:p>
          <w:p>
            <w:pPr>
              <w:tabs>
                <w:tab w:val="left" w:pos="3538"/>
              </w:tabs>
              <w:rPr>
                <w:rFonts w:hint="eastAsia" w:ascii="宋体" w:hAnsi="宋体" w:eastAsia="宋体" w:cs="宋体"/>
                <w:color w:val="auto"/>
                <w:szCs w:val="21"/>
                <w:lang w:val="en-US" w:eastAsia="zh-CN"/>
              </w:rPr>
            </w:pPr>
            <w:r>
              <w:rPr>
                <w:rFonts w:hint="eastAsia"/>
                <w:color w:val="auto"/>
                <w:lang w:val="en-US" w:eastAsia="zh-CN"/>
              </w:rPr>
              <w:t>7根据手术记录单统计查询耗材使用情况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rPr>
                <w:color w:val="auto"/>
              </w:rPr>
            </w:pPr>
            <w:r>
              <w:rPr>
                <w:rFonts w:hint="eastAsia"/>
                <w:color w:val="auto"/>
              </w:rPr>
              <w:t>13</w:t>
            </w:r>
          </w:p>
        </w:tc>
        <w:tc>
          <w:tcPr>
            <w:tcW w:w="1808" w:type="dxa"/>
            <w:shd w:val="clear" w:color="auto" w:fill="auto"/>
            <w:vAlign w:val="center"/>
          </w:tcPr>
          <w:p>
            <w:pPr>
              <w:rPr>
                <w:color w:val="auto"/>
              </w:rPr>
            </w:pPr>
            <w:r>
              <w:rPr>
                <w:rFonts w:hint="eastAsia"/>
                <w:color w:val="auto"/>
              </w:rPr>
              <w:t>手术室</w:t>
            </w:r>
            <w:r>
              <w:rPr>
                <w:color w:val="auto"/>
              </w:rPr>
              <w:t>小显示屏</w:t>
            </w:r>
            <w:r>
              <w:rPr>
                <w:rFonts w:hint="eastAsia"/>
                <w:color w:val="auto"/>
              </w:rPr>
              <w:t>显示页面定制与</w:t>
            </w:r>
            <w:r>
              <w:rPr>
                <w:color w:val="auto"/>
              </w:rPr>
              <w:t>开发</w:t>
            </w:r>
            <w:r>
              <w:rPr>
                <w:rFonts w:hint="eastAsia"/>
                <w:color w:val="auto"/>
              </w:rPr>
              <w:t>模块</w:t>
            </w:r>
          </w:p>
        </w:tc>
        <w:tc>
          <w:tcPr>
            <w:tcW w:w="6696" w:type="dxa"/>
            <w:shd w:val="clear" w:color="auto" w:fill="auto"/>
            <w:vAlign w:val="center"/>
          </w:tcPr>
          <w:p>
            <w:pPr>
              <w:pStyle w:val="56"/>
              <w:numPr>
                <w:ilvl w:val="0"/>
                <w:numId w:val="3"/>
              </w:numPr>
              <w:ind w:firstLineChars="0"/>
              <w:rPr>
                <w:color w:val="auto"/>
              </w:rPr>
            </w:pPr>
            <w:r>
              <w:rPr>
                <w:rFonts w:hint="eastAsia"/>
                <w:color w:val="auto"/>
              </w:rPr>
              <w:t>每个手术室</w:t>
            </w:r>
            <w:r>
              <w:rPr>
                <w:color w:val="auto"/>
              </w:rPr>
              <w:t>门口</w:t>
            </w:r>
            <w:r>
              <w:rPr>
                <w:rFonts w:hint="eastAsia"/>
                <w:color w:val="auto"/>
              </w:rPr>
              <w:t>显示屏</w:t>
            </w:r>
            <w:r>
              <w:rPr>
                <w:color w:val="auto"/>
              </w:rPr>
              <w:t>显示内容为：手术医生、麻醉医生、巡回护士、器械护士</w:t>
            </w:r>
            <w:r>
              <w:rPr>
                <w:rFonts w:hint="eastAsia"/>
                <w:color w:val="auto"/>
                <w:lang w:eastAsia="zh-CN"/>
              </w:rPr>
              <w:t>、患者基本信息、患者生命体征信息</w:t>
            </w:r>
            <w:r>
              <w:rPr>
                <w:rFonts w:hint="eastAsia"/>
                <w:color w:val="auto"/>
              </w:rPr>
              <w:t>等</w:t>
            </w:r>
            <w:r>
              <w:rPr>
                <w:color w:val="auto"/>
              </w:rPr>
              <w:t>；</w:t>
            </w:r>
          </w:p>
          <w:p>
            <w:pPr>
              <w:pStyle w:val="56"/>
              <w:numPr>
                <w:ilvl w:val="0"/>
                <w:numId w:val="3"/>
              </w:numPr>
              <w:ind w:firstLineChars="0"/>
              <w:rPr>
                <w:color w:val="auto"/>
              </w:rPr>
            </w:pPr>
            <w:r>
              <w:rPr>
                <w:rFonts w:hint="eastAsia"/>
                <w:color w:val="auto"/>
              </w:rPr>
              <w:t>手术室显示屏</w:t>
            </w:r>
            <w:r>
              <w:rPr>
                <w:color w:val="auto"/>
              </w:rPr>
              <w:t>内容</w:t>
            </w:r>
            <w:r>
              <w:rPr>
                <w:rFonts w:hint="eastAsia"/>
                <w:color w:val="auto"/>
              </w:rPr>
              <w:t>根据手术室实际</w:t>
            </w:r>
            <w:r>
              <w:rPr>
                <w:color w:val="auto"/>
              </w:rPr>
              <w:t>使用情况实时更新</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shd w:val="clear" w:color="auto" w:fill="auto"/>
            <w:vAlign w:val="center"/>
          </w:tcPr>
          <w:p>
            <w:pPr>
              <w:rPr>
                <w:color w:val="auto"/>
              </w:rPr>
            </w:pPr>
            <w:r>
              <w:rPr>
                <w:color w:val="auto"/>
              </w:rPr>
              <w:t>14</w:t>
            </w:r>
          </w:p>
        </w:tc>
        <w:tc>
          <w:tcPr>
            <w:tcW w:w="1808" w:type="dxa"/>
            <w:shd w:val="clear" w:color="auto" w:fill="auto"/>
            <w:vAlign w:val="center"/>
          </w:tcPr>
          <w:p>
            <w:pPr>
              <w:rPr>
                <w:color w:val="auto"/>
              </w:rPr>
            </w:pPr>
            <w:r>
              <w:rPr>
                <w:color w:val="auto"/>
              </w:rPr>
              <w:t>需按照</w:t>
            </w:r>
            <w:r>
              <w:rPr>
                <w:rFonts w:hint="eastAsia"/>
                <w:color w:val="auto"/>
              </w:rPr>
              <w:t>甲</w:t>
            </w:r>
            <w:r>
              <w:rPr>
                <w:color w:val="auto"/>
              </w:rPr>
              <w:t>方要求接入</w:t>
            </w:r>
            <w:r>
              <w:rPr>
                <w:rFonts w:hint="eastAsia"/>
                <w:color w:val="auto"/>
              </w:rPr>
              <w:t>相关系统</w:t>
            </w:r>
          </w:p>
        </w:tc>
        <w:tc>
          <w:tcPr>
            <w:tcW w:w="6696" w:type="dxa"/>
            <w:shd w:val="clear" w:color="auto" w:fill="auto"/>
            <w:vAlign w:val="center"/>
          </w:tcPr>
          <w:p>
            <w:pPr>
              <w:rPr>
                <w:color w:val="auto"/>
              </w:rPr>
            </w:pPr>
            <w:r>
              <w:rPr>
                <w:rFonts w:hint="eastAsia"/>
                <w:color w:val="auto"/>
              </w:rPr>
              <w:t>1. 乙方系统需接入甲方集成平台，并将视图、中间表等接口按甲方改造为集成平台消息接口。</w:t>
            </w:r>
          </w:p>
          <w:p>
            <w:pPr>
              <w:rPr>
                <w:color w:val="auto"/>
              </w:rPr>
            </w:pPr>
            <w:r>
              <w:rPr>
                <w:rFonts w:hint="eastAsia"/>
                <w:color w:val="auto"/>
              </w:rPr>
              <w:t>2.乙方系统需按甲方要求，接入甲方SSO单点登录，使用院内统一账号密码管理。</w:t>
            </w:r>
          </w:p>
          <w:p>
            <w:pPr>
              <w:rPr>
                <w:color w:val="auto"/>
              </w:rPr>
            </w:pPr>
            <w:r>
              <w:rPr>
                <w:rFonts w:hint="eastAsia"/>
                <w:color w:val="auto"/>
              </w:rPr>
              <w:t>3.因甲方系统原因，乙方需进行接口开发实现对接的，不得收取接口费用</w:t>
            </w:r>
          </w:p>
          <w:p>
            <w:pPr>
              <w:rPr>
                <w:color w:val="auto"/>
              </w:rPr>
            </w:pPr>
            <w:r>
              <w:rPr>
                <w:rFonts w:hint="eastAsia"/>
                <w:color w:val="auto"/>
              </w:rPr>
              <w:t>4.因甲方系统原因，乙方需进行二次开发的的，不得收取开发费用</w:t>
            </w:r>
          </w:p>
          <w:p>
            <w:pPr>
              <w:rPr>
                <w:color w:val="auto"/>
              </w:rPr>
            </w:pPr>
            <w:r>
              <w:rPr>
                <w:rFonts w:hint="eastAsia"/>
                <w:color w:val="auto"/>
              </w:rPr>
              <w:t>5.因政策原因，需乙方配合做功能整改，或数据整理导出的，乙方需无条件配合，不得收取开发费用、数据导出费用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6" w:hRule="atLeast"/>
          <w:jc w:val="center"/>
        </w:trPr>
        <w:tc>
          <w:tcPr>
            <w:tcW w:w="850" w:type="dxa"/>
            <w:shd w:val="clear" w:color="auto" w:fill="auto"/>
            <w:vAlign w:val="center"/>
          </w:tcPr>
          <w:p>
            <w:pPr>
              <w:rPr>
                <w:rFonts w:hint="default" w:eastAsia="宋体"/>
                <w:color w:val="auto"/>
                <w:lang w:val="en-US" w:eastAsia="zh-CN"/>
              </w:rPr>
            </w:pPr>
            <w:r>
              <w:rPr>
                <w:rFonts w:hint="eastAsia"/>
                <w:color w:val="auto"/>
                <w:lang w:val="en-US" w:eastAsia="zh-CN"/>
              </w:rPr>
              <w:t>15</w:t>
            </w:r>
          </w:p>
        </w:tc>
        <w:tc>
          <w:tcPr>
            <w:tcW w:w="1808" w:type="dxa"/>
            <w:shd w:val="clear" w:color="auto" w:fill="auto"/>
            <w:vAlign w:val="center"/>
          </w:tcPr>
          <w:p>
            <w:pPr>
              <w:rPr>
                <w:rFonts w:hint="default" w:eastAsia="宋体"/>
                <w:color w:val="auto"/>
                <w:lang w:val="en-US" w:eastAsia="zh-CN"/>
              </w:rPr>
            </w:pPr>
            <w:r>
              <w:rPr>
                <w:rFonts w:hint="eastAsia"/>
                <w:color w:val="auto"/>
                <w:lang w:eastAsia="zh-CN"/>
              </w:rPr>
              <w:t>移动护理</w:t>
            </w:r>
            <w:r>
              <w:rPr>
                <w:rFonts w:hint="eastAsia"/>
                <w:color w:val="auto"/>
                <w:lang w:val="en-US" w:eastAsia="zh-CN"/>
              </w:rPr>
              <w:t>模块</w:t>
            </w:r>
          </w:p>
        </w:tc>
        <w:tc>
          <w:tcPr>
            <w:tcW w:w="6696" w:type="dxa"/>
            <w:shd w:val="clear" w:color="auto" w:fill="auto"/>
            <w:vAlign w:val="center"/>
          </w:tcPr>
          <w:p>
            <w:pPr>
              <w:rPr>
                <w:rFonts w:hint="eastAsia"/>
                <w:color w:val="auto"/>
                <w:lang w:val="en-US" w:eastAsia="zh-CN"/>
              </w:rPr>
            </w:pPr>
            <w:r>
              <w:rPr>
                <w:rFonts w:hint="eastAsia"/>
                <w:color w:val="auto"/>
                <w:lang w:val="en-US" w:eastAsia="zh-CN"/>
              </w:rPr>
              <w:t>1、提供20-25台移动PDA供总院区手术室等病区使用，包括移动麻醉。（硬件）</w:t>
            </w:r>
          </w:p>
          <w:p>
            <w:pPr>
              <w:rPr>
                <w:rFonts w:hint="eastAsia"/>
                <w:color w:val="auto"/>
                <w:lang w:val="en-US" w:eastAsia="zh-CN"/>
              </w:rPr>
            </w:pPr>
            <w:r>
              <w:rPr>
                <w:rFonts w:hint="eastAsia"/>
                <w:color w:val="auto"/>
                <w:lang w:val="en-US" w:eastAsia="zh-CN"/>
              </w:rPr>
              <w:t>2、对病房现有PDA系统进行改造，增加转运交接模块，支持病房PDA上采集患者出病房及达到病房状态，支持病房PDA上完成术前电子转运交接单等术前病房交接内容，支持病房PDA上完成术后病房交接。</w:t>
            </w:r>
          </w:p>
          <w:p>
            <w:pPr>
              <w:rPr>
                <w:rFonts w:hint="eastAsia"/>
                <w:color w:val="auto"/>
                <w:lang w:val="en-US" w:eastAsia="zh-CN"/>
              </w:rPr>
            </w:pPr>
            <w:r>
              <w:rPr>
                <w:rFonts w:hint="eastAsia"/>
                <w:color w:val="auto"/>
                <w:lang w:val="en-US" w:eastAsia="zh-CN"/>
              </w:rPr>
              <w:t>3、手术室护士的转运交接、护理文书、器械清点、取血用血核对、病理标本交接确认等其他移动护理工作可支持PDA端完成。</w:t>
            </w:r>
          </w:p>
          <w:p>
            <w:pPr>
              <w:rPr>
                <w:rFonts w:hint="eastAsia"/>
                <w:color w:val="auto"/>
                <w:lang w:val="en-US" w:eastAsia="zh-CN"/>
              </w:rPr>
            </w:pPr>
            <w:r>
              <w:rPr>
                <w:rFonts w:hint="eastAsia"/>
                <w:color w:val="auto"/>
                <w:lang w:val="en-US" w:eastAsia="zh-CN"/>
              </w:rPr>
              <w:t>4、支持手术室移动护理转运交接过程中可向病区发出转运病人至手术室和运送病人回病区的提醒，需与病区护士站系统（或床旁系统）对接。</w:t>
            </w:r>
          </w:p>
          <w:p>
            <w:pPr>
              <w:rPr>
                <w:rFonts w:hint="eastAsia"/>
                <w:color w:val="auto"/>
                <w:lang w:val="en-US" w:eastAsia="zh-CN"/>
              </w:rPr>
            </w:pPr>
            <w:r>
              <w:rPr>
                <w:rFonts w:hint="eastAsia"/>
                <w:color w:val="auto"/>
                <w:lang w:val="en-US" w:eastAsia="zh-CN"/>
              </w:rPr>
              <w:t>5、PDA端应用需支持离线移动文书录入功能，当网络联通后离线数据可自动上传。</w:t>
            </w:r>
          </w:p>
          <w:p>
            <w:pPr>
              <w:rPr>
                <w:rFonts w:hint="eastAsia"/>
                <w:color w:val="auto"/>
              </w:rPr>
            </w:pPr>
            <w:r>
              <w:rPr>
                <w:rFonts w:hint="eastAsia"/>
                <w:color w:val="auto"/>
                <w:lang w:val="en-US" w:eastAsia="zh-CN"/>
              </w:rPr>
              <w:t>6、</w:t>
            </w:r>
            <w:r>
              <w:rPr>
                <w:rFonts w:hint="eastAsia"/>
                <w:color w:val="auto"/>
              </w:rPr>
              <w:t>支持在无网络环境下通过移动</w:t>
            </w:r>
            <w:r>
              <w:rPr>
                <w:rFonts w:hint="eastAsia"/>
                <w:color w:val="auto"/>
                <w:lang w:val="en-US" w:eastAsia="zh-CN"/>
              </w:rPr>
              <w:t>PDA</w:t>
            </w:r>
            <w:r>
              <w:rPr>
                <w:rFonts w:hint="eastAsia"/>
                <w:color w:val="auto"/>
              </w:rPr>
              <w:t>终端已同步的信息，</w:t>
            </w:r>
            <w:r>
              <w:rPr>
                <w:rFonts w:hint="eastAsia"/>
                <w:color w:val="auto"/>
                <w:lang w:eastAsia="zh-CN"/>
              </w:rPr>
              <w:t>实现信息</w:t>
            </w:r>
            <w:r>
              <w:rPr>
                <w:rFonts w:hint="eastAsia"/>
                <w:color w:val="auto"/>
              </w:rPr>
              <w:t>可随时查阅。</w:t>
            </w:r>
          </w:p>
          <w:p>
            <w:pPr>
              <w:rPr>
                <w:rFonts w:hint="eastAsia"/>
                <w:color w:val="auto"/>
                <w:lang w:val="en-US" w:eastAsia="zh-CN"/>
              </w:rPr>
            </w:pPr>
            <w:r>
              <w:rPr>
                <w:rFonts w:hint="eastAsia"/>
                <w:color w:val="auto"/>
                <w:lang w:val="en-US" w:eastAsia="zh-CN"/>
              </w:rPr>
              <w:t>7、相关文书支持根据医院的要求实现文书灌签功能，并同步支持指纹确认录入。</w:t>
            </w:r>
          </w:p>
          <w:p>
            <w:pPr>
              <w:rPr>
                <w:rFonts w:hint="eastAsia"/>
                <w:color w:val="auto"/>
                <w:lang w:val="en-US" w:eastAsia="zh-CN"/>
              </w:rPr>
            </w:pPr>
            <w:r>
              <w:rPr>
                <w:rFonts w:hint="eastAsia"/>
                <w:color w:val="auto"/>
                <w:lang w:val="en-US" w:eastAsia="zh-CN"/>
              </w:rPr>
              <w:t>8、需支持医院已采购的PDA终端上完成系统部署。</w:t>
            </w:r>
          </w:p>
          <w:p>
            <w:pPr>
              <w:rPr>
                <w:rFonts w:hint="eastAsia"/>
                <w:color w:val="auto"/>
                <w:lang w:val="en-US" w:eastAsia="zh-CN"/>
              </w:rPr>
            </w:pPr>
            <w:r>
              <w:rPr>
                <w:rFonts w:hint="eastAsia"/>
                <w:color w:val="auto"/>
                <w:lang w:val="en-US" w:eastAsia="zh-CN"/>
              </w:rPr>
              <w:t>9、需支持移动PDA端浏览患者电子病历资料和已填写文书记录。需支持页面缩放功能。</w:t>
            </w:r>
          </w:p>
          <w:p>
            <w:pPr>
              <w:rPr>
                <w:rFonts w:hint="default"/>
                <w:color w:val="auto"/>
                <w:lang w:val="en-US" w:eastAsia="zh-CN"/>
              </w:rPr>
            </w:pPr>
            <w:r>
              <w:rPr>
                <w:rFonts w:hint="eastAsia"/>
                <w:color w:val="auto"/>
                <w:lang w:val="en-US" w:eastAsia="zh-CN"/>
              </w:rPr>
              <w:t>10、支持其他文书移动化录入需求。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50" w:type="dxa"/>
            <w:shd w:val="clear" w:color="auto" w:fill="auto"/>
            <w:vAlign w:val="center"/>
          </w:tcPr>
          <w:p>
            <w:pPr>
              <w:rPr>
                <w:rFonts w:hint="default" w:eastAsia="宋体"/>
                <w:color w:val="auto"/>
                <w:lang w:val="en-US" w:eastAsia="zh-CN"/>
              </w:rPr>
            </w:pPr>
            <w:r>
              <w:rPr>
                <w:rFonts w:hint="eastAsia"/>
                <w:color w:val="auto"/>
                <w:lang w:val="en-US" w:eastAsia="zh-CN"/>
              </w:rPr>
              <w:t>16</w:t>
            </w:r>
          </w:p>
        </w:tc>
        <w:tc>
          <w:tcPr>
            <w:tcW w:w="1808" w:type="dxa"/>
            <w:shd w:val="clear" w:color="auto" w:fill="auto"/>
            <w:vAlign w:val="center"/>
          </w:tcPr>
          <w:p>
            <w:pPr>
              <w:rPr>
                <w:rFonts w:hint="eastAsia" w:eastAsia="宋体"/>
                <w:color w:val="auto"/>
                <w:lang w:eastAsia="zh-CN"/>
              </w:rPr>
            </w:pPr>
            <w:r>
              <w:rPr>
                <w:rFonts w:hint="eastAsia"/>
                <w:color w:val="auto"/>
                <w:lang w:eastAsia="zh-CN"/>
              </w:rPr>
              <w:t>麻醉移动访视模块</w:t>
            </w:r>
          </w:p>
        </w:tc>
        <w:tc>
          <w:tcPr>
            <w:tcW w:w="6696" w:type="dxa"/>
            <w:shd w:val="clear" w:color="auto" w:fill="auto"/>
            <w:vAlign w:val="center"/>
          </w:tcPr>
          <w:p>
            <w:pPr>
              <w:numPr>
                <w:ilvl w:val="0"/>
                <w:numId w:val="0"/>
              </w:numP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1、患者基本信息管理：支持根据日期、文书类型、手术状态、是否为本人负责访视的患者、患者姓名、患者ID等多项查询条件查询到对应患者；支持患者列表按对应科室进行区分展示；支持扫描患者腕带定位到患者访视信息；对于今日需完成的访视单按照不同类型进行提醒功能，如能根据已实施术后镇痛的患者，提醒麻醉师在特定时间内完成术后镇痛随访。</w:t>
            </w:r>
          </w:p>
          <w:p>
            <w:pP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2、术前术后移动访视：需支持麻醉师完成术前术后移动访视的文书录入功能。支持患者对知情同意书在平板电脑上签字保存。相关文书支持根据医院的要求实现文书灌签功能，并同步支持指纹确认录入。支持在移动终端上浏览患者电子病历资料。支持在移动终端上浏览麻醉相关文书。</w:t>
            </w:r>
            <w:r>
              <w:rPr>
                <w:rFonts w:hint="eastAsia"/>
                <w:color w:val="auto"/>
                <w:lang w:val="en-US" w:eastAsia="zh-CN"/>
              </w:rPr>
              <w:t>需支持页面缩放功能。</w:t>
            </w:r>
          </w:p>
          <w:p>
            <w:pPr>
              <w:numPr>
                <w:ilvl w:val="0"/>
                <w:numId w:val="0"/>
              </w:numPr>
              <w:rPr>
                <w:rFonts w:hint="eastAsia" w:ascii="宋体" w:hAnsi="宋体" w:eastAsia="宋体" w:cs="宋体"/>
                <w:color w:val="auto"/>
                <w:szCs w:val="24"/>
              </w:rPr>
            </w:pPr>
            <w:r>
              <w:rPr>
                <w:rFonts w:hint="eastAsia" w:ascii="宋体" w:hAnsi="宋体" w:eastAsia="宋体" w:cs="宋体"/>
                <w:color w:val="auto"/>
                <w:szCs w:val="24"/>
                <w:lang w:val="en-US" w:eastAsia="zh-CN"/>
              </w:rPr>
              <w:t>3、需支持离线移动访视：</w:t>
            </w:r>
            <w:r>
              <w:rPr>
                <w:rFonts w:hint="eastAsia" w:ascii="宋体" w:hAnsi="宋体" w:eastAsia="宋体" w:cs="宋体"/>
                <w:color w:val="auto"/>
                <w:szCs w:val="24"/>
              </w:rPr>
              <w:t>支持在无网络环境下通过移动终端已同步的信息，可随时查阅患者的基本信息和检验、检查信息。支持在无网络环境下打开下载的访视患者记录，录入术前访视、术后随访信息并在本地离线存储。</w:t>
            </w:r>
          </w:p>
          <w:p>
            <w:pPr>
              <w:numPr>
                <w:ilvl w:val="0"/>
                <w:numId w:val="0"/>
              </w:numPr>
              <w:rPr>
                <w:rFonts w:hint="eastAsia" w:ascii="宋体" w:hAnsi="宋体" w:eastAsia="宋体" w:cs="宋体"/>
                <w:color w:val="auto"/>
                <w:szCs w:val="24"/>
              </w:rPr>
            </w:pPr>
            <w:r>
              <w:rPr>
                <w:rFonts w:hint="eastAsia" w:ascii="宋体" w:hAnsi="宋体" w:eastAsia="宋体" w:cs="宋体"/>
                <w:color w:val="auto"/>
                <w:szCs w:val="24"/>
                <w:lang w:val="en-US" w:eastAsia="zh-CN"/>
              </w:rPr>
              <w:t>4、</w:t>
            </w:r>
            <w:r>
              <w:rPr>
                <w:rFonts w:hint="eastAsia" w:ascii="宋体" w:hAnsi="宋体" w:eastAsia="宋体" w:cs="宋体"/>
                <w:color w:val="auto"/>
                <w:szCs w:val="24"/>
              </w:rPr>
              <w:t>支持数据同步</w:t>
            </w:r>
            <w:r>
              <w:rPr>
                <w:rFonts w:hint="eastAsia" w:ascii="宋体" w:hAnsi="宋体" w:eastAsia="宋体" w:cs="宋体"/>
                <w:color w:val="auto"/>
                <w:szCs w:val="24"/>
                <w:lang w:eastAsia="zh-CN"/>
              </w:rPr>
              <w:t>与数据归档</w:t>
            </w:r>
            <w:r>
              <w:rPr>
                <w:rFonts w:hint="eastAsia" w:ascii="宋体" w:hAnsi="宋体" w:eastAsia="宋体" w:cs="宋体"/>
                <w:color w:val="auto"/>
                <w:szCs w:val="24"/>
              </w:rPr>
              <w:t>：在联网状态下，登录系统时，系统自动进行数据同步，通过移动终端自动批量下载待访视患者的基本信息到本地保存。同步内容包含本地用户、本地HIS用户、本地患者</w:t>
            </w:r>
            <w:r>
              <w:rPr>
                <w:rFonts w:hint="eastAsia" w:ascii="宋体" w:hAnsi="宋体" w:eastAsia="宋体" w:cs="宋体"/>
                <w:color w:val="auto"/>
                <w:szCs w:val="24"/>
                <w:lang w:eastAsia="zh-CN"/>
              </w:rPr>
              <w:t>（</w:t>
            </w:r>
            <w:r>
              <w:rPr>
                <w:rFonts w:hint="eastAsia" w:ascii="宋体" w:hAnsi="宋体" w:eastAsia="宋体" w:cs="宋体"/>
                <w:color w:val="auto"/>
                <w:szCs w:val="24"/>
              </w:rPr>
              <w:t>同步指定时间段内需要完成访视内容的患者数据；</w:t>
            </w:r>
            <w:r>
              <w:rPr>
                <w:rFonts w:hint="eastAsia" w:ascii="宋体" w:hAnsi="宋体" w:eastAsia="宋体" w:cs="宋体"/>
                <w:color w:val="auto"/>
                <w:szCs w:val="24"/>
                <w:lang w:eastAsia="zh-CN"/>
              </w:rPr>
              <w:t>）</w:t>
            </w:r>
            <w:r>
              <w:rPr>
                <w:rFonts w:hint="eastAsia" w:ascii="宋体" w:hAnsi="宋体" w:eastAsia="宋体" w:cs="宋体"/>
                <w:color w:val="auto"/>
                <w:szCs w:val="24"/>
              </w:rPr>
              <w:t>、本地文书</w:t>
            </w:r>
            <w:r>
              <w:rPr>
                <w:rFonts w:hint="eastAsia" w:ascii="宋体" w:hAnsi="宋体" w:eastAsia="宋体" w:cs="宋体"/>
                <w:color w:val="auto"/>
                <w:szCs w:val="24"/>
                <w:lang w:eastAsia="zh-CN"/>
              </w:rPr>
              <w:t>（</w:t>
            </w:r>
            <w:r>
              <w:rPr>
                <w:rFonts w:hint="eastAsia" w:ascii="宋体" w:hAnsi="宋体" w:eastAsia="宋体" w:cs="宋体"/>
                <w:color w:val="auto"/>
                <w:szCs w:val="24"/>
              </w:rPr>
              <w:t>访视过程中对应的各种患者文书；</w:t>
            </w:r>
            <w:r>
              <w:rPr>
                <w:rFonts w:hint="eastAsia" w:ascii="宋体" w:hAnsi="宋体" w:eastAsia="宋体" w:cs="宋体"/>
                <w:color w:val="auto"/>
                <w:szCs w:val="24"/>
                <w:lang w:eastAsia="zh-CN"/>
              </w:rPr>
              <w:t>）</w:t>
            </w:r>
            <w:r>
              <w:rPr>
                <w:rFonts w:hint="eastAsia" w:ascii="宋体" w:hAnsi="宋体" w:eastAsia="宋体" w:cs="宋体"/>
                <w:color w:val="auto"/>
                <w:szCs w:val="24"/>
              </w:rPr>
              <w:t>、本地字典</w:t>
            </w:r>
            <w:r>
              <w:rPr>
                <w:rFonts w:hint="eastAsia" w:ascii="宋体" w:hAnsi="宋体" w:eastAsia="宋体" w:cs="宋体"/>
                <w:color w:val="auto"/>
                <w:szCs w:val="24"/>
                <w:lang w:eastAsia="zh-CN"/>
              </w:rPr>
              <w:t>等</w:t>
            </w:r>
            <w:r>
              <w:rPr>
                <w:rFonts w:hint="eastAsia" w:ascii="宋体" w:hAnsi="宋体" w:eastAsia="宋体" w:cs="宋体"/>
                <w:color w:val="auto"/>
                <w:szCs w:val="24"/>
              </w:rPr>
              <w:t>；支持在联网并保证移动终端电源充足的情况下，自动将移动终端离线存储的访视信息上传至麻醉主服务器。</w:t>
            </w:r>
          </w:p>
          <w:p>
            <w:pPr>
              <w:numPr>
                <w:ilvl w:val="0"/>
                <w:numId w:val="0"/>
              </w:numPr>
              <w:rPr>
                <w:rFonts w:hint="eastAsia" w:ascii="宋体" w:hAnsi="宋体" w:eastAsia="宋体" w:cs="宋体"/>
                <w:color w:val="auto"/>
                <w:szCs w:val="24"/>
                <w:lang w:val="en-US" w:eastAsia="zh-CN"/>
              </w:rPr>
            </w:pPr>
            <w:r>
              <w:rPr>
                <w:rFonts w:hint="eastAsia" w:ascii="宋体" w:hAnsi="宋体" w:eastAsia="宋体" w:cs="宋体"/>
                <w:color w:val="auto"/>
                <w:szCs w:val="24"/>
                <w:lang w:val="en-US" w:eastAsia="zh-CN"/>
              </w:rPr>
              <w:t>5、需支持医院已采购的平板电脑终端上完成系统部署。</w:t>
            </w:r>
          </w:p>
          <w:p>
            <w:pPr>
              <w:numPr>
                <w:ilvl w:val="0"/>
                <w:numId w:val="0"/>
              </w:numPr>
              <w:rPr>
                <w:rFonts w:hint="default" w:ascii="宋体" w:hAnsi="宋体" w:eastAsia="宋体" w:cs="宋体"/>
                <w:color w:val="auto"/>
                <w:szCs w:val="24"/>
                <w:lang w:val="en-US" w:eastAsia="zh-CN"/>
              </w:rPr>
            </w:pPr>
            <w:r>
              <w:rPr>
                <w:rFonts w:hint="eastAsia" w:ascii="宋体" w:hAnsi="宋体" w:eastAsia="宋体" w:cs="宋体"/>
                <w:color w:val="auto"/>
                <w:szCs w:val="24"/>
                <w:lang w:val="en-US" w:eastAsia="zh-CN"/>
              </w:rPr>
              <w:t>6、支持其他文书移动化录入需求。</w:t>
            </w:r>
          </w:p>
          <w:p>
            <w:pPr>
              <w:numPr>
                <w:ilvl w:val="0"/>
                <w:numId w:val="0"/>
              </w:numPr>
              <w:rPr>
                <w:rFonts w:hint="default" w:ascii="宋体" w:hAnsi="宋体" w:eastAsia="宋体" w:cs="宋体"/>
                <w:color w:val="auto"/>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50" w:type="dxa"/>
            <w:shd w:val="clear" w:color="auto" w:fill="auto"/>
            <w:vAlign w:val="center"/>
          </w:tcPr>
          <w:p>
            <w:pPr>
              <w:rPr>
                <w:rFonts w:hint="default"/>
                <w:color w:val="auto"/>
                <w:lang w:val="en-US" w:eastAsia="zh-CN"/>
              </w:rPr>
            </w:pPr>
            <w:r>
              <w:rPr>
                <w:rFonts w:hint="eastAsia"/>
                <w:color w:val="auto"/>
                <w:lang w:val="en-US" w:eastAsia="zh-CN"/>
              </w:rPr>
              <w:t>17</w:t>
            </w:r>
          </w:p>
        </w:tc>
        <w:tc>
          <w:tcPr>
            <w:tcW w:w="1808" w:type="dxa"/>
            <w:shd w:val="clear" w:color="auto" w:fill="auto"/>
            <w:vAlign w:val="center"/>
          </w:tcPr>
          <w:p>
            <w:pPr>
              <w:rPr>
                <w:rFonts w:hint="eastAsia"/>
                <w:color w:val="auto"/>
                <w:lang w:eastAsia="zh-CN"/>
              </w:rPr>
            </w:pPr>
            <w:r>
              <w:rPr>
                <w:rFonts w:hint="eastAsia"/>
                <w:color w:val="auto"/>
                <w:lang w:eastAsia="zh-CN"/>
              </w:rPr>
              <w:t>其他要求</w:t>
            </w:r>
          </w:p>
        </w:tc>
        <w:tc>
          <w:tcPr>
            <w:tcW w:w="6696" w:type="dxa"/>
            <w:shd w:val="clear" w:color="auto" w:fill="auto"/>
            <w:vAlign w:val="center"/>
          </w:tcPr>
          <w:p>
            <w:pPr>
              <w:numPr>
                <w:ilvl w:val="0"/>
                <w:numId w:val="0"/>
              </w:numPr>
              <w:ind w:leftChars="0"/>
              <w:rPr>
                <w:rFonts w:hint="eastAsia"/>
                <w:color w:val="auto"/>
                <w:lang w:val="en-US" w:eastAsia="zh-CN"/>
              </w:rPr>
            </w:pPr>
            <w:r>
              <w:rPr>
                <w:rFonts w:hint="eastAsia"/>
                <w:color w:val="auto"/>
                <w:lang w:val="en-US" w:eastAsia="zh-CN"/>
              </w:rPr>
              <w:t>1、根据现有医院要求定制手术通知单等护理文书录入。</w:t>
            </w:r>
          </w:p>
          <w:p>
            <w:pPr>
              <w:numPr>
                <w:numId w:val="0"/>
              </w:numPr>
              <w:ind w:leftChars="0"/>
              <w:rPr>
                <w:rFonts w:hint="eastAsia"/>
                <w:color w:val="auto"/>
                <w:lang w:val="en-US" w:eastAsia="zh-CN"/>
              </w:rPr>
            </w:pPr>
            <w:r>
              <w:rPr>
                <w:rFonts w:hint="eastAsia"/>
                <w:color w:val="auto"/>
                <w:lang w:val="en-US" w:eastAsia="zh-CN"/>
              </w:rPr>
              <w:t>2、需根据移动护理转运交接过程中产生的实时节点进行手术进程的管理和调度管理。需根据不同患者手术在大屏上体现围术期全闭环的进程看板。根据医院要求手术进程的各个时间节点实时回传HIS。增加手术医生、麻醉医生、手术护士签到功能，记录签到时间。</w:t>
            </w:r>
          </w:p>
          <w:p>
            <w:pPr>
              <w:numPr>
                <w:numId w:val="0"/>
              </w:numPr>
              <w:ind w:leftChars="0"/>
              <w:rPr>
                <w:rFonts w:hint="eastAsia"/>
                <w:color w:val="auto"/>
                <w:lang w:val="en-US" w:eastAsia="zh-CN"/>
              </w:rPr>
            </w:pPr>
            <w:r>
              <w:rPr>
                <w:rFonts w:hint="eastAsia"/>
                <w:color w:val="auto"/>
                <w:lang w:val="en-US" w:eastAsia="zh-CN"/>
              </w:rPr>
              <w:t>3、需支持护理收费信息的录入和同步功能。</w:t>
            </w:r>
          </w:p>
          <w:p>
            <w:pPr>
              <w:numPr>
                <w:numId w:val="0"/>
              </w:numPr>
              <w:ind w:leftChars="0"/>
              <w:rPr>
                <w:rFonts w:hint="eastAsia"/>
                <w:color w:val="auto"/>
                <w:lang w:val="en-US" w:eastAsia="zh-CN"/>
              </w:rPr>
            </w:pPr>
            <w:r>
              <w:rPr>
                <w:rFonts w:hint="eastAsia"/>
                <w:color w:val="auto"/>
                <w:lang w:val="en-US" w:eastAsia="zh-CN"/>
              </w:rPr>
              <w:t>4、支持日间手术模块等其他基本手术模块新增。</w:t>
            </w:r>
          </w:p>
          <w:p>
            <w:pPr>
              <w:numPr>
                <w:ilvl w:val="0"/>
                <w:numId w:val="0"/>
              </w:numPr>
              <w:ind w:leftChars="0"/>
              <w:rPr>
                <w:rFonts w:hint="eastAsia"/>
                <w:color w:val="auto"/>
                <w:lang w:val="en-US" w:eastAsia="zh-CN"/>
              </w:rPr>
            </w:pPr>
            <w:r>
              <w:rPr>
                <w:rFonts w:hint="eastAsia"/>
                <w:color w:val="auto"/>
                <w:lang w:val="en-US" w:eastAsia="zh-CN"/>
              </w:rPr>
              <w:t>5、需满足</w:t>
            </w:r>
            <w:r>
              <w:rPr>
                <w:rFonts w:hint="eastAsia"/>
                <w:color w:val="auto"/>
                <w:lang w:eastAsia="zh-CN"/>
              </w:rPr>
              <w:t>与院内用血系统对接</w:t>
            </w:r>
            <w:r>
              <w:rPr>
                <w:rFonts w:hint="eastAsia"/>
                <w:color w:val="auto"/>
                <w:lang w:val="en-US" w:eastAsia="zh-CN"/>
              </w:rPr>
              <w:t>、</w:t>
            </w:r>
            <w:r>
              <w:rPr>
                <w:rFonts w:hint="eastAsia"/>
                <w:color w:val="auto"/>
                <w:lang w:eastAsia="zh-CN"/>
              </w:rPr>
              <w:t>病理系统、</w:t>
            </w:r>
            <w:r>
              <w:rPr>
                <w:rFonts w:hint="eastAsia" w:ascii="宋体" w:hAnsi="宋体" w:eastAsia="宋体" w:cs="宋体"/>
                <w:color w:val="auto"/>
                <w:szCs w:val="24"/>
              </w:rPr>
              <w:t>无线镇痛管理系统</w:t>
            </w:r>
            <w:r>
              <w:rPr>
                <w:rFonts w:hint="eastAsia" w:ascii="宋体" w:hAnsi="宋体" w:cs="宋体"/>
                <w:color w:val="auto"/>
                <w:szCs w:val="24"/>
                <w:lang w:eastAsia="zh-CN"/>
              </w:rPr>
              <w:t>等系统</w:t>
            </w:r>
            <w:r>
              <w:rPr>
                <w:rFonts w:hint="eastAsia"/>
                <w:color w:val="auto"/>
                <w:lang w:eastAsia="zh-CN"/>
              </w:rPr>
              <w:t>对接，满足院内信息系统之间数据互传要求。</w:t>
            </w:r>
          </w:p>
          <w:p>
            <w:pPr>
              <w:numPr>
                <w:ilvl w:val="0"/>
                <w:numId w:val="0"/>
              </w:numPr>
              <w:ind w:leftChars="0"/>
              <w:rPr>
                <w:rFonts w:hint="default"/>
                <w:color w:val="auto"/>
                <w:lang w:val="en-US" w:eastAsia="zh-CN"/>
              </w:rPr>
            </w:pPr>
            <w:r>
              <w:rPr>
                <w:rFonts w:hint="eastAsia"/>
                <w:color w:val="auto"/>
                <w:lang w:val="en-US" w:eastAsia="zh-CN"/>
              </w:rPr>
              <w:t>6、需要配合手术室闭环管理的改造中其他需求，如在手术安排、转运交接安排、麻醉管理、术中输血、手术病理、手术器械、术中用药和手术安排等闭环进行配合改造工作。</w:t>
            </w:r>
          </w:p>
          <w:p>
            <w:pPr>
              <w:pStyle w:val="2"/>
              <w:rPr>
                <w:rFonts w:hint="eastAsia"/>
                <w:color w:val="auto"/>
                <w:lang w:val="en-US" w:eastAsia="zh-CN"/>
              </w:rPr>
            </w:pPr>
          </w:p>
        </w:tc>
      </w:tr>
    </w:tbl>
    <w:p>
      <w:pPr>
        <w:pStyle w:val="52"/>
        <w:spacing w:after="156" w:afterLines="50"/>
        <w:rPr>
          <w:rFonts w:ascii="宋体" w:hAnsi="宋体" w:cs="宋体"/>
          <w:b/>
          <w:bCs/>
          <w:sz w:val="24"/>
          <w:lang w:eastAsia="zh-CN"/>
        </w:rPr>
      </w:pPr>
    </w:p>
    <w:p>
      <w:pPr>
        <w:ind w:firstLine="840" w:firstLineChars="400"/>
        <w:rPr>
          <w:rFonts w:ascii="宋体" w:hAnsi="宋体" w:cs="宋体"/>
          <w:szCs w:val="21"/>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长城仿宋">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文鼎粗黑">
    <w:altName w:val="宋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55D3"/>
    <w:multiLevelType w:val="multilevel"/>
    <w:tmpl w:val="1D5755D3"/>
    <w:lvl w:ilvl="0" w:tentative="0">
      <w:start w:val="1"/>
      <w:numFmt w:val="bullet"/>
      <w:pStyle w:val="57"/>
      <w:lvlText w:val=""/>
      <w:lvlJc w:val="left"/>
      <w:pPr>
        <w:tabs>
          <w:tab w:val="left" w:pos="2126"/>
        </w:tabs>
        <w:ind w:left="2126" w:hanging="425"/>
      </w:pPr>
      <w:rPr>
        <w:rFonts w:hint="default" w:ascii="Wingdings" w:hAnsi="Wingdings" w:cs="Wingdings"/>
        <w:b w:val="0"/>
        <w:bCs w:val="0"/>
        <w:i w:val="0"/>
        <w:iCs w:val="0"/>
        <w:caps w:val="0"/>
        <w:strike w:val="0"/>
        <w:dstrike w:val="0"/>
        <w:vanish w:val="0"/>
        <w:color w:val="000000"/>
        <w:spacing w:val="0"/>
        <w:w w:val="100"/>
        <w:position w:val="2"/>
        <w:sz w:val="16"/>
        <w:szCs w:val="16"/>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BF478C3"/>
    <w:multiLevelType w:val="multilevel"/>
    <w:tmpl w:val="2BF478C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A4D7FD5"/>
    <w:multiLevelType w:val="singleLevel"/>
    <w:tmpl w:val="7A4D7FD5"/>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ED"/>
    <w:rsid w:val="0000131F"/>
    <w:rsid w:val="0000259D"/>
    <w:rsid w:val="000036D6"/>
    <w:rsid w:val="00004906"/>
    <w:rsid w:val="00005429"/>
    <w:rsid w:val="00005C27"/>
    <w:rsid w:val="0000670A"/>
    <w:rsid w:val="00006E2A"/>
    <w:rsid w:val="00010B8D"/>
    <w:rsid w:val="00010DC3"/>
    <w:rsid w:val="00011A45"/>
    <w:rsid w:val="00011AAF"/>
    <w:rsid w:val="00012BC4"/>
    <w:rsid w:val="00012F81"/>
    <w:rsid w:val="00013364"/>
    <w:rsid w:val="000137C2"/>
    <w:rsid w:val="00014625"/>
    <w:rsid w:val="00014823"/>
    <w:rsid w:val="00016458"/>
    <w:rsid w:val="000165EF"/>
    <w:rsid w:val="0001731B"/>
    <w:rsid w:val="000208F8"/>
    <w:rsid w:val="00021304"/>
    <w:rsid w:val="0002162A"/>
    <w:rsid w:val="00022C27"/>
    <w:rsid w:val="00022F4F"/>
    <w:rsid w:val="00022FA9"/>
    <w:rsid w:val="00023A54"/>
    <w:rsid w:val="00023C3C"/>
    <w:rsid w:val="00025B21"/>
    <w:rsid w:val="00026CF4"/>
    <w:rsid w:val="00027415"/>
    <w:rsid w:val="000274F7"/>
    <w:rsid w:val="00027523"/>
    <w:rsid w:val="000307C5"/>
    <w:rsid w:val="00030D77"/>
    <w:rsid w:val="000312E0"/>
    <w:rsid w:val="00031692"/>
    <w:rsid w:val="00031887"/>
    <w:rsid w:val="000319D1"/>
    <w:rsid w:val="00034043"/>
    <w:rsid w:val="0003479B"/>
    <w:rsid w:val="00034D9B"/>
    <w:rsid w:val="00034E88"/>
    <w:rsid w:val="0003524E"/>
    <w:rsid w:val="000367ED"/>
    <w:rsid w:val="000372E9"/>
    <w:rsid w:val="0003762A"/>
    <w:rsid w:val="0003795A"/>
    <w:rsid w:val="00040861"/>
    <w:rsid w:val="000428FC"/>
    <w:rsid w:val="00043D2B"/>
    <w:rsid w:val="000447F6"/>
    <w:rsid w:val="00045923"/>
    <w:rsid w:val="00045EB5"/>
    <w:rsid w:val="00046595"/>
    <w:rsid w:val="00047612"/>
    <w:rsid w:val="00047852"/>
    <w:rsid w:val="00050F73"/>
    <w:rsid w:val="00051378"/>
    <w:rsid w:val="00052132"/>
    <w:rsid w:val="0005223D"/>
    <w:rsid w:val="000545F7"/>
    <w:rsid w:val="0005526E"/>
    <w:rsid w:val="00056374"/>
    <w:rsid w:val="00056617"/>
    <w:rsid w:val="00057655"/>
    <w:rsid w:val="00060526"/>
    <w:rsid w:val="0006264D"/>
    <w:rsid w:val="00062FC5"/>
    <w:rsid w:val="0006301D"/>
    <w:rsid w:val="00063F2E"/>
    <w:rsid w:val="00066813"/>
    <w:rsid w:val="0006745C"/>
    <w:rsid w:val="00070384"/>
    <w:rsid w:val="0007211D"/>
    <w:rsid w:val="0007246F"/>
    <w:rsid w:val="000730F3"/>
    <w:rsid w:val="00073B23"/>
    <w:rsid w:val="0007421E"/>
    <w:rsid w:val="00074554"/>
    <w:rsid w:val="00074BEF"/>
    <w:rsid w:val="00075AD5"/>
    <w:rsid w:val="00076C09"/>
    <w:rsid w:val="00077388"/>
    <w:rsid w:val="00080168"/>
    <w:rsid w:val="00080A90"/>
    <w:rsid w:val="00081B06"/>
    <w:rsid w:val="00081D3E"/>
    <w:rsid w:val="000820E6"/>
    <w:rsid w:val="000825F6"/>
    <w:rsid w:val="00082956"/>
    <w:rsid w:val="00082ABE"/>
    <w:rsid w:val="00083D3F"/>
    <w:rsid w:val="00083E84"/>
    <w:rsid w:val="00085134"/>
    <w:rsid w:val="00085317"/>
    <w:rsid w:val="00085419"/>
    <w:rsid w:val="000855C1"/>
    <w:rsid w:val="0008596C"/>
    <w:rsid w:val="00085FFE"/>
    <w:rsid w:val="000866A3"/>
    <w:rsid w:val="00086F62"/>
    <w:rsid w:val="00087AE2"/>
    <w:rsid w:val="00091201"/>
    <w:rsid w:val="0009127F"/>
    <w:rsid w:val="0009133A"/>
    <w:rsid w:val="0009145A"/>
    <w:rsid w:val="00091526"/>
    <w:rsid w:val="00092BD5"/>
    <w:rsid w:val="00094818"/>
    <w:rsid w:val="00095198"/>
    <w:rsid w:val="00095806"/>
    <w:rsid w:val="00095F61"/>
    <w:rsid w:val="000962FB"/>
    <w:rsid w:val="00097B04"/>
    <w:rsid w:val="000A0776"/>
    <w:rsid w:val="000A0ABE"/>
    <w:rsid w:val="000A2326"/>
    <w:rsid w:val="000A2D79"/>
    <w:rsid w:val="000A584E"/>
    <w:rsid w:val="000A5A8E"/>
    <w:rsid w:val="000A5CD4"/>
    <w:rsid w:val="000A7478"/>
    <w:rsid w:val="000A7A6C"/>
    <w:rsid w:val="000B0205"/>
    <w:rsid w:val="000B0817"/>
    <w:rsid w:val="000B10D9"/>
    <w:rsid w:val="000B1772"/>
    <w:rsid w:val="000B20FC"/>
    <w:rsid w:val="000B2D4D"/>
    <w:rsid w:val="000B2EE3"/>
    <w:rsid w:val="000B4F60"/>
    <w:rsid w:val="000B5CC8"/>
    <w:rsid w:val="000B5DFC"/>
    <w:rsid w:val="000B669E"/>
    <w:rsid w:val="000C1B95"/>
    <w:rsid w:val="000C22E2"/>
    <w:rsid w:val="000C299D"/>
    <w:rsid w:val="000C3B21"/>
    <w:rsid w:val="000C428C"/>
    <w:rsid w:val="000C48DA"/>
    <w:rsid w:val="000C7685"/>
    <w:rsid w:val="000D11C5"/>
    <w:rsid w:val="000D2CA8"/>
    <w:rsid w:val="000D48D5"/>
    <w:rsid w:val="000D6088"/>
    <w:rsid w:val="000D6F21"/>
    <w:rsid w:val="000D73B9"/>
    <w:rsid w:val="000D7803"/>
    <w:rsid w:val="000D7DC6"/>
    <w:rsid w:val="000E133D"/>
    <w:rsid w:val="000E18B0"/>
    <w:rsid w:val="000E1BD5"/>
    <w:rsid w:val="000E2823"/>
    <w:rsid w:val="000E3219"/>
    <w:rsid w:val="000E37C6"/>
    <w:rsid w:val="000E3B71"/>
    <w:rsid w:val="000E3D76"/>
    <w:rsid w:val="000E52FA"/>
    <w:rsid w:val="000E5644"/>
    <w:rsid w:val="000E6437"/>
    <w:rsid w:val="000E7691"/>
    <w:rsid w:val="000F0D6F"/>
    <w:rsid w:val="000F1EDD"/>
    <w:rsid w:val="000F3580"/>
    <w:rsid w:val="000F3CAF"/>
    <w:rsid w:val="000F3F04"/>
    <w:rsid w:val="000F420E"/>
    <w:rsid w:val="000F454C"/>
    <w:rsid w:val="000F4924"/>
    <w:rsid w:val="000F4EE2"/>
    <w:rsid w:val="000F527A"/>
    <w:rsid w:val="000F5A22"/>
    <w:rsid w:val="000F5C16"/>
    <w:rsid w:val="000F7241"/>
    <w:rsid w:val="000F7836"/>
    <w:rsid w:val="000F7F62"/>
    <w:rsid w:val="001001FD"/>
    <w:rsid w:val="00100DA7"/>
    <w:rsid w:val="00101CD4"/>
    <w:rsid w:val="00101DFC"/>
    <w:rsid w:val="00101FE8"/>
    <w:rsid w:val="00102A12"/>
    <w:rsid w:val="00102CC6"/>
    <w:rsid w:val="00102F0D"/>
    <w:rsid w:val="001048BE"/>
    <w:rsid w:val="0010658C"/>
    <w:rsid w:val="001072EB"/>
    <w:rsid w:val="00107924"/>
    <w:rsid w:val="0011014B"/>
    <w:rsid w:val="00111274"/>
    <w:rsid w:val="001117B9"/>
    <w:rsid w:val="001134EF"/>
    <w:rsid w:val="001151A9"/>
    <w:rsid w:val="00116B2A"/>
    <w:rsid w:val="00116FD1"/>
    <w:rsid w:val="0012030F"/>
    <w:rsid w:val="00120AB4"/>
    <w:rsid w:val="00120BE1"/>
    <w:rsid w:val="00121200"/>
    <w:rsid w:val="00121AE1"/>
    <w:rsid w:val="00121C20"/>
    <w:rsid w:val="00123EA6"/>
    <w:rsid w:val="0012400B"/>
    <w:rsid w:val="0012537B"/>
    <w:rsid w:val="00126703"/>
    <w:rsid w:val="0012714F"/>
    <w:rsid w:val="00127401"/>
    <w:rsid w:val="00127915"/>
    <w:rsid w:val="00130801"/>
    <w:rsid w:val="00130A8C"/>
    <w:rsid w:val="001310AA"/>
    <w:rsid w:val="00132670"/>
    <w:rsid w:val="001328E9"/>
    <w:rsid w:val="0013318E"/>
    <w:rsid w:val="00136615"/>
    <w:rsid w:val="00136BA5"/>
    <w:rsid w:val="001372AB"/>
    <w:rsid w:val="00137B1E"/>
    <w:rsid w:val="001403D0"/>
    <w:rsid w:val="00143392"/>
    <w:rsid w:val="001438E5"/>
    <w:rsid w:val="00143AB1"/>
    <w:rsid w:val="00143D73"/>
    <w:rsid w:val="00144C67"/>
    <w:rsid w:val="00146964"/>
    <w:rsid w:val="00146E88"/>
    <w:rsid w:val="00147B19"/>
    <w:rsid w:val="00150618"/>
    <w:rsid w:val="00150E64"/>
    <w:rsid w:val="00151664"/>
    <w:rsid w:val="00151766"/>
    <w:rsid w:val="00151C13"/>
    <w:rsid w:val="00152F39"/>
    <w:rsid w:val="00153918"/>
    <w:rsid w:val="001547E1"/>
    <w:rsid w:val="00154F74"/>
    <w:rsid w:val="0015538D"/>
    <w:rsid w:val="00155AB0"/>
    <w:rsid w:val="001571E8"/>
    <w:rsid w:val="001573E3"/>
    <w:rsid w:val="00160375"/>
    <w:rsid w:val="00161337"/>
    <w:rsid w:val="00161522"/>
    <w:rsid w:val="001617AE"/>
    <w:rsid w:val="00161E4F"/>
    <w:rsid w:val="0016263C"/>
    <w:rsid w:val="00162AE8"/>
    <w:rsid w:val="00162C56"/>
    <w:rsid w:val="00162DB2"/>
    <w:rsid w:val="001636FF"/>
    <w:rsid w:val="00164924"/>
    <w:rsid w:val="001657B1"/>
    <w:rsid w:val="00167927"/>
    <w:rsid w:val="00170C17"/>
    <w:rsid w:val="001715A5"/>
    <w:rsid w:val="0017173E"/>
    <w:rsid w:val="00171CA3"/>
    <w:rsid w:val="00173149"/>
    <w:rsid w:val="00173759"/>
    <w:rsid w:val="00174207"/>
    <w:rsid w:val="00174CE3"/>
    <w:rsid w:val="00177549"/>
    <w:rsid w:val="001778BE"/>
    <w:rsid w:val="00181FEA"/>
    <w:rsid w:val="0018284B"/>
    <w:rsid w:val="00182F35"/>
    <w:rsid w:val="001845E9"/>
    <w:rsid w:val="001864FF"/>
    <w:rsid w:val="0019153B"/>
    <w:rsid w:val="00191856"/>
    <w:rsid w:val="001918A2"/>
    <w:rsid w:val="001919EB"/>
    <w:rsid w:val="00191B94"/>
    <w:rsid w:val="0019227B"/>
    <w:rsid w:val="00192D08"/>
    <w:rsid w:val="00193835"/>
    <w:rsid w:val="001941C8"/>
    <w:rsid w:val="00194565"/>
    <w:rsid w:val="00195B8B"/>
    <w:rsid w:val="00195DCB"/>
    <w:rsid w:val="00195F14"/>
    <w:rsid w:val="001961A2"/>
    <w:rsid w:val="00196787"/>
    <w:rsid w:val="00196B4C"/>
    <w:rsid w:val="001970AD"/>
    <w:rsid w:val="00197204"/>
    <w:rsid w:val="00197395"/>
    <w:rsid w:val="001A0E88"/>
    <w:rsid w:val="001A173C"/>
    <w:rsid w:val="001A1844"/>
    <w:rsid w:val="001A193D"/>
    <w:rsid w:val="001A1998"/>
    <w:rsid w:val="001A1BE9"/>
    <w:rsid w:val="001A20CA"/>
    <w:rsid w:val="001A3900"/>
    <w:rsid w:val="001A3B13"/>
    <w:rsid w:val="001A3CF6"/>
    <w:rsid w:val="001A3EE7"/>
    <w:rsid w:val="001A5511"/>
    <w:rsid w:val="001A563D"/>
    <w:rsid w:val="001A63BA"/>
    <w:rsid w:val="001A6878"/>
    <w:rsid w:val="001A6C49"/>
    <w:rsid w:val="001B0220"/>
    <w:rsid w:val="001B0850"/>
    <w:rsid w:val="001B2A31"/>
    <w:rsid w:val="001B2D49"/>
    <w:rsid w:val="001B5571"/>
    <w:rsid w:val="001B5B42"/>
    <w:rsid w:val="001B6DDB"/>
    <w:rsid w:val="001B7078"/>
    <w:rsid w:val="001B7491"/>
    <w:rsid w:val="001B7BE5"/>
    <w:rsid w:val="001B7EBE"/>
    <w:rsid w:val="001C06C0"/>
    <w:rsid w:val="001C10E5"/>
    <w:rsid w:val="001C1A12"/>
    <w:rsid w:val="001C1F6C"/>
    <w:rsid w:val="001C226C"/>
    <w:rsid w:val="001C30D1"/>
    <w:rsid w:val="001C35B7"/>
    <w:rsid w:val="001C3AE0"/>
    <w:rsid w:val="001C418A"/>
    <w:rsid w:val="001D0702"/>
    <w:rsid w:val="001D0A25"/>
    <w:rsid w:val="001D20A5"/>
    <w:rsid w:val="001D296C"/>
    <w:rsid w:val="001D2F3D"/>
    <w:rsid w:val="001D33C3"/>
    <w:rsid w:val="001D3DED"/>
    <w:rsid w:val="001D3DF8"/>
    <w:rsid w:val="001D3E38"/>
    <w:rsid w:val="001D4E6F"/>
    <w:rsid w:val="001D54C6"/>
    <w:rsid w:val="001D5573"/>
    <w:rsid w:val="001D6356"/>
    <w:rsid w:val="001D6EC3"/>
    <w:rsid w:val="001D710C"/>
    <w:rsid w:val="001E084A"/>
    <w:rsid w:val="001E11B1"/>
    <w:rsid w:val="001E1442"/>
    <w:rsid w:val="001E208F"/>
    <w:rsid w:val="001E233C"/>
    <w:rsid w:val="001E630A"/>
    <w:rsid w:val="001E7838"/>
    <w:rsid w:val="001E7A3D"/>
    <w:rsid w:val="001F178E"/>
    <w:rsid w:val="001F1F7F"/>
    <w:rsid w:val="001F2E14"/>
    <w:rsid w:val="001F37E0"/>
    <w:rsid w:val="001F401A"/>
    <w:rsid w:val="001F41F7"/>
    <w:rsid w:val="001F4A76"/>
    <w:rsid w:val="001F4F4A"/>
    <w:rsid w:val="001F5989"/>
    <w:rsid w:val="001F6190"/>
    <w:rsid w:val="001F7281"/>
    <w:rsid w:val="00201C1E"/>
    <w:rsid w:val="002035A2"/>
    <w:rsid w:val="00203887"/>
    <w:rsid w:val="00203964"/>
    <w:rsid w:val="00204688"/>
    <w:rsid w:val="002046D6"/>
    <w:rsid w:val="00205C71"/>
    <w:rsid w:val="00206BD9"/>
    <w:rsid w:val="0020717B"/>
    <w:rsid w:val="00210436"/>
    <w:rsid w:val="0021043B"/>
    <w:rsid w:val="00210E7E"/>
    <w:rsid w:val="00211084"/>
    <w:rsid w:val="00211254"/>
    <w:rsid w:val="002122AD"/>
    <w:rsid w:val="002139CD"/>
    <w:rsid w:val="00213E88"/>
    <w:rsid w:val="00214C22"/>
    <w:rsid w:val="0021781A"/>
    <w:rsid w:val="00217CD4"/>
    <w:rsid w:val="002201AC"/>
    <w:rsid w:val="0022067E"/>
    <w:rsid w:val="00221029"/>
    <w:rsid w:val="002216BD"/>
    <w:rsid w:val="00221FE8"/>
    <w:rsid w:val="00222F08"/>
    <w:rsid w:val="002237FD"/>
    <w:rsid w:val="0022442C"/>
    <w:rsid w:val="00224A1D"/>
    <w:rsid w:val="00225340"/>
    <w:rsid w:val="00225A7C"/>
    <w:rsid w:val="00225F51"/>
    <w:rsid w:val="002269FF"/>
    <w:rsid w:val="002274F2"/>
    <w:rsid w:val="00227BE4"/>
    <w:rsid w:val="00227C1E"/>
    <w:rsid w:val="00230D0C"/>
    <w:rsid w:val="00230EA4"/>
    <w:rsid w:val="00231DF4"/>
    <w:rsid w:val="00231E9A"/>
    <w:rsid w:val="002332DD"/>
    <w:rsid w:val="00233EA8"/>
    <w:rsid w:val="00233EE9"/>
    <w:rsid w:val="00235CCD"/>
    <w:rsid w:val="0023602F"/>
    <w:rsid w:val="002362A8"/>
    <w:rsid w:val="002362ED"/>
    <w:rsid w:val="00237036"/>
    <w:rsid w:val="002372AC"/>
    <w:rsid w:val="00237A33"/>
    <w:rsid w:val="00240134"/>
    <w:rsid w:val="00240B0F"/>
    <w:rsid w:val="00240E54"/>
    <w:rsid w:val="00241BD9"/>
    <w:rsid w:val="00242B67"/>
    <w:rsid w:val="00243A5F"/>
    <w:rsid w:val="002442A5"/>
    <w:rsid w:val="00244AF3"/>
    <w:rsid w:val="00244EFB"/>
    <w:rsid w:val="002451ED"/>
    <w:rsid w:val="002458E4"/>
    <w:rsid w:val="00245DD8"/>
    <w:rsid w:val="00246184"/>
    <w:rsid w:val="00247873"/>
    <w:rsid w:val="002506EE"/>
    <w:rsid w:val="00251528"/>
    <w:rsid w:val="00252D49"/>
    <w:rsid w:val="00253C51"/>
    <w:rsid w:val="002548D3"/>
    <w:rsid w:val="0025568B"/>
    <w:rsid w:val="002561B7"/>
    <w:rsid w:val="00257131"/>
    <w:rsid w:val="0025733E"/>
    <w:rsid w:val="00257551"/>
    <w:rsid w:val="00257F6B"/>
    <w:rsid w:val="00261066"/>
    <w:rsid w:val="0026109E"/>
    <w:rsid w:val="00261C50"/>
    <w:rsid w:val="00261E06"/>
    <w:rsid w:val="00263090"/>
    <w:rsid w:val="00264D98"/>
    <w:rsid w:val="00264E11"/>
    <w:rsid w:val="00265054"/>
    <w:rsid w:val="0026523F"/>
    <w:rsid w:val="00266BE6"/>
    <w:rsid w:val="00267935"/>
    <w:rsid w:val="00270B8F"/>
    <w:rsid w:val="00271B39"/>
    <w:rsid w:val="00272D67"/>
    <w:rsid w:val="0027313B"/>
    <w:rsid w:val="00273AFD"/>
    <w:rsid w:val="00273CF6"/>
    <w:rsid w:val="00274203"/>
    <w:rsid w:val="0027423D"/>
    <w:rsid w:val="00274F13"/>
    <w:rsid w:val="00275567"/>
    <w:rsid w:val="00275D52"/>
    <w:rsid w:val="00276BC6"/>
    <w:rsid w:val="0027714E"/>
    <w:rsid w:val="0027723E"/>
    <w:rsid w:val="002772D9"/>
    <w:rsid w:val="0028028C"/>
    <w:rsid w:val="0028072C"/>
    <w:rsid w:val="00280915"/>
    <w:rsid w:val="00281083"/>
    <w:rsid w:val="00281DA0"/>
    <w:rsid w:val="002821AF"/>
    <w:rsid w:val="00282D45"/>
    <w:rsid w:val="00283253"/>
    <w:rsid w:val="00283C84"/>
    <w:rsid w:val="002846FD"/>
    <w:rsid w:val="00285350"/>
    <w:rsid w:val="0028535D"/>
    <w:rsid w:val="002857BC"/>
    <w:rsid w:val="00285D2A"/>
    <w:rsid w:val="00287102"/>
    <w:rsid w:val="00290655"/>
    <w:rsid w:val="0029220B"/>
    <w:rsid w:val="00293DA4"/>
    <w:rsid w:val="002943C7"/>
    <w:rsid w:val="00294966"/>
    <w:rsid w:val="00296304"/>
    <w:rsid w:val="002965D8"/>
    <w:rsid w:val="002A0381"/>
    <w:rsid w:val="002A0425"/>
    <w:rsid w:val="002A0651"/>
    <w:rsid w:val="002A06BD"/>
    <w:rsid w:val="002A11FB"/>
    <w:rsid w:val="002A120C"/>
    <w:rsid w:val="002A1996"/>
    <w:rsid w:val="002A1F00"/>
    <w:rsid w:val="002A2185"/>
    <w:rsid w:val="002A21D9"/>
    <w:rsid w:val="002A334F"/>
    <w:rsid w:val="002A52CC"/>
    <w:rsid w:val="002A55AD"/>
    <w:rsid w:val="002A58FF"/>
    <w:rsid w:val="002A5FBD"/>
    <w:rsid w:val="002A6C04"/>
    <w:rsid w:val="002A6E4D"/>
    <w:rsid w:val="002A7153"/>
    <w:rsid w:val="002A728A"/>
    <w:rsid w:val="002A72AE"/>
    <w:rsid w:val="002A73C5"/>
    <w:rsid w:val="002A7D4F"/>
    <w:rsid w:val="002B011D"/>
    <w:rsid w:val="002B021E"/>
    <w:rsid w:val="002B2E09"/>
    <w:rsid w:val="002B32C8"/>
    <w:rsid w:val="002B3640"/>
    <w:rsid w:val="002B3C7C"/>
    <w:rsid w:val="002B6528"/>
    <w:rsid w:val="002B6DB3"/>
    <w:rsid w:val="002C08AB"/>
    <w:rsid w:val="002C10D4"/>
    <w:rsid w:val="002C1287"/>
    <w:rsid w:val="002C183E"/>
    <w:rsid w:val="002C1AA0"/>
    <w:rsid w:val="002C24DC"/>
    <w:rsid w:val="002C3057"/>
    <w:rsid w:val="002C44A2"/>
    <w:rsid w:val="002C44D3"/>
    <w:rsid w:val="002C467A"/>
    <w:rsid w:val="002C526F"/>
    <w:rsid w:val="002C6637"/>
    <w:rsid w:val="002D13DF"/>
    <w:rsid w:val="002D3B6B"/>
    <w:rsid w:val="002D41A4"/>
    <w:rsid w:val="002D5609"/>
    <w:rsid w:val="002D5A80"/>
    <w:rsid w:val="002D603D"/>
    <w:rsid w:val="002D769E"/>
    <w:rsid w:val="002D7F73"/>
    <w:rsid w:val="002E00AD"/>
    <w:rsid w:val="002E075F"/>
    <w:rsid w:val="002E08C1"/>
    <w:rsid w:val="002E0B56"/>
    <w:rsid w:val="002E0B5D"/>
    <w:rsid w:val="002E1650"/>
    <w:rsid w:val="002E214F"/>
    <w:rsid w:val="002E29A5"/>
    <w:rsid w:val="002E3859"/>
    <w:rsid w:val="002E3C98"/>
    <w:rsid w:val="002E57C9"/>
    <w:rsid w:val="002E5C86"/>
    <w:rsid w:val="002E6A58"/>
    <w:rsid w:val="002E7881"/>
    <w:rsid w:val="002F01F2"/>
    <w:rsid w:val="002F11D5"/>
    <w:rsid w:val="002F3765"/>
    <w:rsid w:val="002F3BD4"/>
    <w:rsid w:val="002F45CA"/>
    <w:rsid w:val="002F4F44"/>
    <w:rsid w:val="002F50DA"/>
    <w:rsid w:val="002F574C"/>
    <w:rsid w:val="002F584B"/>
    <w:rsid w:val="002F5FC3"/>
    <w:rsid w:val="002F6EF2"/>
    <w:rsid w:val="002F7D39"/>
    <w:rsid w:val="002F7E8D"/>
    <w:rsid w:val="00301633"/>
    <w:rsid w:val="00302124"/>
    <w:rsid w:val="003022E5"/>
    <w:rsid w:val="003033D9"/>
    <w:rsid w:val="00303F98"/>
    <w:rsid w:val="00304298"/>
    <w:rsid w:val="00304338"/>
    <w:rsid w:val="003044F5"/>
    <w:rsid w:val="003051C9"/>
    <w:rsid w:val="00305D1D"/>
    <w:rsid w:val="0030700E"/>
    <w:rsid w:val="00307766"/>
    <w:rsid w:val="00307A2D"/>
    <w:rsid w:val="00307F5A"/>
    <w:rsid w:val="00307FC5"/>
    <w:rsid w:val="00310D4B"/>
    <w:rsid w:val="00312C17"/>
    <w:rsid w:val="003132C3"/>
    <w:rsid w:val="00313A3B"/>
    <w:rsid w:val="00314C92"/>
    <w:rsid w:val="00315243"/>
    <w:rsid w:val="00317240"/>
    <w:rsid w:val="0031737C"/>
    <w:rsid w:val="003201A8"/>
    <w:rsid w:val="003203BF"/>
    <w:rsid w:val="00321358"/>
    <w:rsid w:val="003214D6"/>
    <w:rsid w:val="0032244E"/>
    <w:rsid w:val="0032274E"/>
    <w:rsid w:val="003242E5"/>
    <w:rsid w:val="00324402"/>
    <w:rsid w:val="0032456E"/>
    <w:rsid w:val="00324DD8"/>
    <w:rsid w:val="00325650"/>
    <w:rsid w:val="003256E0"/>
    <w:rsid w:val="00327114"/>
    <w:rsid w:val="00327B3E"/>
    <w:rsid w:val="00327EA3"/>
    <w:rsid w:val="00330883"/>
    <w:rsid w:val="003310E8"/>
    <w:rsid w:val="0033321A"/>
    <w:rsid w:val="00333676"/>
    <w:rsid w:val="003337D6"/>
    <w:rsid w:val="00333A02"/>
    <w:rsid w:val="00333E4C"/>
    <w:rsid w:val="00334224"/>
    <w:rsid w:val="0033425B"/>
    <w:rsid w:val="00334680"/>
    <w:rsid w:val="003350A3"/>
    <w:rsid w:val="0033586C"/>
    <w:rsid w:val="00335E90"/>
    <w:rsid w:val="00340397"/>
    <w:rsid w:val="00340445"/>
    <w:rsid w:val="00342BAE"/>
    <w:rsid w:val="00343125"/>
    <w:rsid w:val="003431F0"/>
    <w:rsid w:val="00344388"/>
    <w:rsid w:val="003456A4"/>
    <w:rsid w:val="00345AD6"/>
    <w:rsid w:val="00345E2A"/>
    <w:rsid w:val="00345E64"/>
    <w:rsid w:val="00346772"/>
    <w:rsid w:val="00346A25"/>
    <w:rsid w:val="00346B65"/>
    <w:rsid w:val="00346E05"/>
    <w:rsid w:val="00350F6A"/>
    <w:rsid w:val="00351288"/>
    <w:rsid w:val="00352BC1"/>
    <w:rsid w:val="00354FA4"/>
    <w:rsid w:val="00355855"/>
    <w:rsid w:val="003571E8"/>
    <w:rsid w:val="003602AF"/>
    <w:rsid w:val="0036114E"/>
    <w:rsid w:val="0036184D"/>
    <w:rsid w:val="003619E8"/>
    <w:rsid w:val="003646C5"/>
    <w:rsid w:val="00365772"/>
    <w:rsid w:val="00365ABE"/>
    <w:rsid w:val="00366FA8"/>
    <w:rsid w:val="003703D0"/>
    <w:rsid w:val="003709F9"/>
    <w:rsid w:val="00372522"/>
    <w:rsid w:val="003727D2"/>
    <w:rsid w:val="003728C9"/>
    <w:rsid w:val="00373923"/>
    <w:rsid w:val="00374211"/>
    <w:rsid w:val="003744B5"/>
    <w:rsid w:val="003756AA"/>
    <w:rsid w:val="0037572F"/>
    <w:rsid w:val="00376309"/>
    <w:rsid w:val="003773D2"/>
    <w:rsid w:val="00377962"/>
    <w:rsid w:val="00377B2A"/>
    <w:rsid w:val="00381308"/>
    <w:rsid w:val="003814E4"/>
    <w:rsid w:val="00381578"/>
    <w:rsid w:val="0038217A"/>
    <w:rsid w:val="003824ED"/>
    <w:rsid w:val="00382561"/>
    <w:rsid w:val="00382B9E"/>
    <w:rsid w:val="00382C17"/>
    <w:rsid w:val="00382C49"/>
    <w:rsid w:val="0038318E"/>
    <w:rsid w:val="0038336E"/>
    <w:rsid w:val="00383746"/>
    <w:rsid w:val="00383D32"/>
    <w:rsid w:val="003843EC"/>
    <w:rsid w:val="003846AA"/>
    <w:rsid w:val="003847A5"/>
    <w:rsid w:val="00387F66"/>
    <w:rsid w:val="00390368"/>
    <w:rsid w:val="003909DB"/>
    <w:rsid w:val="00390D0F"/>
    <w:rsid w:val="00393028"/>
    <w:rsid w:val="0039306C"/>
    <w:rsid w:val="0039313E"/>
    <w:rsid w:val="00393BEF"/>
    <w:rsid w:val="00394848"/>
    <w:rsid w:val="00394D1B"/>
    <w:rsid w:val="00394EA1"/>
    <w:rsid w:val="00395AE1"/>
    <w:rsid w:val="003960EC"/>
    <w:rsid w:val="0039729C"/>
    <w:rsid w:val="00397BFA"/>
    <w:rsid w:val="003A0BE4"/>
    <w:rsid w:val="003A1771"/>
    <w:rsid w:val="003A1D06"/>
    <w:rsid w:val="003A268D"/>
    <w:rsid w:val="003A2908"/>
    <w:rsid w:val="003A3218"/>
    <w:rsid w:val="003A407A"/>
    <w:rsid w:val="003A449B"/>
    <w:rsid w:val="003A44F3"/>
    <w:rsid w:val="003A4E62"/>
    <w:rsid w:val="003A52FE"/>
    <w:rsid w:val="003A574F"/>
    <w:rsid w:val="003A58D0"/>
    <w:rsid w:val="003A6F5E"/>
    <w:rsid w:val="003A6FDB"/>
    <w:rsid w:val="003A75DD"/>
    <w:rsid w:val="003B01FA"/>
    <w:rsid w:val="003B0A1B"/>
    <w:rsid w:val="003B0E2C"/>
    <w:rsid w:val="003B1B85"/>
    <w:rsid w:val="003B2926"/>
    <w:rsid w:val="003B2E4E"/>
    <w:rsid w:val="003B3713"/>
    <w:rsid w:val="003B3AA5"/>
    <w:rsid w:val="003B4982"/>
    <w:rsid w:val="003B4B46"/>
    <w:rsid w:val="003B65AB"/>
    <w:rsid w:val="003B67DA"/>
    <w:rsid w:val="003B6CFD"/>
    <w:rsid w:val="003B7740"/>
    <w:rsid w:val="003C01A4"/>
    <w:rsid w:val="003C10D6"/>
    <w:rsid w:val="003C1A50"/>
    <w:rsid w:val="003C1F0B"/>
    <w:rsid w:val="003C2E11"/>
    <w:rsid w:val="003C3323"/>
    <w:rsid w:val="003C3359"/>
    <w:rsid w:val="003C44A5"/>
    <w:rsid w:val="003C488F"/>
    <w:rsid w:val="003C4D8D"/>
    <w:rsid w:val="003C4DA4"/>
    <w:rsid w:val="003C5286"/>
    <w:rsid w:val="003C63D8"/>
    <w:rsid w:val="003C6F9B"/>
    <w:rsid w:val="003D0AC3"/>
    <w:rsid w:val="003D16D0"/>
    <w:rsid w:val="003D2964"/>
    <w:rsid w:val="003D3FDB"/>
    <w:rsid w:val="003D43DD"/>
    <w:rsid w:val="003D4485"/>
    <w:rsid w:val="003D53DC"/>
    <w:rsid w:val="003D589A"/>
    <w:rsid w:val="003D6E2F"/>
    <w:rsid w:val="003D7BA8"/>
    <w:rsid w:val="003E0E08"/>
    <w:rsid w:val="003E0F1D"/>
    <w:rsid w:val="003E1C2F"/>
    <w:rsid w:val="003E2286"/>
    <w:rsid w:val="003E27AC"/>
    <w:rsid w:val="003E2B37"/>
    <w:rsid w:val="003E3074"/>
    <w:rsid w:val="003E3167"/>
    <w:rsid w:val="003E3726"/>
    <w:rsid w:val="003E3CAE"/>
    <w:rsid w:val="003E43CB"/>
    <w:rsid w:val="003E4428"/>
    <w:rsid w:val="003E4571"/>
    <w:rsid w:val="003E45C2"/>
    <w:rsid w:val="003E56AA"/>
    <w:rsid w:val="003E5894"/>
    <w:rsid w:val="003E5AD8"/>
    <w:rsid w:val="003E69D8"/>
    <w:rsid w:val="003E6B1E"/>
    <w:rsid w:val="003E6EAB"/>
    <w:rsid w:val="003E6EB1"/>
    <w:rsid w:val="003E7E77"/>
    <w:rsid w:val="003F1F28"/>
    <w:rsid w:val="003F2183"/>
    <w:rsid w:val="003F2B64"/>
    <w:rsid w:val="003F3ED0"/>
    <w:rsid w:val="003F447B"/>
    <w:rsid w:val="003F50A1"/>
    <w:rsid w:val="003F5132"/>
    <w:rsid w:val="003F65B3"/>
    <w:rsid w:val="003F6B1B"/>
    <w:rsid w:val="003F6BA8"/>
    <w:rsid w:val="00400133"/>
    <w:rsid w:val="004009A7"/>
    <w:rsid w:val="00400A0B"/>
    <w:rsid w:val="00400D1B"/>
    <w:rsid w:val="00401E65"/>
    <w:rsid w:val="004025F3"/>
    <w:rsid w:val="00402AB6"/>
    <w:rsid w:val="004035B9"/>
    <w:rsid w:val="00404F25"/>
    <w:rsid w:val="00405A2A"/>
    <w:rsid w:val="00405AF2"/>
    <w:rsid w:val="00405C91"/>
    <w:rsid w:val="00405E73"/>
    <w:rsid w:val="004061A4"/>
    <w:rsid w:val="0040632D"/>
    <w:rsid w:val="004065CC"/>
    <w:rsid w:val="0040683D"/>
    <w:rsid w:val="00407BC7"/>
    <w:rsid w:val="00407F8F"/>
    <w:rsid w:val="00410BE7"/>
    <w:rsid w:val="00410E50"/>
    <w:rsid w:val="00411860"/>
    <w:rsid w:val="004128BC"/>
    <w:rsid w:val="00413D28"/>
    <w:rsid w:val="00415B9C"/>
    <w:rsid w:val="004161FB"/>
    <w:rsid w:val="004168DB"/>
    <w:rsid w:val="00416A9F"/>
    <w:rsid w:val="004170BB"/>
    <w:rsid w:val="00417A93"/>
    <w:rsid w:val="00417D63"/>
    <w:rsid w:val="00417DD4"/>
    <w:rsid w:val="00420693"/>
    <w:rsid w:val="00421FC0"/>
    <w:rsid w:val="00422B01"/>
    <w:rsid w:val="00422CD7"/>
    <w:rsid w:val="00422FAF"/>
    <w:rsid w:val="00423668"/>
    <w:rsid w:val="00424697"/>
    <w:rsid w:val="004256D1"/>
    <w:rsid w:val="00427BF1"/>
    <w:rsid w:val="0043000A"/>
    <w:rsid w:val="004304D3"/>
    <w:rsid w:val="00430E30"/>
    <w:rsid w:val="00431D64"/>
    <w:rsid w:val="004342A5"/>
    <w:rsid w:val="004355F6"/>
    <w:rsid w:val="0043621F"/>
    <w:rsid w:val="00436AF4"/>
    <w:rsid w:val="00436D58"/>
    <w:rsid w:val="004406D0"/>
    <w:rsid w:val="00441873"/>
    <w:rsid w:val="00442241"/>
    <w:rsid w:val="00442CD4"/>
    <w:rsid w:val="00442D09"/>
    <w:rsid w:val="004434AB"/>
    <w:rsid w:val="0044493B"/>
    <w:rsid w:val="00444C0A"/>
    <w:rsid w:val="00444CD2"/>
    <w:rsid w:val="00444E58"/>
    <w:rsid w:val="00446573"/>
    <w:rsid w:val="0044696A"/>
    <w:rsid w:val="004503FD"/>
    <w:rsid w:val="00450BA1"/>
    <w:rsid w:val="00450E38"/>
    <w:rsid w:val="00451AE9"/>
    <w:rsid w:val="00451D0A"/>
    <w:rsid w:val="00451DFC"/>
    <w:rsid w:val="00453895"/>
    <w:rsid w:val="00454B0F"/>
    <w:rsid w:val="004553EB"/>
    <w:rsid w:val="00455615"/>
    <w:rsid w:val="00455D28"/>
    <w:rsid w:val="004562F1"/>
    <w:rsid w:val="0045708B"/>
    <w:rsid w:val="00460A31"/>
    <w:rsid w:val="004619CC"/>
    <w:rsid w:val="00461E36"/>
    <w:rsid w:val="0046392A"/>
    <w:rsid w:val="004640EF"/>
    <w:rsid w:val="004649D6"/>
    <w:rsid w:val="00464A3F"/>
    <w:rsid w:val="004652F8"/>
    <w:rsid w:val="00465DED"/>
    <w:rsid w:val="00467388"/>
    <w:rsid w:val="00470367"/>
    <w:rsid w:val="004705C5"/>
    <w:rsid w:val="00470934"/>
    <w:rsid w:val="0047124D"/>
    <w:rsid w:val="00471CC8"/>
    <w:rsid w:val="004730CF"/>
    <w:rsid w:val="0047365F"/>
    <w:rsid w:val="004743D1"/>
    <w:rsid w:val="00474CD6"/>
    <w:rsid w:val="00475AC0"/>
    <w:rsid w:val="00475D1D"/>
    <w:rsid w:val="00476E28"/>
    <w:rsid w:val="004776B9"/>
    <w:rsid w:val="004804CB"/>
    <w:rsid w:val="00481250"/>
    <w:rsid w:val="004813C6"/>
    <w:rsid w:val="0048203F"/>
    <w:rsid w:val="00482CF4"/>
    <w:rsid w:val="00482DF6"/>
    <w:rsid w:val="00484FD4"/>
    <w:rsid w:val="00485872"/>
    <w:rsid w:val="00486C08"/>
    <w:rsid w:val="00487C54"/>
    <w:rsid w:val="00487E11"/>
    <w:rsid w:val="0049059F"/>
    <w:rsid w:val="004932D3"/>
    <w:rsid w:val="00493EFE"/>
    <w:rsid w:val="004940C3"/>
    <w:rsid w:val="004945B1"/>
    <w:rsid w:val="00494C12"/>
    <w:rsid w:val="0049523D"/>
    <w:rsid w:val="00495625"/>
    <w:rsid w:val="00496420"/>
    <w:rsid w:val="00496C58"/>
    <w:rsid w:val="0049702A"/>
    <w:rsid w:val="004977A8"/>
    <w:rsid w:val="00497E2B"/>
    <w:rsid w:val="004A0160"/>
    <w:rsid w:val="004A0F14"/>
    <w:rsid w:val="004A1D55"/>
    <w:rsid w:val="004A2B58"/>
    <w:rsid w:val="004A2E82"/>
    <w:rsid w:val="004A3080"/>
    <w:rsid w:val="004A4E10"/>
    <w:rsid w:val="004A5070"/>
    <w:rsid w:val="004A59A4"/>
    <w:rsid w:val="004A73C9"/>
    <w:rsid w:val="004A7475"/>
    <w:rsid w:val="004A7B78"/>
    <w:rsid w:val="004A7F95"/>
    <w:rsid w:val="004B35DD"/>
    <w:rsid w:val="004B5122"/>
    <w:rsid w:val="004B5A95"/>
    <w:rsid w:val="004B7353"/>
    <w:rsid w:val="004B7DD8"/>
    <w:rsid w:val="004C1447"/>
    <w:rsid w:val="004C1864"/>
    <w:rsid w:val="004C262D"/>
    <w:rsid w:val="004C29CC"/>
    <w:rsid w:val="004C57D7"/>
    <w:rsid w:val="004C6F5B"/>
    <w:rsid w:val="004C7132"/>
    <w:rsid w:val="004C725E"/>
    <w:rsid w:val="004C77BC"/>
    <w:rsid w:val="004D0729"/>
    <w:rsid w:val="004D10AE"/>
    <w:rsid w:val="004D1418"/>
    <w:rsid w:val="004D1FD9"/>
    <w:rsid w:val="004D241E"/>
    <w:rsid w:val="004D4414"/>
    <w:rsid w:val="004D4B81"/>
    <w:rsid w:val="004D591C"/>
    <w:rsid w:val="004D5B92"/>
    <w:rsid w:val="004D5BC7"/>
    <w:rsid w:val="004D5ED0"/>
    <w:rsid w:val="004D67A9"/>
    <w:rsid w:val="004D6A22"/>
    <w:rsid w:val="004D7070"/>
    <w:rsid w:val="004D7151"/>
    <w:rsid w:val="004E019A"/>
    <w:rsid w:val="004E05BE"/>
    <w:rsid w:val="004E0BF6"/>
    <w:rsid w:val="004E0D9C"/>
    <w:rsid w:val="004E0E8D"/>
    <w:rsid w:val="004E10C4"/>
    <w:rsid w:val="004E1BC0"/>
    <w:rsid w:val="004E345A"/>
    <w:rsid w:val="004E3979"/>
    <w:rsid w:val="004E4394"/>
    <w:rsid w:val="004E59C7"/>
    <w:rsid w:val="004E67CC"/>
    <w:rsid w:val="004E6BED"/>
    <w:rsid w:val="004E7D1D"/>
    <w:rsid w:val="004F0094"/>
    <w:rsid w:val="004F091C"/>
    <w:rsid w:val="004F1232"/>
    <w:rsid w:val="004F1BC2"/>
    <w:rsid w:val="004F1DD7"/>
    <w:rsid w:val="004F266B"/>
    <w:rsid w:val="004F2C3E"/>
    <w:rsid w:val="004F2CF9"/>
    <w:rsid w:val="004F3163"/>
    <w:rsid w:val="004F3E76"/>
    <w:rsid w:val="004F644E"/>
    <w:rsid w:val="004F70C2"/>
    <w:rsid w:val="004F7529"/>
    <w:rsid w:val="004F797F"/>
    <w:rsid w:val="00500875"/>
    <w:rsid w:val="0050193A"/>
    <w:rsid w:val="00501E03"/>
    <w:rsid w:val="00501E5A"/>
    <w:rsid w:val="0050276C"/>
    <w:rsid w:val="005027F7"/>
    <w:rsid w:val="0050367F"/>
    <w:rsid w:val="00503A10"/>
    <w:rsid w:val="00504068"/>
    <w:rsid w:val="00504889"/>
    <w:rsid w:val="00504F17"/>
    <w:rsid w:val="00505297"/>
    <w:rsid w:val="00505975"/>
    <w:rsid w:val="00506972"/>
    <w:rsid w:val="00506D22"/>
    <w:rsid w:val="00507045"/>
    <w:rsid w:val="00507643"/>
    <w:rsid w:val="00507FA4"/>
    <w:rsid w:val="00510424"/>
    <w:rsid w:val="00510D49"/>
    <w:rsid w:val="00512B7A"/>
    <w:rsid w:val="00512CCA"/>
    <w:rsid w:val="0051319A"/>
    <w:rsid w:val="005134DC"/>
    <w:rsid w:val="0051352C"/>
    <w:rsid w:val="00513896"/>
    <w:rsid w:val="00514E08"/>
    <w:rsid w:val="005157EF"/>
    <w:rsid w:val="00515AF4"/>
    <w:rsid w:val="00515B9B"/>
    <w:rsid w:val="00516294"/>
    <w:rsid w:val="00516640"/>
    <w:rsid w:val="00517097"/>
    <w:rsid w:val="00517439"/>
    <w:rsid w:val="005174DF"/>
    <w:rsid w:val="005174ED"/>
    <w:rsid w:val="005202AA"/>
    <w:rsid w:val="00520A35"/>
    <w:rsid w:val="00521B62"/>
    <w:rsid w:val="005225DD"/>
    <w:rsid w:val="00523BBD"/>
    <w:rsid w:val="00525027"/>
    <w:rsid w:val="00525445"/>
    <w:rsid w:val="005266E1"/>
    <w:rsid w:val="00527307"/>
    <w:rsid w:val="00527637"/>
    <w:rsid w:val="00527E4A"/>
    <w:rsid w:val="00530202"/>
    <w:rsid w:val="00530617"/>
    <w:rsid w:val="00531C5E"/>
    <w:rsid w:val="00532A52"/>
    <w:rsid w:val="00535772"/>
    <w:rsid w:val="00535BAE"/>
    <w:rsid w:val="005360B6"/>
    <w:rsid w:val="00536AB7"/>
    <w:rsid w:val="0053786C"/>
    <w:rsid w:val="0054070B"/>
    <w:rsid w:val="00540796"/>
    <w:rsid w:val="005408EA"/>
    <w:rsid w:val="00540C56"/>
    <w:rsid w:val="0054105A"/>
    <w:rsid w:val="005411DF"/>
    <w:rsid w:val="00541735"/>
    <w:rsid w:val="005418F9"/>
    <w:rsid w:val="00541F2C"/>
    <w:rsid w:val="005426BA"/>
    <w:rsid w:val="0054330F"/>
    <w:rsid w:val="00543616"/>
    <w:rsid w:val="005439CF"/>
    <w:rsid w:val="00543AB5"/>
    <w:rsid w:val="005448D4"/>
    <w:rsid w:val="0054498F"/>
    <w:rsid w:val="005459D3"/>
    <w:rsid w:val="00545D4C"/>
    <w:rsid w:val="00545FC1"/>
    <w:rsid w:val="00546C0C"/>
    <w:rsid w:val="00547260"/>
    <w:rsid w:val="00547A02"/>
    <w:rsid w:val="00547A8E"/>
    <w:rsid w:val="00550163"/>
    <w:rsid w:val="0055048E"/>
    <w:rsid w:val="00550FF4"/>
    <w:rsid w:val="005511B5"/>
    <w:rsid w:val="00551A35"/>
    <w:rsid w:val="0055614F"/>
    <w:rsid w:val="00556B38"/>
    <w:rsid w:val="00557BE8"/>
    <w:rsid w:val="00560452"/>
    <w:rsid w:val="0056097F"/>
    <w:rsid w:val="00560E39"/>
    <w:rsid w:val="00561832"/>
    <w:rsid w:val="00561EC4"/>
    <w:rsid w:val="005622D6"/>
    <w:rsid w:val="00563583"/>
    <w:rsid w:val="005635DB"/>
    <w:rsid w:val="005636AB"/>
    <w:rsid w:val="00563722"/>
    <w:rsid w:val="00563ED8"/>
    <w:rsid w:val="00565126"/>
    <w:rsid w:val="00565A19"/>
    <w:rsid w:val="0056605B"/>
    <w:rsid w:val="005709EF"/>
    <w:rsid w:val="00570DC6"/>
    <w:rsid w:val="0057109F"/>
    <w:rsid w:val="0057114D"/>
    <w:rsid w:val="005721D9"/>
    <w:rsid w:val="00572A16"/>
    <w:rsid w:val="00573836"/>
    <w:rsid w:val="00573D4C"/>
    <w:rsid w:val="00574200"/>
    <w:rsid w:val="00574776"/>
    <w:rsid w:val="00575FD0"/>
    <w:rsid w:val="005766D7"/>
    <w:rsid w:val="00576ED0"/>
    <w:rsid w:val="00581F5A"/>
    <w:rsid w:val="0058217C"/>
    <w:rsid w:val="00582EF6"/>
    <w:rsid w:val="00583464"/>
    <w:rsid w:val="00583A5A"/>
    <w:rsid w:val="00583A9B"/>
    <w:rsid w:val="00584ACA"/>
    <w:rsid w:val="0058553F"/>
    <w:rsid w:val="00585D80"/>
    <w:rsid w:val="00586AB6"/>
    <w:rsid w:val="00586DD6"/>
    <w:rsid w:val="005872A3"/>
    <w:rsid w:val="00587847"/>
    <w:rsid w:val="00587868"/>
    <w:rsid w:val="00587E0C"/>
    <w:rsid w:val="005900FB"/>
    <w:rsid w:val="00590B16"/>
    <w:rsid w:val="00591025"/>
    <w:rsid w:val="00591555"/>
    <w:rsid w:val="00592E85"/>
    <w:rsid w:val="00593557"/>
    <w:rsid w:val="005935DB"/>
    <w:rsid w:val="0059385F"/>
    <w:rsid w:val="00593994"/>
    <w:rsid w:val="00595B0C"/>
    <w:rsid w:val="00595F70"/>
    <w:rsid w:val="00597E2F"/>
    <w:rsid w:val="005A0018"/>
    <w:rsid w:val="005A02B7"/>
    <w:rsid w:val="005A07C9"/>
    <w:rsid w:val="005A10EF"/>
    <w:rsid w:val="005A12C1"/>
    <w:rsid w:val="005A1307"/>
    <w:rsid w:val="005A1548"/>
    <w:rsid w:val="005A4642"/>
    <w:rsid w:val="005A4B6B"/>
    <w:rsid w:val="005A66D1"/>
    <w:rsid w:val="005A708D"/>
    <w:rsid w:val="005A7559"/>
    <w:rsid w:val="005A7587"/>
    <w:rsid w:val="005B0152"/>
    <w:rsid w:val="005B1ADB"/>
    <w:rsid w:val="005B342A"/>
    <w:rsid w:val="005B37AA"/>
    <w:rsid w:val="005B4B65"/>
    <w:rsid w:val="005B5CA3"/>
    <w:rsid w:val="005B645D"/>
    <w:rsid w:val="005B663F"/>
    <w:rsid w:val="005B6B95"/>
    <w:rsid w:val="005B707A"/>
    <w:rsid w:val="005B7160"/>
    <w:rsid w:val="005B73A6"/>
    <w:rsid w:val="005B73CC"/>
    <w:rsid w:val="005C0EE2"/>
    <w:rsid w:val="005C33DE"/>
    <w:rsid w:val="005C3571"/>
    <w:rsid w:val="005C3DAD"/>
    <w:rsid w:val="005C57B9"/>
    <w:rsid w:val="005C5F23"/>
    <w:rsid w:val="005C5F97"/>
    <w:rsid w:val="005C7BFD"/>
    <w:rsid w:val="005D1900"/>
    <w:rsid w:val="005D1F87"/>
    <w:rsid w:val="005D247E"/>
    <w:rsid w:val="005D2646"/>
    <w:rsid w:val="005D2797"/>
    <w:rsid w:val="005D2AD9"/>
    <w:rsid w:val="005D33FF"/>
    <w:rsid w:val="005D489C"/>
    <w:rsid w:val="005D4C7A"/>
    <w:rsid w:val="005D75A8"/>
    <w:rsid w:val="005D7F63"/>
    <w:rsid w:val="005D7FD7"/>
    <w:rsid w:val="005E01D6"/>
    <w:rsid w:val="005E0FBF"/>
    <w:rsid w:val="005E1A94"/>
    <w:rsid w:val="005E1E5E"/>
    <w:rsid w:val="005E2578"/>
    <w:rsid w:val="005E2ED3"/>
    <w:rsid w:val="005E3644"/>
    <w:rsid w:val="005E36B7"/>
    <w:rsid w:val="005E3C27"/>
    <w:rsid w:val="005E43D7"/>
    <w:rsid w:val="005E43D9"/>
    <w:rsid w:val="005E4583"/>
    <w:rsid w:val="005E5326"/>
    <w:rsid w:val="005E5E26"/>
    <w:rsid w:val="005E5F05"/>
    <w:rsid w:val="005E6202"/>
    <w:rsid w:val="005E63EB"/>
    <w:rsid w:val="005E6788"/>
    <w:rsid w:val="005E6FA2"/>
    <w:rsid w:val="005E74B1"/>
    <w:rsid w:val="005E78D5"/>
    <w:rsid w:val="005F0DF2"/>
    <w:rsid w:val="005F1684"/>
    <w:rsid w:val="005F26D0"/>
    <w:rsid w:val="005F7277"/>
    <w:rsid w:val="00601A4F"/>
    <w:rsid w:val="0060324A"/>
    <w:rsid w:val="006032AF"/>
    <w:rsid w:val="00603B00"/>
    <w:rsid w:val="00604586"/>
    <w:rsid w:val="0060486D"/>
    <w:rsid w:val="00604A3E"/>
    <w:rsid w:val="00604E98"/>
    <w:rsid w:val="00607D49"/>
    <w:rsid w:val="00607E9C"/>
    <w:rsid w:val="00610A0E"/>
    <w:rsid w:val="0061269B"/>
    <w:rsid w:val="00614D13"/>
    <w:rsid w:val="00615568"/>
    <w:rsid w:val="00616417"/>
    <w:rsid w:val="0061657A"/>
    <w:rsid w:val="0061667B"/>
    <w:rsid w:val="00616FFF"/>
    <w:rsid w:val="00617620"/>
    <w:rsid w:val="006177C3"/>
    <w:rsid w:val="006203C2"/>
    <w:rsid w:val="006203F8"/>
    <w:rsid w:val="006206BC"/>
    <w:rsid w:val="0062090B"/>
    <w:rsid w:val="00620DC2"/>
    <w:rsid w:val="0062138F"/>
    <w:rsid w:val="0062159C"/>
    <w:rsid w:val="00621C84"/>
    <w:rsid w:val="00622077"/>
    <w:rsid w:val="0062252D"/>
    <w:rsid w:val="00622A7B"/>
    <w:rsid w:val="006232D3"/>
    <w:rsid w:val="00623D4B"/>
    <w:rsid w:val="006247C7"/>
    <w:rsid w:val="00624C5D"/>
    <w:rsid w:val="00625599"/>
    <w:rsid w:val="00626662"/>
    <w:rsid w:val="00627B99"/>
    <w:rsid w:val="00627E79"/>
    <w:rsid w:val="0063132B"/>
    <w:rsid w:val="00631AD0"/>
    <w:rsid w:val="00631EC7"/>
    <w:rsid w:val="006335B0"/>
    <w:rsid w:val="00633D19"/>
    <w:rsid w:val="00634056"/>
    <w:rsid w:val="006363FA"/>
    <w:rsid w:val="00636979"/>
    <w:rsid w:val="006372D5"/>
    <w:rsid w:val="00637EA1"/>
    <w:rsid w:val="00640237"/>
    <w:rsid w:val="00640606"/>
    <w:rsid w:val="00640C9C"/>
    <w:rsid w:val="00641AB6"/>
    <w:rsid w:val="00641B9A"/>
    <w:rsid w:val="00642173"/>
    <w:rsid w:val="00642997"/>
    <w:rsid w:val="00643F7D"/>
    <w:rsid w:val="00645DD3"/>
    <w:rsid w:val="00645FE5"/>
    <w:rsid w:val="0064650B"/>
    <w:rsid w:val="00646FF5"/>
    <w:rsid w:val="0064711B"/>
    <w:rsid w:val="0065022E"/>
    <w:rsid w:val="0065047A"/>
    <w:rsid w:val="006510E7"/>
    <w:rsid w:val="00651D1E"/>
    <w:rsid w:val="00652484"/>
    <w:rsid w:val="00654FB7"/>
    <w:rsid w:val="006556B0"/>
    <w:rsid w:val="0065588A"/>
    <w:rsid w:val="00655983"/>
    <w:rsid w:val="006571CF"/>
    <w:rsid w:val="0065748E"/>
    <w:rsid w:val="00657A63"/>
    <w:rsid w:val="006604AF"/>
    <w:rsid w:val="0066090A"/>
    <w:rsid w:val="00660B17"/>
    <w:rsid w:val="006612B7"/>
    <w:rsid w:val="00661497"/>
    <w:rsid w:val="00661503"/>
    <w:rsid w:val="00661674"/>
    <w:rsid w:val="00661EB0"/>
    <w:rsid w:val="0066235E"/>
    <w:rsid w:val="00662523"/>
    <w:rsid w:val="00663333"/>
    <w:rsid w:val="00663E53"/>
    <w:rsid w:val="00666308"/>
    <w:rsid w:val="00666C4C"/>
    <w:rsid w:val="00667518"/>
    <w:rsid w:val="0067056E"/>
    <w:rsid w:val="00670D33"/>
    <w:rsid w:val="00672543"/>
    <w:rsid w:val="006725F0"/>
    <w:rsid w:val="00672A00"/>
    <w:rsid w:val="00674DCE"/>
    <w:rsid w:val="00676955"/>
    <w:rsid w:val="00676FCF"/>
    <w:rsid w:val="00677048"/>
    <w:rsid w:val="0068046C"/>
    <w:rsid w:val="00681B2D"/>
    <w:rsid w:val="006828B7"/>
    <w:rsid w:val="00683085"/>
    <w:rsid w:val="00683ACE"/>
    <w:rsid w:val="00683E1A"/>
    <w:rsid w:val="006844A3"/>
    <w:rsid w:val="0068574F"/>
    <w:rsid w:val="00686222"/>
    <w:rsid w:val="00686C68"/>
    <w:rsid w:val="00686DDB"/>
    <w:rsid w:val="00686F62"/>
    <w:rsid w:val="00687043"/>
    <w:rsid w:val="0068785D"/>
    <w:rsid w:val="00690B64"/>
    <w:rsid w:val="006910B6"/>
    <w:rsid w:val="0069241A"/>
    <w:rsid w:val="006935B9"/>
    <w:rsid w:val="00693D78"/>
    <w:rsid w:val="00695224"/>
    <w:rsid w:val="00695AF5"/>
    <w:rsid w:val="00695E92"/>
    <w:rsid w:val="00696667"/>
    <w:rsid w:val="00696879"/>
    <w:rsid w:val="00696EA4"/>
    <w:rsid w:val="006974B5"/>
    <w:rsid w:val="00697C1D"/>
    <w:rsid w:val="006A037D"/>
    <w:rsid w:val="006A0902"/>
    <w:rsid w:val="006A0DC0"/>
    <w:rsid w:val="006A104A"/>
    <w:rsid w:val="006A1BD9"/>
    <w:rsid w:val="006A1D13"/>
    <w:rsid w:val="006A20E5"/>
    <w:rsid w:val="006A231D"/>
    <w:rsid w:val="006A256B"/>
    <w:rsid w:val="006A2F27"/>
    <w:rsid w:val="006A333F"/>
    <w:rsid w:val="006A4A68"/>
    <w:rsid w:val="006A5013"/>
    <w:rsid w:val="006A5427"/>
    <w:rsid w:val="006A5734"/>
    <w:rsid w:val="006A6598"/>
    <w:rsid w:val="006A7D84"/>
    <w:rsid w:val="006B09B1"/>
    <w:rsid w:val="006B1298"/>
    <w:rsid w:val="006B1CFA"/>
    <w:rsid w:val="006B260C"/>
    <w:rsid w:val="006B2E18"/>
    <w:rsid w:val="006B3D4C"/>
    <w:rsid w:val="006B445B"/>
    <w:rsid w:val="006B541F"/>
    <w:rsid w:val="006B66F8"/>
    <w:rsid w:val="006B6C8C"/>
    <w:rsid w:val="006B6CDF"/>
    <w:rsid w:val="006B77FE"/>
    <w:rsid w:val="006B7A32"/>
    <w:rsid w:val="006C0088"/>
    <w:rsid w:val="006C2237"/>
    <w:rsid w:val="006C33E8"/>
    <w:rsid w:val="006C3A05"/>
    <w:rsid w:val="006C3C53"/>
    <w:rsid w:val="006C3CBA"/>
    <w:rsid w:val="006C3E96"/>
    <w:rsid w:val="006C4815"/>
    <w:rsid w:val="006C4AC7"/>
    <w:rsid w:val="006C5F50"/>
    <w:rsid w:val="006C7261"/>
    <w:rsid w:val="006D0435"/>
    <w:rsid w:val="006D05EF"/>
    <w:rsid w:val="006D0BDD"/>
    <w:rsid w:val="006D0CDA"/>
    <w:rsid w:val="006D2762"/>
    <w:rsid w:val="006D32D2"/>
    <w:rsid w:val="006D3D99"/>
    <w:rsid w:val="006D41C9"/>
    <w:rsid w:val="006D5920"/>
    <w:rsid w:val="006D59CA"/>
    <w:rsid w:val="006D633E"/>
    <w:rsid w:val="006D6349"/>
    <w:rsid w:val="006D7DAF"/>
    <w:rsid w:val="006E004A"/>
    <w:rsid w:val="006E0848"/>
    <w:rsid w:val="006E1E05"/>
    <w:rsid w:val="006E2089"/>
    <w:rsid w:val="006E28B4"/>
    <w:rsid w:val="006E2F7A"/>
    <w:rsid w:val="006E42A9"/>
    <w:rsid w:val="006E4C76"/>
    <w:rsid w:val="006E4E4D"/>
    <w:rsid w:val="006E5C0D"/>
    <w:rsid w:val="006E6FF8"/>
    <w:rsid w:val="006E73CE"/>
    <w:rsid w:val="006E7584"/>
    <w:rsid w:val="006F0B48"/>
    <w:rsid w:val="006F2601"/>
    <w:rsid w:val="006F2C93"/>
    <w:rsid w:val="006F4A03"/>
    <w:rsid w:val="006F4A3B"/>
    <w:rsid w:val="006F6278"/>
    <w:rsid w:val="006F7775"/>
    <w:rsid w:val="00700031"/>
    <w:rsid w:val="00700A17"/>
    <w:rsid w:val="00701022"/>
    <w:rsid w:val="0070184D"/>
    <w:rsid w:val="007019FB"/>
    <w:rsid w:val="00701DDF"/>
    <w:rsid w:val="00701E8C"/>
    <w:rsid w:val="00702247"/>
    <w:rsid w:val="00704CBD"/>
    <w:rsid w:val="007059E9"/>
    <w:rsid w:val="00705DC2"/>
    <w:rsid w:val="0070655B"/>
    <w:rsid w:val="007077C5"/>
    <w:rsid w:val="00707DE3"/>
    <w:rsid w:val="00710292"/>
    <w:rsid w:val="00710995"/>
    <w:rsid w:val="00714054"/>
    <w:rsid w:val="00714083"/>
    <w:rsid w:val="00716559"/>
    <w:rsid w:val="00717D8B"/>
    <w:rsid w:val="007205F0"/>
    <w:rsid w:val="0072086C"/>
    <w:rsid w:val="00721957"/>
    <w:rsid w:val="0072271B"/>
    <w:rsid w:val="00723C90"/>
    <w:rsid w:val="00724702"/>
    <w:rsid w:val="00724B09"/>
    <w:rsid w:val="007258FF"/>
    <w:rsid w:val="007262B2"/>
    <w:rsid w:val="007264FB"/>
    <w:rsid w:val="00727237"/>
    <w:rsid w:val="007279D9"/>
    <w:rsid w:val="00730533"/>
    <w:rsid w:val="00732411"/>
    <w:rsid w:val="00733153"/>
    <w:rsid w:val="00733A74"/>
    <w:rsid w:val="00733B22"/>
    <w:rsid w:val="007367CA"/>
    <w:rsid w:val="00736C6D"/>
    <w:rsid w:val="00737C0A"/>
    <w:rsid w:val="00740187"/>
    <w:rsid w:val="00741C58"/>
    <w:rsid w:val="00741C5E"/>
    <w:rsid w:val="00743262"/>
    <w:rsid w:val="0074381A"/>
    <w:rsid w:val="007444BF"/>
    <w:rsid w:val="007444FA"/>
    <w:rsid w:val="0074519F"/>
    <w:rsid w:val="00746164"/>
    <w:rsid w:val="007463BC"/>
    <w:rsid w:val="00746F94"/>
    <w:rsid w:val="00747C97"/>
    <w:rsid w:val="00747CEF"/>
    <w:rsid w:val="0075028B"/>
    <w:rsid w:val="00750D85"/>
    <w:rsid w:val="00750D90"/>
    <w:rsid w:val="00751041"/>
    <w:rsid w:val="0075104F"/>
    <w:rsid w:val="00751196"/>
    <w:rsid w:val="00751F62"/>
    <w:rsid w:val="007529C6"/>
    <w:rsid w:val="00752F75"/>
    <w:rsid w:val="00752FEA"/>
    <w:rsid w:val="00753B52"/>
    <w:rsid w:val="0075523F"/>
    <w:rsid w:val="00755E79"/>
    <w:rsid w:val="00756F86"/>
    <w:rsid w:val="0076013E"/>
    <w:rsid w:val="007645ED"/>
    <w:rsid w:val="00764A27"/>
    <w:rsid w:val="007652DA"/>
    <w:rsid w:val="007673E1"/>
    <w:rsid w:val="00770D4A"/>
    <w:rsid w:val="00772036"/>
    <w:rsid w:val="0077203D"/>
    <w:rsid w:val="00772114"/>
    <w:rsid w:val="00772150"/>
    <w:rsid w:val="007721E3"/>
    <w:rsid w:val="007729EB"/>
    <w:rsid w:val="00772E4A"/>
    <w:rsid w:val="007747EA"/>
    <w:rsid w:val="00775764"/>
    <w:rsid w:val="00775829"/>
    <w:rsid w:val="00775850"/>
    <w:rsid w:val="00775D75"/>
    <w:rsid w:val="00776534"/>
    <w:rsid w:val="007768AE"/>
    <w:rsid w:val="00777322"/>
    <w:rsid w:val="007774A8"/>
    <w:rsid w:val="00777C1D"/>
    <w:rsid w:val="00780D57"/>
    <w:rsid w:val="00780F67"/>
    <w:rsid w:val="007818C5"/>
    <w:rsid w:val="00781CAC"/>
    <w:rsid w:val="00782015"/>
    <w:rsid w:val="00782C71"/>
    <w:rsid w:val="00782F5F"/>
    <w:rsid w:val="007833B4"/>
    <w:rsid w:val="00784306"/>
    <w:rsid w:val="00784450"/>
    <w:rsid w:val="007857B5"/>
    <w:rsid w:val="00785F9C"/>
    <w:rsid w:val="00786D03"/>
    <w:rsid w:val="007874E8"/>
    <w:rsid w:val="007914C4"/>
    <w:rsid w:val="00792EBA"/>
    <w:rsid w:val="00794DFD"/>
    <w:rsid w:val="0079543C"/>
    <w:rsid w:val="00795707"/>
    <w:rsid w:val="00795875"/>
    <w:rsid w:val="007958A2"/>
    <w:rsid w:val="00795A32"/>
    <w:rsid w:val="00795C4E"/>
    <w:rsid w:val="00796256"/>
    <w:rsid w:val="0079689B"/>
    <w:rsid w:val="00797438"/>
    <w:rsid w:val="00797A25"/>
    <w:rsid w:val="007A03B1"/>
    <w:rsid w:val="007A03F5"/>
    <w:rsid w:val="007A0520"/>
    <w:rsid w:val="007A10E6"/>
    <w:rsid w:val="007A1136"/>
    <w:rsid w:val="007A241F"/>
    <w:rsid w:val="007A26FB"/>
    <w:rsid w:val="007A303E"/>
    <w:rsid w:val="007A4634"/>
    <w:rsid w:val="007A46C9"/>
    <w:rsid w:val="007A4E64"/>
    <w:rsid w:val="007A5219"/>
    <w:rsid w:val="007A530D"/>
    <w:rsid w:val="007A5CE6"/>
    <w:rsid w:val="007B0BA9"/>
    <w:rsid w:val="007B1796"/>
    <w:rsid w:val="007B1B07"/>
    <w:rsid w:val="007B3EEC"/>
    <w:rsid w:val="007B3F83"/>
    <w:rsid w:val="007B43E9"/>
    <w:rsid w:val="007B62F5"/>
    <w:rsid w:val="007B6C8B"/>
    <w:rsid w:val="007B78F3"/>
    <w:rsid w:val="007B7ACF"/>
    <w:rsid w:val="007B7BB5"/>
    <w:rsid w:val="007C07D2"/>
    <w:rsid w:val="007C0C41"/>
    <w:rsid w:val="007C0E51"/>
    <w:rsid w:val="007C0F7B"/>
    <w:rsid w:val="007C1A56"/>
    <w:rsid w:val="007C1C98"/>
    <w:rsid w:val="007C22A2"/>
    <w:rsid w:val="007C2322"/>
    <w:rsid w:val="007C2370"/>
    <w:rsid w:val="007C4634"/>
    <w:rsid w:val="007C4B16"/>
    <w:rsid w:val="007C573D"/>
    <w:rsid w:val="007C5825"/>
    <w:rsid w:val="007C5EB7"/>
    <w:rsid w:val="007C6886"/>
    <w:rsid w:val="007C6FCC"/>
    <w:rsid w:val="007D0447"/>
    <w:rsid w:val="007D04E6"/>
    <w:rsid w:val="007D06EE"/>
    <w:rsid w:val="007D0D57"/>
    <w:rsid w:val="007D2656"/>
    <w:rsid w:val="007D3796"/>
    <w:rsid w:val="007D3ABD"/>
    <w:rsid w:val="007D4BBF"/>
    <w:rsid w:val="007D7965"/>
    <w:rsid w:val="007E03E4"/>
    <w:rsid w:val="007E0EDD"/>
    <w:rsid w:val="007E0F1F"/>
    <w:rsid w:val="007E1165"/>
    <w:rsid w:val="007E24F9"/>
    <w:rsid w:val="007E27E1"/>
    <w:rsid w:val="007E2D10"/>
    <w:rsid w:val="007E4431"/>
    <w:rsid w:val="007E479E"/>
    <w:rsid w:val="007E5691"/>
    <w:rsid w:val="007E56DD"/>
    <w:rsid w:val="007E614B"/>
    <w:rsid w:val="007E76E3"/>
    <w:rsid w:val="007E776B"/>
    <w:rsid w:val="007E7BB8"/>
    <w:rsid w:val="007E7BEA"/>
    <w:rsid w:val="007F0400"/>
    <w:rsid w:val="007F040C"/>
    <w:rsid w:val="007F0A9F"/>
    <w:rsid w:val="007F0CCA"/>
    <w:rsid w:val="007F268D"/>
    <w:rsid w:val="007F2AD8"/>
    <w:rsid w:val="007F2BEA"/>
    <w:rsid w:val="007F36BA"/>
    <w:rsid w:val="007F3930"/>
    <w:rsid w:val="007F497F"/>
    <w:rsid w:val="007F5124"/>
    <w:rsid w:val="007F53C0"/>
    <w:rsid w:val="007F6AC2"/>
    <w:rsid w:val="007F7B1F"/>
    <w:rsid w:val="00801463"/>
    <w:rsid w:val="00801AB1"/>
    <w:rsid w:val="008033B8"/>
    <w:rsid w:val="00803689"/>
    <w:rsid w:val="00803EBA"/>
    <w:rsid w:val="00803FA9"/>
    <w:rsid w:val="0080498C"/>
    <w:rsid w:val="008049DB"/>
    <w:rsid w:val="00805A8F"/>
    <w:rsid w:val="00805B7B"/>
    <w:rsid w:val="00805C62"/>
    <w:rsid w:val="00805D34"/>
    <w:rsid w:val="00806393"/>
    <w:rsid w:val="0081333D"/>
    <w:rsid w:val="00813405"/>
    <w:rsid w:val="0081357E"/>
    <w:rsid w:val="0081380E"/>
    <w:rsid w:val="00813C9D"/>
    <w:rsid w:val="008146B4"/>
    <w:rsid w:val="00816BEF"/>
    <w:rsid w:val="008179EA"/>
    <w:rsid w:val="00817F30"/>
    <w:rsid w:val="0082025A"/>
    <w:rsid w:val="00820DEF"/>
    <w:rsid w:val="00821B46"/>
    <w:rsid w:val="008222AD"/>
    <w:rsid w:val="00822561"/>
    <w:rsid w:val="008225F9"/>
    <w:rsid w:val="00822E74"/>
    <w:rsid w:val="00822FFE"/>
    <w:rsid w:val="00823691"/>
    <w:rsid w:val="00823D0D"/>
    <w:rsid w:val="008248FE"/>
    <w:rsid w:val="00827773"/>
    <w:rsid w:val="00830AF2"/>
    <w:rsid w:val="00830EAB"/>
    <w:rsid w:val="00830F29"/>
    <w:rsid w:val="008310D2"/>
    <w:rsid w:val="00831F24"/>
    <w:rsid w:val="00832458"/>
    <w:rsid w:val="00832601"/>
    <w:rsid w:val="00832872"/>
    <w:rsid w:val="00832DD9"/>
    <w:rsid w:val="0083423F"/>
    <w:rsid w:val="00835DBB"/>
    <w:rsid w:val="00835F9B"/>
    <w:rsid w:val="0083687A"/>
    <w:rsid w:val="00837229"/>
    <w:rsid w:val="00841487"/>
    <w:rsid w:val="00842ACC"/>
    <w:rsid w:val="00843CCF"/>
    <w:rsid w:val="00844AC8"/>
    <w:rsid w:val="0084510F"/>
    <w:rsid w:val="008454E1"/>
    <w:rsid w:val="00845746"/>
    <w:rsid w:val="00845E68"/>
    <w:rsid w:val="008460C4"/>
    <w:rsid w:val="008469B2"/>
    <w:rsid w:val="008472DB"/>
    <w:rsid w:val="008476CA"/>
    <w:rsid w:val="00847C04"/>
    <w:rsid w:val="0085048F"/>
    <w:rsid w:val="00850E57"/>
    <w:rsid w:val="0085101E"/>
    <w:rsid w:val="00852470"/>
    <w:rsid w:val="00852846"/>
    <w:rsid w:val="0085320F"/>
    <w:rsid w:val="00853835"/>
    <w:rsid w:val="008538E8"/>
    <w:rsid w:val="00854CBF"/>
    <w:rsid w:val="00855CB8"/>
    <w:rsid w:val="008566CA"/>
    <w:rsid w:val="008568C5"/>
    <w:rsid w:val="00860650"/>
    <w:rsid w:val="0086252D"/>
    <w:rsid w:val="00862675"/>
    <w:rsid w:val="00862D18"/>
    <w:rsid w:val="00862DF6"/>
    <w:rsid w:val="008632E4"/>
    <w:rsid w:val="00863A74"/>
    <w:rsid w:val="00864BA7"/>
    <w:rsid w:val="00864FA0"/>
    <w:rsid w:val="00864FD5"/>
    <w:rsid w:val="00867216"/>
    <w:rsid w:val="0086743B"/>
    <w:rsid w:val="0087154B"/>
    <w:rsid w:val="00871579"/>
    <w:rsid w:val="00871B86"/>
    <w:rsid w:val="00872962"/>
    <w:rsid w:val="008731BF"/>
    <w:rsid w:val="00873A05"/>
    <w:rsid w:val="00873C79"/>
    <w:rsid w:val="00873F1F"/>
    <w:rsid w:val="008742B8"/>
    <w:rsid w:val="008743CE"/>
    <w:rsid w:val="00874AFA"/>
    <w:rsid w:val="00874BE6"/>
    <w:rsid w:val="00874C43"/>
    <w:rsid w:val="00874E07"/>
    <w:rsid w:val="00875044"/>
    <w:rsid w:val="008752CF"/>
    <w:rsid w:val="00876093"/>
    <w:rsid w:val="008774B2"/>
    <w:rsid w:val="008815C0"/>
    <w:rsid w:val="0088250C"/>
    <w:rsid w:val="00882D25"/>
    <w:rsid w:val="008832BB"/>
    <w:rsid w:val="008835AA"/>
    <w:rsid w:val="0088499B"/>
    <w:rsid w:val="00884DE8"/>
    <w:rsid w:val="008864C3"/>
    <w:rsid w:val="00886B83"/>
    <w:rsid w:val="00886D73"/>
    <w:rsid w:val="00887AA2"/>
    <w:rsid w:val="00887D3E"/>
    <w:rsid w:val="008900AB"/>
    <w:rsid w:val="008916E6"/>
    <w:rsid w:val="00891840"/>
    <w:rsid w:val="00891B0F"/>
    <w:rsid w:val="008926B9"/>
    <w:rsid w:val="00892B5E"/>
    <w:rsid w:val="00892BD6"/>
    <w:rsid w:val="008937DC"/>
    <w:rsid w:val="0089400B"/>
    <w:rsid w:val="00894579"/>
    <w:rsid w:val="00895C6B"/>
    <w:rsid w:val="008A0126"/>
    <w:rsid w:val="008A0954"/>
    <w:rsid w:val="008A0D61"/>
    <w:rsid w:val="008A23CB"/>
    <w:rsid w:val="008A241B"/>
    <w:rsid w:val="008A2A96"/>
    <w:rsid w:val="008A4CBA"/>
    <w:rsid w:val="008A531F"/>
    <w:rsid w:val="008A596A"/>
    <w:rsid w:val="008A636F"/>
    <w:rsid w:val="008A6F31"/>
    <w:rsid w:val="008A79F4"/>
    <w:rsid w:val="008A7EC2"/>
    <w:rsid w:val="008B0641"/>
    <w:rsid w:val="008B08C7"/>
    <w:rsid w:val="008B0DE5"/>
    <w:rsid w:val="008B23C5"/>
    <w:rsid w:val="008B2637"/>
    <w:rsid w:val="008B4273"/>
    <w:rsid w:val="008B5768"/>
    <w:rsid w:val="008B5B1F"/>
    <w:rsid w:val="008B5F93"/>
    <w:rsid w:val="008B5FD5"/>
    <w:rsid w:val="008B6411"/>
    <w:rsid w:val="008B6948"/>
    <w:rsid w:val="008B6DA0"/>
    <w:rsid w:val="008B6E0E"/>
    <w:rsid w:val="008C0190"/>
    <w:rsid w:val="008C01FF"/>
    <w:rsid w:val="008C17E1"/>
    <w:rsid w:val="008C1A5E"/>
    <w:rsid w:val="008C2007"/>
    <w:rsid w:val="008C3036"/>
    <w:rsid w:val="008C32C7"/>
    <w:rsid w:val="008C455A"/>
    <w:rsid w:val="008C4839"/>
    <w:rsid w:val="008C4EDA"/>
    <w:rsid w:val="008C5566"/>
    <w:rsid w:val="008C562A"/>
    <w:rsid w:val="008C5863"/>
    <w:rsid w:val="008C64A1"/>
    <w:rsid w:val="008C6986"/>
    <w:rsid w:val="008C6D7A"/>
    <w:rsid w:val="008C7124"/>
    <w:rsid w:val="008C713E"/>
    <w:rsid w:val="008C7B9B"/>
    <w:rsid w:val="008C7CE9"/>
    <w:rsid w:val="008D0BAF"/>
    <w:rsid w:val="008D0D6B"/>
    <w:rsid w:val="008D0E73"/>
    <w:rsid w:val="008D14B9"/>
    <w:rsid w:val="008D1648"/>
    <w:rsid w:val="008D2745"/>
    <w:rsid w:val="008D2B4A"/>
    <w:rsid w:val="008E00F8"/>
    <w:rsid w:val="008E1922"/>
    <w:rsid w:val="008E1DAF"/>
    <w:rsid w:val="008E1DB7"/>
    <w:rsid w:val="008E1F25"/>
    <w:rsid w:val="008E20DF"/>
    <w:rsid w:val="008E27CB"/>
    <w:rsid w:val="008E2AE3"/>
    <w:rsid w:val="008E449D"/>
    <w:rsid w:val="008E47C3"/>
    <w:rsid w:val="008E54FF"/>
    <w:rsid w:val="008E57B4"/>
    <w:rsid w:val="008E66CD"/>
    <w:rsid w:val="008E6791"/>
    <w:rsid w:val="008E7C43"/>
    <w:rsid w:val="008F06E3"/>
    <w:rsid w:val="008F2C96"/>
    <w:rsid w:val="008F3767"/>
    <w:rsid w:val="008F3AB4"/>
    <w:rsid w:val="008F432B"/>
    <w:rsid w:val="008F43F9"/>
    <w:rsid w:val="008F4452"/>
    <w:rsid w:val="008F4FFD"/>
    <w:rsid w:val="008F6E39"/>
    <w:rsid w:val="008F75CE"/>
    <w:rsid w:val="00900473"/>
    <w:rsid w:val="009011CB"/>
    <w:rsid w:val="009013F6"/>
    <w:rsid w:val="00901880"/>
    <w:rsid w:val="00901E5B"/>
    <w:rsid w:val="00901EB2"/>
    <w:rsid w:val="00902AA5"/>
    <w:rsid w:val="0090438C"/>
    <w:rsid w:val="00905A66"/>
    <w:rsid w:val="00905DB4"/>
    <w:rsid w:val="00906C94"/>
    <w:rsid w:val="00907E6E"/>
    <w:rsid w:val="009124AC"/>
    <w:rsid w:val="00912695"/>
    <w:rsid w:val="009130F8"/>
    <w:rsid w:val="00913494"/>
    <w:rsid w:val="00913C46"/>
    <w:rsid w:val="00913F80"/>
    <w:rsid w:val="009144AB"/>
    <w:rsid w:val="00914654"/>
    <w:rsid w:val="00914F50"/>
    <w:rsid w:val="009152A9"/>
    <w:rsid w:val="00916292"/>
    <w:rsid w:val="00917D64"/>
    <w:rsid w:val="00921EF6"/>
    <w:rsid w:val="0092251C"/>
    <w:rsid w:val="009229C9"/>
    <w:rsid w:val="0092357A"/>
    <w:rsid w:val="00923FED"/>
    <w:rsid w:val="0092402B"/>
    <w:rsid w:val="00925C0E"/>
    <w:rsid w:val="00925DF4"/>
    <w:rsid w:val="00930B44"/>
    <w:rsid w:val="00931225"/>
    <w:rsid w:val="0093126B"/>
    <w:rsid w:val="00932288"/>
    <w:rsid w:val="00932774"/>
    <w:rsid w:val="00934220"/>
    <w:rsid w:val="009350DA"/>
    <w:rsid w:val="009357E4"/>
    <w:rsid w:val="0093791B"/>
    <w:rsid w:val="00940D6C"/>
    <w:rsid w:val="00941303"/>
    <w:rsid w:val="0094165E"/>
    <w:rsid w:val="00941DAA"/>
    <w:rsid w:val="00941FD2"/>
    <w:rsid w:val="00944146"/>
    <w:rsid w:val="0094427C"/>
    <w:rsid w:val="009443AE"/>
    <w:rsid w:val="00944BA6"/>
    <w:rsid w:val="009457AA"/>
    <w:rsid w:val="00946797"/>
    <w:rsid w:val="00946822"/>
    <w:rsid w:val="00946E91"/>
    <w:rsid w:val="00947C03"/>
    <w:rsid w:val="009511EB"/>
    <w:rsid w:val="009544B7"/>
    <w:rsid w:val="009549CD"/>
    <w:rsid w:val="00956153"/>
    <w:rsid w:val="009561B4"/>
    <w:rsid w:val="0095684C"/>
    <w:rsid w:val="00956AA3"/>
    <w:rsid w:val="009574B7"/>
    <w:rsid w:val="009611D3"/>
    <w:rsid w:val="00962193"/>
    <w:rsid w:val="009627CF"/>
    <w:rsid w:val="0096469D"/>
    <w:rsid w:val="00964D10"/>
    <w:rsid w:val="00965371"/>
    <w:rsid w:val="00965468"/>
    <w:rsid w:val="00965E71"/>
    <w:rsid w:val="009667F1"/>
    <w:rsid w:val="009668D3"/>
    <w:rsid w:val="009670C2"/>
    <w:rsid w:val="00967A49"/>
    <w:rsid w:val="00967FA4"/>
    <w:rsid w:val="00970100"/>
    <w:rsid w:val="0097040B"/>
    <w:rsid w:val="00971DCA"/>
    <w:rsid w:val="00972177"/>
    <w:rsid w:val="009737DD"/>
    <w:rsid w:val="00973DF4"/>
    <w:rsid w:val="00974624"/>
    <w:rsid w:val="00976AA6"/>
    <w:rsid w:val="009773D6"/>
    <w:rsid w:val="00977C0C"/>
    <w:rsid w:val="00983210"/>
    <w:rsid w:val="0098376A"/>
    <w:rsid w:val="0098402E"/>
    <w:rsid w:val="0098413C"/>
    <w:rsid w:val="0098560B"/>
    <w:rsid w:val="009872EB"/>
    <w:rsid w:val="00987CEE"/>
    <w:rsid w:val="00991EA5"/>
    <w:rsid w:val="00992B33"/>
    <w:rsid w:val="009945E8"/>
    <w:rsid w:val="0099482C"/>
    <w:rsid w:val="00997309"/>
    <w:rsid w:val="00997DE4"/>
    <w:rsid w:val="009A0557"/>
    <w:rsid w:val="009A0F7D"/>
    <w:rsid w:val="009A1344"/>
    <w:rsid w:val="009A1365"/>
    <w:rsid w:val="009A20BC"/>
    <w:rsid w:val="009A24FB"/>
    <w:rsid w:val="009A26E1"/>
    <w:rsid w:val="009A3C08"/>
    <w:rsid w:val="009A485F"/>
    <w:rsid w:val="009A55FF"/>
    <w:rsid w:val="009A57CD"/>
    <w:rsid w:val="009A5DEE"/>
    <w:rsid w:val="009A6783"/>
    <w:rsid w:val="009A76A1"/>
    <w:rsid w:val="009A7AFF"/>
    <w:rsid w:val="009A7D13"/>
    <w:rsid w:val="009B0DA6"/>
    <w:rsid w:val="009B1A87"/>
    <w:rsid w:val="009B2576"/>
    <w:rsid w:val="009B297F"/>
    <w:rsid w:val="009B31C1"/>
    <w:rsid w:val="009B3D52"/>
    <w:rsid w:val="009B4548"/>
    <w:rsid w:val="009B4699"/>
    <w:rsid w:val="009B4E55"/>
    <w:rsid w:val="009B55EE"/>
    <w:rsid w:val="009B5882"/>
    <w:rsid w:val="009B5CCC"/>
    <w:rsid w:val="009B6485"/>
    <w:rsid w:val="009B7097"/>
    <w:rsid w:val="009B72D7"/>
    <w:rsid w:val="009C0631"/>
    <w:rsid w:val="009C1008"/>
    <w:rsid w:val="009C1AFF"/>
    <w:rsid w:val="009C218C"/>
    <w:rsid w:val="009C26CD"/>
    <w:rsid w:val="009C2C60"/>
    <w:rsid w:val="009C3B12"/>
    <w:rsid w:val="009C3EC8"/>
    <w:rsid w:val="009C47F5"/>
    <w:rsid w:val="009C4FD6"/>
    <w:rsid w:val="009C59C1"/>
    <w:rsid w:val="009C602C"/>
    <w:rsid w:val="009C7ACB"/>
    <w:rsid w:val="009C7EED"/>
    <w:rsid w:val="009C7EF2"/>
    <w:rsid w:val="009D1A15"/>
    <w:rsid w:val="009D2F15"/>
    <w:rsid w:val="009D321C"/>
    <w:rsid w:val="009D3F25"/>
    <w:rsid w:val="009D4B3F"/>
    <w:rsid w:val="009D5899"/>
    <w:rsid w:val="009D648F"/>
    <w:rsid w:val="009D6D0A"/>
    <w:rsid w:val="009D737C"/>
    <w:rsid w:val="009D7EC6"/>
    <w:rsid w:val="009E4179"/>
    <w:rsid w:val="009E4732"/>
    <w:rsid w:val="009E4E5C"/>
    <w:rsid w:val="009E59F4"/>
    <w:rsid w:val="009E5D79"/>
    <w:rsid w:val="009E7266"/>
    <w:rsid w:val="009E7D74"/>
    <w:rsid w:val="009F0190"/>
    <w:rsid w:val="009F0F0E"/>
    <w:rsid w:val="009F1217"/>
    <w:rsid w:val="009F1D5A"/>
    <w:rsid w:val="009F1DEF"/>
    <w:rsid w:val="009F2418"/>
    <w:rsid w:val="009F2588"/>
    <w:rsid w:val="009F2BD9"/>
    <w:rsid w:val="009F36F6"/>
    <w:rsid w:val="009F3D5F"/>
    <w:rsid w:val="009F5F4C"/>
    <w:rsid w:val="009F7480"/>
    <w:rsid w:val="00A00170"/>
    <w:rsid w:val="00A00A9B"/>
    <w:rsid w:val="00A01E51"/>
    <w:rsid w:val="00A04736"/>
    <w:rsid w:val="00A0551C"/>
    <w:rsid w:val="00A05BB8"/>
    <w:rsid w:val="00A05BE3"/>
    <w:rsid w:val="00A06427"/>
    <w:rsid w:val="00A0758E"/>
    <w:rsid w:val="00A076BA"/>
    <w:rsid w:val="00A121A7"/>
    <w:rsid w:val="00A12416"/>
    <w:rsid w:val="00A136C6"/>
    <w:rsid w:val="00A136CE"/>
    <w:rsid w:val="00A13755"/>
    <w:rsid w:val="00A1398C"/>
    <w:rsid w:val="00A13A89"/>
    <w:rsid w:val="00A14256"/>
    <w:rsid w:val="00A14BAC"/>
    <w:rsid w:val="00A14D5C"/>
    <w:rsid w:val="00A14FAE"/>
    <w:rsid w:val="00A154F9"/>
    <w:rsid w:val="00A1666B"/>
    <w:rsid w:val="00A17BA4"/>
    <w:rsid w:val="00A207DC"/>
    <w:rsid w:val="00A20D25"/>
    <w:rsid w:val="00A21118"/>
    <w:rsid w:val="00A21717"/>
    <w:rsid w:val="00A22628"/>
    <w:rsid w:val="00A22977"/>
    <w:rsid w:val="00A2391D"/>
    <w:rsid w:val="00A23A82"/>
    <w:rsid w:val="00A241F9"/>
    <w:rsid w:val="00A252B6"/>
    <w:rsid w:val="00A27A38"/>
    <w:rsid w:val="00A27C3C"/>
    <w:rsid w:val="00A27D03"/>
    <w:rsid w:val="00A27DB4"/>
    <w:rsid w:val="00A30E89"/>
    <w:rsid w:val="00A314A0"/>
    <w:rsid w:val="00A31ADE"/>
    <w:rsid w:val="00A320DB"/>
    <w:rsid w:val="00A32479"/>
    <w:rsid w:val="00A3249C"/>
    <w:rsid w:val="00A340C7"/>
    <w:rsid w:val="00A3410E"/>
    <w:rsid w:val="00A34D78"/>
    <w:rsid w:val="00A35ACD"/>
    <w:rsid w:val="00A35AFF"/>
    <w:rsid w:val="00A36A84"/>
    <w:rsid w:val="00A370B4"/>
    <w:rsid w:val="00A37836"/>
    <w:rsid w:val="00A402E2"/>
    <w:rsid w:val="00A41B8E"/>
    <w:rsid w:val="00A4292D"/>
    <w:rsid w:val="00A4334A"/>
    <w:rsid w:val="00A43B3A"/>
    <w:rsid w:val="00A45F2A"/>
    <w:rsid w:val="00A4649C"/>
    <w:rsid w:val="00A50E22"/>
    <w:rsid w:val="00A532E3"/>
    <w:rsid w:val="00A533E8"/>
    <w:rsid w:val="00A53746"/>
    <w:rsid w:val="00A54141"/>
    <w:rsid w:val="00A541FD"/>
    <w:rsid w:val="00A54811"/>
    <w:rsid w:val="00A54BD8"/>
    <w:rsid w:val="00A54CB9"/>
    <w:rsid w:val="00A56340"/>
    <w:rsid w:val="00A56E78"/>
    <w:rsid w:val="00A57A69"/>
    <w:rsid w:val="00A57F82"/>
    <w:rsid w:val="00A60749"/>
    <w:rsid w:val="00A60FE1"/>
    <w:rsid w:val="00A61853"/>
    <w:rsid w:val="00A618C6"/>
    <w:rsid w:val="00A6317B"/>
    <w:rsid w:val="00A63184"/>
    <w:rsid w:val="00A63DF1"/>
    <w:rsid w:val="00A647CD"/>
    <w:rsid w:val="00A64E5F"/>
    <w:rsid w:val="00A6560B"/>
    <w:rsid w:val="00A65C42"/>
    <w:rsid w:val="00A66396"/>
    <w:rsid w:val="00A671D1"/>
    <w:rsid w:val="00A6741B"/>
    <w:rsid w:val="00A7234D"/>
    <w:rsid w:val="00A72490"/>
    <w:rsid w:val="00A754DD"/>
    <w:rsid w:val="00A75510"/>
    <w:rsid w:val="00A75723"/>
    <w:rsid w:val="00A75E47"/>
    <w:rsid w:val="00A768CE"/>
    <w:rsid w:val="00A76961"/>
    <w:rsid w:val="00A76BFB"/>
    <w:rsid w:val="00A80B23"/>
    <w:rsid w:val="00A80C32"/>
    <w:rsid w:val="00A81A20"/>
    <w:rsid w:val="00A82EDC"/>
    <w:rsid w:val="00A83DDC"/>
    <w:rsid w:val="00A83F37"/>
    <w:rsid w:val="00A84BED"/>
    <w:rsid w:val="00A84CF8"/>
    <w:rsid w:val="00A8536F"/>
    <w:rsid w:val="00A85791"/>
    <w:rsid w:val="00A857C4"/>
    <w:rsid w:val="00A85CD9"/>
    <w:rsid w:val="00A85E27"/>
    <w:rsid w:val="00A86D6F"/>
    <w:rsid w:val="00A86E3E"/>
    <w:rsid w:val="00A87BAE"/>
    <w:rsid w:val="00A90976"/>
    <w:rsid w:val="00A925DB"/>
    <w:rsid w:val="00A94012"/>
    <w:rsid w:val="00A94354"/>
    <w:rsid w:val="00A94796"/>
    <w:rsid w:val="00A94CEF"/>
    <w:rsid w:val="00A951AC"/>
    <w:rsid w:val="00A96EF6"/>
    <w:rsid w:val="00A97E8F"/>
    <w:rsid w:val="00AA119A"/>
    <w:rsid w:val="00AA1424"/>
    <w:rsid w:val="00AA14C3"/>
    <w:rsid w:val="00AA3EDF"/>
    <w:rsid w:val="00AA4239"/>
    <w:rsid w:val="00AA4D46"/>
    <w:rsid w:val="00AA56D7"/>
    <w:rsid w:val="00AA6816"/>
    <w:rsid w:val="00AA71A4"/>
    <w:rsid w:val="00AB06B8"/>
    <w:rsid w:val="00AB0ADE"/>
    <w:rsid w:val="00AB0C51"/>
    <w:rsid w:val="00AB1B38"/>
    <w:rsid w:val="00AB1EBA"/>
    <w:rsid w:val="00AB217D"/>
    <w:rsid w:val="00AB2581"/>
    <w:rsid w:val="00AB2643"/>
    <w:rsid w:val="00AB27C6"/>
    <w:rsid w:val="00AB3031"/>
    <w:rsid w:val="00AB3AAC"/>
    <w:rsid w:val="00AB3E2F"/>
    <w:rsid w:val="00AB4013"/>
    <w:rsid w:val="00AB462F"/>
    <w:rsid w:val="00AB4C0D"/>
    <w:rsid w:val="00AB557D"/>
    <w:rsid w:val="00AB6533"/>
    <w:rsid w:val="00AB689D"/>
    <w:rsid w:val="00AB6EB6"/>
    <w:rsid w:val="00AB7675"/>
    <w:rsid w:val="00AC070D"/>
    <w:rsid w:val="00AC2A94"/>
    <w:rsid w:val="00AC322C"/>
    <w:rsid w:val="00AC33E2"/>
    <w:rsid w:val="00AC3674"/>
    <w:rsid w:val="00AC4A20"/>
    <w:rsid w:val="00AC4FEA"/>
    <w:rsid w:val="00AC5213"/>
    <w:rsid w:val="00AC53F3"/>
    <w:rsid w:val="00AC584E"/>
    <w:rsid w:val="00AC5B6E"/>
    <w:rsid w:val="00AC607A"/>
    <w:rsid w:val="00AC69E2"/>
    <w:rsid w:val="00AC7B80"/>
    <w:rsid w:val="00AD0A32"/>
    <w:rsid w:val="00AD0D7B"/>
    <w:rsid w:val="00AD1442"/>
    <w:rsid w:val="00AD14AB"/>
    <w:rsid w:val="00AD1B73"/>
    <w:rsid w:val="00AD20ED"/>
    <w:rsid w:val="00AD2FE7"/>
    <w:rsid w:val="00AD30DD"/>
    <w:rsid w:val="00AD3804"/>
    <w:rsid w:val="00AD3BC2"/>
    <w:rsid w:val="00AD4434"/>
    <w:rsid w:val="00AD53AA"/>
    <w:rsid w:val="00AD6A5E"/>
    <w:rsid w:val="00AD79BF"/>
    <w:rsid w:val="00AE1D52"/>
    <w:rsid w:val="00AE2133"/>
    <w:rsid w:val="00AE43F4"/>
    <w:rsid w:val="00AE5099"/>
    <w:rsid w:val="00AE50D3"/>
    <w:rsid w:val="00AE606A"/>
    <w:rsid w:val="00AE61BF"/>
    <w:rsid w:val="00AE64C2"/>
    <w:rsid w:val="00AE7D92"/>
    <w:rsid w:val="00AF0A66"/>
    <w:rsid w:val="00AF0CF8"/>
    <w:rsid w:val="00AF262C"/>
    <w:rsid w:val="00AF415A"/>
    <w:rsid w:val="00AF44F2"/>
    <w:rsid w:val="00AF53AB"/>
    <w:rsid w:val="00AF53BA"/>
    <w:rsid w:val="00AF69B4"/>
    <w:rsid w:val="00AF717B"/>
    <w:rsid w:val="00B00D77"/>
    <w:rsid w:val="00B01283"/>
    <w:rsid w:val="00B0153C"/>
    <w:rsid w:val="00B02A46"/>
    <w:rsid w:val="00B035B9"/>
    <w:rsid w:val="00B045ED"/>
    <w:rsid w:val="00B04B03"/>
    <w:rsid w:val="00B05993"/>
    <w:rsid w:val="00B060CD"/>
    <w:rsid w:val="00B0686C"/>
    <w:rsid w:val="00B06E97"/>
    <w:rsid w:val="00B07E41"/>
    <w:rsid w:val="00B11168"/>
    <w:rsid w:val="00B134E7"/>
    <w:rsid w:val="00B14FC0"/>
    <w:rsid w:val="00B159F7"/>
    <w:rsid w:val="00B165E7"/>
    <w:rsid w:val="00B16649"/>
    <w:rsid w:val="00B16796"/>
    <w:rsid w:val="00B16E86"/>
    <w:rsid w:val="00B1748E"/>
    <w:rsid w:val="00B20364"/>
    <w:rsid w:val="00B21050"/>
    <w:rsid w:val="00B21145"/>
    <w:rsid w:val="00B2130C"/>
    <w:rsid w:val="00B21609"/>
    <w:rsid w:val="00B22081"/>
    <w:rsid w:val="00B2300D"/>
    <w:rsid w:val="00B230F6"/>
    <w:rsid w:val="00B23139"/>
    <w:rsid w:val="00B23551"/>
    <w:rsid w:val="00B25335"/>
    <w:rsid w:val="00B26391"/>
    <w:rsid w:val="00B26A06"/>
    <w:rsid w:val="00B26B5A"/>
    <w:rsid w:val="00B27F3D"/>
    <w:rsid w:val="00B30066"/>
    <w:rsid w:val="00B3108F"/>
    <w:rsid w:val="00B3114E"/>
    <w:rsid w:val="00B3148D"/>
    <w:rsid w:val="00B34DAE"/>
    <w:rsid w:val="00B35B1B"/>
    <w:rsid w:val="00B36CA1"/>
    <w:rsid w:val="00B37791"/>
    <w:rsid w:val="00B4039D"/>
    <w:rsid w:val="00B40514"/>
    <w:rsid w:val="00B40964"/>
    <w:rsid w:val="00B40E2E"/>
    <w:rsid w:val="00B41534"/>
    <w:rsid w:val="00B4154B"/>
    <w:rsid w:val="00B41784"/>
    <w:rsid w:val="00B42E68"/>
    <w:rsid w:val="00B4311D"/>
    <w:rsid w:val="00B4420E"/>
    <w:rsid w:val="00B44C71"/>
    <w:rsid w:val="00B45669"/>
    <w:rsid w:val="00B466F0"/>
    <w:rsid w:val="00B467BB"/>
    <w:rsid w:val="00B47E3B"/>
    <w:rsid w:val="00B50700"/>
    <w:rsid w:val="00B511ED"/>
    <w:rsid w:val="00B51602"/>
    <w:rsid w:val="00B52540"/>
    <w:rsid w:val="00B53C34"/>
    <w:rsid w:val="00B54100"/>
    <w:rsid w:val="00B545F7"/>
    <w:rsid w:val="00B54A1B"/>
    <w:rsid w:val="00B5657A"/>
    <w:rsid w:val="00B57961"/>
    <w:rsid w:val="00B60F48"/>
    <w:rsid w:val="00B61614"/>
    <w:rsid w:val="00B618F9"/>
    <w:rsid w:val="00B61B8F"/>
    <w:rsid w:val="00B62488"/>
    <w:rsid w:val="00B628A4"/>
    <w:rsid w:val="00B64774"/>
    <w:rsid w:val="00B64E06"/>
    <w:rsid w:val="00B65029"/>
    <w:rsid w:val="00B65CB5"/>
    <w:rsid w:val="00B65D4A"/>
    <w:rsid w:val="00B661F1"/>
    <w:rsid w:val="00B669F1"/>
    <w:rsid w:val="00B66B65"/>
    <w:rsid w:val="00B6746E"/>
    <w:rsid w:val="00B706E2"/>
    <w:rsid w:val="00B7145B"/>
    <w:rsid w:val="00B71881"/>
    <w:rsid w:val="00B72FA4"/>
    <w:rsid w:val="00B73359"/>
    <w:rsid w:val="00B7374F"/>
    <w:rsid w:val="00B73D5A"/>
    <w:rsid w:val="00B74472"/>
    <w:rsid w:val="00B74500"/>
    <w:rsid w:val="00B74AFB"/>
    <w:rsid w:val="00B74E39"/>
    <w:rsid w:val="00B754EA"/>
    <w:rsid w:val="00B75B34"/>
    <w:rsid w:val="00B762DB"/>
    <w:rsid w:val="00B768AD"/>
    <w:rsid w:val="00B76D77"/>
    <w:rsid w:val="00B7761D"/>
    <w:rsid w:val="00B77BCD"/>
    <w:rsid w:val="00B77E2A"/>
    <w:rsid w:val="00B81393"/>
    <w:rsid w:val="00B8326F"/>
    <w:rsid w:val="00B83638"/>
    <w:rsid w:val="00B839BC"/>
    <w:rsid w:val="00B84738"/>
    <w:rsid w:val="00B84B83"/>
    <w:rsid w:val="00B853F9"/>
    <w:rsid w:val="00B92342"/>
    <w:rsid w:val="00B93445"/>
    <w:rsid w:val="00B939A1"/>
    <w:rsid w:val="00B93B87"/>
    <w:rsid w:val="00B9465D"/>
    <w:rsid w:val="00B94881"/>
    <w:rsid w:val="00B95517"/>
    <w:rsid w:val="00B95C12"/>
    <w:rsid w:val="00B961F1"/>
    <w:rsid w:val="00B96885"/>
    <w:rsid w:val="00B969C6"/>
    <w:rsid w:val="00B96C4E"/>
    <w:rsid w:val="00B97C50"/>
    <w:rsid w:val="00BA1434"/>
    <w:rsid w:val="00BA3212"/>
    <w:rsid w:val="00BA371A"/>
    <w:rsid w:val="00BA3B4B"/>
    <w:rsid w:val="00BA40BE"/>
    <w:rsid w:val="00BA4D41"/>
    <w:rsid w:val="00BA52F7"/>
    <w:rsid w:val="00BA67FC"/>
    <w:rsid w:val="00BA6B8E"/>
    <w:rsid w:val="00BA6C04"/>
    <w:rsid w:val="00BA7165"/>
    <w:rsid w:val="00BA7285"/>
    <w:rsid w:val="00BA76F2"/>
    <w:rsid w:val="00BA7BE8"/>
    <w:rsid w:val="00BB08F7"/>
    <w:rsid w:val="00BB0CA1"/>
    <w:rsid w:val="00BB0E91"/>
    <w:rsid w:val="00BB133D"/>
    <w:rsid w:val="00BB1924"/>
    <w:rsid w:val="00BB26EB"/>
    <w:rsid w:val="00BB2C15"/>
    <w:rsid w:val="00BB3C8A"/>
    <w:rsid w:val="00BB4049"/>
    <w:rsid w:val="00BB6A56"/>
    <w:rsid w:val="00BB7094"/>
    <w:rsid w:val="00BB76BB"/>
    <w:rsid w:val="00BB7AF7"/>
    <w:rsid w:val="00BC00C1"/>
    <w:rsid w:val="00BC0688"/>
    <w:rsid w:val="00BC1478"/>
    <w:rsid w:val="00BC1BFE"/>
    <w:rsid w:val="00BC2264"/>
    <w:rsid w:val="00BC2C3A"/>
    <w:rsid w:val="00BC3CE2"/>
    <w:rsid w:val="00BC3E3B"/>
    <w:rsid w:val="00BC41DD"/>
    <w:rsid w:val="00BC7956"/>
    <w:rsid w:val="00BD02E6"/>
    <w:rsid w:val="00BD065D"/>
    <w:rsid w:val="00BD0DDA"/>
    <w:rsid w:val="00BD1469"/>
    <w:rsid w:val="00BD154C"/>
    <w:rsid w:val="00BD154F"/>
    <w:rsid w:val="00BD24B6"/>
    <w:rsid w:val="00BD3080"/>
    <w:rsid w:val="00BD3124"/>
    <w:rsid w:val="00BD316A"/>
    <w:rsid w:val="00BD3A94"/>
    <w:rsid w:val="00BD3DE0"/>
    <w:rsid w:val="00BD4CF5"/>
    <w:rsid w:val="00BE09C7"/>
    <w:rsid w:val="00BE1BBB"/>
    <w:rsid w:val="00BE2ACB"/>
    <w:rsid w:val="00BE3013"/>
    <w:rsid w:val="00BE3CB6"/>
    <w:rsid w:val="00BE4035"/>
    <w:rsid w:val="00BE46DC"/>
    <w:rsid w:val="00BE4A58"/>
    <w:rsid w:val="00BE4B70"/>
    <w:rsid w:val="00BE5120"/>
    <w:rsid w:val="00BE5756"/>
    <w:rsid w:val="00BE64BF"/>
    <w:rsid w:val="00BE6653"/>
    <w:rsid w:val="00BF02D4"/>
    <w:rsid w:val="00BF0724"/>
    <w:rsid w:val="00BF1896"/>
    <w:rsid w:val="00BF2098"/>
    <w:rsid w:val="00BF2A1F"/>
    <w:rsid w:val="00BF324E"/>
    <w:rsid w:val="00BF329F"/>
    <w:rsid w:val="00BF4674"/>
    <w:rsid w:val="00BF47B7"/>
    <w:rsid w:val="00BF4DFE"/>
    <w:rsid w:val="00BF5020"/>
    <w:rsid w:val="00BF55BA"/>
    <w:rsid w:val="00BF58F2"/>
    <w:rsid w:val="00BF590D"/>
    <w:rsid w:val="00BF64A1"/>
    <w:rsid w:val="00C009B9"/>
    <w:rsid w:val="00C00F33"/>
    <w:rsid w:val="00C024DF"/>
    <w:rsid w:val="00C028F9"/>
    <w:rsid w:val="00C0308D"/>
    <w:rsid w:val="00C035A7"/>
    <w:rsid w:val="00C0387C"/>
    <w:rsid w:val="00C04A2A"/>
    <w:rsid w:val="00C04FA3"/>
    <w:rsid w:val="00C051F1"/>
    <w:rsid w:val="00C05754"/>
    <w:rsid w:val="00C0586E"/>
    <w:rsid w:val="00C06091"/>
    <w:rsid w:val="00C07721"/>
    <w:rsid w:val="00C077A9"/>
    <w:rsid w:val="00C10D34"/>
    <w:rsid w:val="00C11612"/>
    <w:rsid w:val="00C11B8C"/>
    <w:rsid w:val="00C12101"/>
    <w:rsid w:val="00C1230F"/>
    <w:rsid w:val="00C12691"/>
    <w:rsid w:val="00C1270B"/>
    <w:rsid w:val="00C12EC3"/>
    <w:rsid w:val="00C13810"/>
    <w:rsid w:val="00C13934"/>
    <w:rsid w:val="00C13B21"/>
    <w:rsid w:val="00C14234"/>
    <w:rsid w:val="00C14C9F"/>
    <w:rsid w:val="00C155CC"/>
    <w:rsid w:val="00C15941"/>
    <w:rsid w:val="00C160D1"/>
    <w:rsid w:val="00C168BD"/>
    <w:rsid w:val="00C16E20"/>
    <w:rsid w:val="00C170CD"/>
    <w:rsid w:val="00C2047B"/>
    <w:rsid w:val="00C21801"/>
    <w:rsid w:val="00C21C5C"/>
    <w:rsid w:val="00C22C50"/>
    <w:rsid w:val="00C236EB"/>
    <w:rsid w:val="00C24016"/>
    <w:rsid w:val="00C250D5"/>
    <w:rsid w:val="00C25182"/>
    <w:rsid w:val="00C2541E"/>
    <w:rsid w:val="00C2649C"/>
    <w:rsid w:val="00C26623"/>
    <w:rsid w:val="00C26685"/>
    <w:rsid w:val="00C30F87"/>
    <w:rsid w:val="00C321D5"/>
    <w:rsid w:val="00C338CB"/>
    <w:rsid w:val="00C33B0D"/>
    <w:rsid w:val="00C348FF"/>
    <w:rsid w:val="00C34CC3"/>
    <w:rsid w:val="00C37345"/>
    <w:rsid w:val="00C3796D"/>
    <w:rsid w:val="00C400C1"/>
    <w:rsid w:val="00C4057F"/>
    <w:rsid w:val="00C40753"/>
    <w:rsid w:val="00C40815"/>
    <w:rsid w:val="00C40B89"/>
    <w:rsid w:val="00C40B90"/>
    <w:rsid w:val="00C41BEB"/>
    <w:rsid w:val="00C429BA"/>
    <w:rsid w:val="00C42ABF"/>
    <w:rsid w:val="00C42E64"/>
    <w:rsid w:val="00C43C61"/>
    <w:rsid w:val="00C50040"/>
    <w:rsid w:val="00C507A3"/>
    <w:rsid w:val="00C5183A"/>
    <w:rsid w:val="00C521AE"/>
    <w:rsid w:val="00C52E64"/>
    <w:rsid w:val="00C54A87"/>
    <w:rsid w:val="00C55428"/>
    <w:rsid w:val="00C57991"/>
    <w:rsid w:val="00C60B64"/>
    <w:rsid w:val="00C615B8"/>
    <w:rsid w:val="00C615D1"/>
    <w:rsid w:val="00C62D23"/>
    <w:rsid w:val="00C62D67"/>
    <w:rsid w:val="00C64DCC"/>
    <w:rsid w:val="00C652E2"/>
    <w:rsid w:val="00C667D0"/>
    <w:rsid w:val="00C66AD7"/>
    <w:rsid w:val="00C66E3C"/>
    <w:rsid w:val="00C70E36"/>
    <w:rsid w:val="00C71A08"/>
    <w:rsid w:val="00C71E02"/>
    <w:rsid w:val="00C72625"/>
    <w:rsid w:val="00C7271D"/>
    <w:rsid w:val="00C730F7"/>
    <w:rsid w:val="00C74CF6"/>
    <w:rsid w:val="00C75BCA"/>
    <w:rsid w:val="00C75C66"/>
    <w:rsid w:val="00C77531"/>
    <w:rsid w:val="00C81278"/>
    <w:rsid w:val="00C81A2C"/>
    <w:rsid w:val="00C81D0A"/>
    <w:rsid w:val="00C821AC"/>
    <w:rsid w:val="00C82489"/>
    <w:rsid w:val="00C8285E"/>
    <w:rsid w:val="00C82F2D"/>
    <w:rsid w:val="00C84318"/>
    <w:rsid w:val="00C84C3A"/>
    <w:rsid w:val="00C856BE"/>
    <w:rsid w:val="00C87A9E"/>
    <w:rsid w:val="00C87AE1"/>
    <w:rsid w:val="00C90F2C"/>
    <w:rsid w:val="00C91633"/>
    <w:rsid w:val="00C92EEE"/>
    <w:rsid w:val="00C9311D"/>
    <w:rsid w:val="00C94583"/>
    <w:rsid w:val="00C94AA2"/>
    <w:rsid w:val="00C94B97"/>
    <w:rsid w:val="00C94F15"/>
    <w:rsid w:val="00C954BD"/>
    <w:rsid w:val="00C95615"/>
    <w:rsid w:val="00C97CC0"/>
    <w:rsid w:val="00C97D75"/>
    <w:rsid w:val="00CA0261"/>
    <w:rsid w:val="00CA04BA"/>
    <w:rsid w:val="00CA136D"/>
    <w:rsid w:val="00CA147B"/>
    <w:rsid w:val="00CA2400"/>
    <w:rsid w:val="00CA24A1"/>
    <w:rsid w:val="00CA2998"/>
    <w:rsid w:val="00CA2D7A"/>
    <w:rsid w:val="00CA451A"/>
    <w:rsid w:val="00CA47F5"/>
    <w:rsid w:val="00CA5368"/>
    <w:rsid w:val="00CA6310"/>
    <w:rsid w:val="00CA68BC"/>
    <w:rsid w:val="00CB0113"/>
    <w:rsid w:val="00CB058C"/>
    <w:rsid w:val="00CB0C58"/>
    <w:rsid w:val="00CB14A4"/>
    <w:rsid w:val="00CB30D0"/>
    <w:rsid w:val="00CB37A5"/>
    <w:rsid w:val="00CB3C01"/>
    <w:rsid w:val="00CB3EBC"/>
    <w:rsid w:val="00CB494B"/>
    <w:rsid w:val="00CB4EC9"/>
    <w:rsid w:val="00CB570A"/>
    <w:rsid w:val="00CB679C"/>
    <w:rsid w:val="00CB6A84"/>
    <w:rsid w:val="00CB6A85"/>
    <w:rsid w:val="00CB7121"/>
    <w:rsid w:val="00CB7364"/>
    <w:rsid w:val="00CB7C4A"/>
    <w:rsid w:val="00CB7ECC"/>
    <w:rsid w:val="00CC09FE"/>
    <w:rsid w:val="00CC0B1E"/>
    <w:rsid w:val="00CC1475"/>
    <w:rsid w:val="00CC319E"/>
    <w:rsid w:val="00CC340A"/>
    <w:rsid w:val="00CC3C61"/>
    <w:rsid w:val="00CC5AA0"/>
    <w:rsid w:val="00CC75B6"/>
    <w:rsid w:val="00CC779B"/>
    <w:rsid w:val="00CD0F87"/>
    <w:rsid w:val="00CD2DD0"/>
    <w:rsid w:val="00CD2FE6"/>
    <w:rsid w:val="00CD3776"/>
    <w:rsid w:val="00CD424B"/>
    <w:rsid w:val="00CD4D65"/>
    <w:rsid w:val="00CD5A1B"/>
    <w:rsid w:val="00CD5D11"/>
    <w:rsid w:val="00CD648D"/>
    <w:rsid w:val="00CD6DEB"/>
    <w:rsid w:val="00CD7616"/>
    <w:rsid w:val="00CD775A"/>
    <w:rsid w:val="00CD7C90"/>
    <w:rsid w:val="00CE01B5"/>
    <w:rsid w:val="00CE021F"/>
    <w:rsid w:val="00CE0817"/>
    <w:rsid w:val="00CE0B98"/>
    <w:rsid w:val="00CE2312"/>
    <w:rsid w:val="00CE3490"/>
    <w:rsid w:val="00CE384F"/>
    <w:rsid w:val="00CE3CDF"/>
    <w:rsid w:val="00CE3E07"/>
    <w:rsid w:val="00CE79A8"/>
    <w:rsid w:val="00CF14A0"/>
    <w:rsid w:val="00CF19DF"/>
    <w:rsid w:val="00CF1F8D"/>
    <w:rsid w:val="00CF1F97"/>
    <w:rsid w:val="00CF2172"/>
    <w:rsid w:val="00CF2BBB"/>
    <w:rsid w:val="00CF3B6C"/>
    <w:rsid w:val="00CF4F47"/>
    <w:rsid w:val="00CF5030"/>
    <w:rsid w:val="00CF6E4D"/>
    <w:rsid w:val="00CF75E2"/>
    <w:rsid w:val="00CF7CC4"/>
    <w:rsid w:val="00D01AD1"/>
    <w:rsid w:val="00D02277"/>
    <w:rsid w:val="00D02BB4"/>
    <w:rsid w:val="00D033C8"/>
    <w:rsid w:val="00D03B43"/>
    <w:rsid w:val="00D03C14"/>
    <w:rsid w:val="00D04B2D"/>
    <w:rsid w:val="00D050B6"/>
    <w:rsid w:val="00D058FD"/>
    <w:rsid w:val="00D06433"/>
    <w:rsid w:val="00D07169"/>
    <w:rsid w:val="00D072E8"/>
    <w:rsid w:val="00D07614"/>
    <w:rsid w:val="00D1045F"/>
    <w:rsid w:val="00D109FA"/>
    <w:rsid w:val="00D11EC0"/>
    <w:rsid w:val="00D13294"/>
    <w:rsid w:val="00D13CB3"/>
    <w:rsid w:val="00D14D12"/>
    <w:rsid w:val="00D17B5F"/>
    <w:rsid w:val="00D20031"/>
    <w:rsid w:val="00D20137"/>
    <w:rsid w:val="00D208E6"/>
    <w:rsid w:val="00D209D9"/>
    <w:rsid w:val="00D20A15"/>
    <w:rsid w:val="00D21396"/>
    <w:rsid w:val="00D21A55"/>
    <w:rsid w:val="00D21D4E"/>
    <w:rsid w:val="00D21F0B"/>
    <w:rsid w:val="00D23AD0"/>
    <w:rsid w:val="00D23B0A"/>
    <w:rsid w:val="00D24089"/>
    <w:rsid w:val="00D24239"/>
    <w:rsid w:val="00D24C26"/>
    <w:rsid w:val="00D255C6"/>
    <w:rsid w:val="00D302B2"/>
    <w:rsid w:val="00D309DD"/>
    <w:rsid w:val="00D31163"/>
    <w:rsid w:val="00D31D60"/>
    <w:rsid w:val="00D3330C"/>
    <w:rsid w:val="00D3349D"/>
    <w:rsid w:val="00D33682"/>
    <w:rsid w:val="00D3386A"/>
    <w:rsid w:val="00D3432A"/>
    <w:rsid w:val="00D34598"/>
    <w:rsid w:val="00D3511A"/>
    <w:rsid w:val="00D35D06"/>
    <w:rsid w:val="00D35F28"/>
    <w:rsid w:val="00D368FF"/>
    <w:rsid w:val="00D37596"/>
    <w:rsid w:val="00D40238"/>
    <w:rsid w:val="00D40524"/>
    <w:rsid w:val="00D43430"/>
    <w:rsid w:val="00D439C3"/>
    <w:rsid w:val="00D449C6"/>
    <w:rsid w:val="00D44A3B"/>
    <w:rsid w:val="00D451A0"/>
    <w:rsid w:val="00D45C34"/>
    <w:rsid w:val="00D476D1"/>
    <w:rsid w:val="00D4777F"/>
    <w:rsid w:val="00D478D3"/>
    <w:rsid w:val="00D50B46"/>
    <w:rsid w:val="00D52DA7"/>
    <w:rsid w:val="00D54E87"/>
    <w:rsid w:val="00D55828"/>
    <w:rsid w:val="00D55C1D"/>
    <w:rsid w:val="00D566F1"/>
    <w:rsid w:val="00D57388"/>
    <w:rsid w:val="00D61A0D"/>
    <w:rsid w:val="00D63F45"/>
    <w:rsid w:val="00D645BF"/>
    <w:rsid w:val="00D64E9D"/>
    <w:rsid w:val="00D65A11"/>
    <w:rsid w:val="00D65B91"/>
    <w:rsid w:val="00D66CD5"/>
    <w:rsid w:val="00D67145"/>
    <w:rsid w:val="00D713D8"/>
    <w:rsid w:val="00D7160F"/>
    <w:rsid w:val="00D71AF6"/>
    <w:rsid w:val="00D71DF9"/>
    <w:rsid w:val="00D72C26"/>
    <w:rsid w:val="00D72C68"/>
    <w:rsid w:val="00D73288"/>
    <w:rsid w:val="00D7371E"/>
    <w:rsid w:val="00D741DB"/>
    <w:rsid w:val="00D746EF"/>
    <w:rsid w:val="00D74750"/>
    <w:rsid w:val="00D74E88"/>
    <w:rsid w:val="00D7502F"/>
    <w:rsid w:val="00D75216"/>
    <w:rsid w:val="00D75D33"/>
    <w:rsid w:val="00D75E56"/>
    <w:rsid w:val="00D763AE"/>
    <w:rsid w:val="00D7672C"/>
    <w:rsid w:val="00D76FF2"/>
    <w:rsid w:val="00D77919"/>
    <w:rsid w:val="00D8047F"/>
    <w:rsid w:val="00D8158C"/>
    <w:rsid w:val="00D8359E"/>
    <w:rsid w:val="00D857FE"/>
    <w:rsid w:val="00D87458"/>
    <w:rsid w:val="00D900EC"/>
    <w:rsid w:val="00D907F2"/>
    <w:rsid w:val="00D92BBF"/>
    <w:rsid w:val="00D933F6"/>
    <w:rsid w:val="00D93B75"/>
    <w:rsid w:val="00D94010"/>
    <w:rsid w:val="00D948C4"/>
    <w:rsid w:val="00D94E85"/>
    <w:rsid w:val="00D952F8"/>
    <w:rsid w:val="00D96531"/>
    <w:rsid w:val="00D97233"/>
    <w:rsid w:val="00DA1111"/>
    <w:rsid w:val="00DA18C2"/>
    <w:rsid w:val="00DA26B3"/>
    <w:rsid w:val="00DA2FCF"/>
    <w:rsid w:val="00DA465F"/>
    <w:rsid w:val="00DA518C"/>
    <w:rsid w:val="00DA5B15"/>
    <w:rsid w:val="00DA5B16"/>
    <w:rsid w:val="00DA77DE"/>
    <w:rsid w:val="00DB078B"/>
    <w:rsid w:val="00DB1C75"/>
    <w:rsid w:val="00DB2AEF"/>
    <w:rsid w:val="00DB2B51"/>
    <w:rsid w:val="00DB305D"/>
    <w:rsid w:val="00DB4490"/>
    <w:rsid w:val="00DB47A5"/>
    <w:rsid w:val="00DB4D17"/>
    <w:rsid w:val="00DB74B6"/>
    <w:rsid w:val="00DB7CED"/>
    <w:rsid w:val="00DC0296"/>
    <w:rsid w:val="00DC09FC"/>
    <w:rsid w:val="00DC385E"/>
    <w:rsid w:val="00DC4145"/>
    <w:rsid w:val="00DC493B"/>
    <w:rsid w:val="00DC6826"/>
    <w:rsid w:val="00DD0B51"/>
    <w:rsid w:val="00DD0BE6"/>
    <w:rsid w:val="00DD1707"/>
    <w:rsid w:val="00DD1C59"/>
    <w:rsid w:val="00DD1F91"/>
    <w:rsid w:val="00DD24A7"/>
    <w:rsid w:val="00DD3467"/>
    <w:rsid w:val="00DD3A54"/>
    <w:rsid w:val="00DD45B5"/>
    <w:rsid w:val="00DD474F"/>
    <w:rsid w:val="00DD4A1A"/>
    <w:rsid w:val="00DD52FC"/>
    <w:rsid w:val="00DD5C3A"/>
    <w:rsid w:val="00DD674D"/>
    <w:rsid w:val="00DD701C"/>
    <w:rsid w:val="00DE0656"/>
    <w:rsid w:val="00DE0CC3"/>
    <w:rsid w:val="00DE3136"/>
    <w:rsid w:val="00DE39F4"/>
    <w:rsid w:val="00DE3A27"/>
    <w:rsid w:val="00DE5085"/>
    <w:rsid w:val="00DE587D"/>
    <w:rsid w:val="00DE5F16"/>
    <w:rsid w:val="00DE6805"/>
    <w:rsid w:val="00DE7807"/>
    <w:rsid w:val="00DF0D0A"/>
    <w:rsid w:val="00DF1FB9"/>
    <w:rsid w:val="00DF2469"/>
    <w:rsid w:val="00DF2657"/>
    <w:rsid w:val="00DF299A"/>
    <w:rsid w:val="00DF3014"/>
    <w:rsid w:val="00DF45B9"/>
    <w:rsid w:val="00DF54CF"/>
    <w:rsid w:val="00DF58E5"/>
    <w:rsid w:val="00DF79E1"/>
    <w:rsid w:val="00E000D0"/>
    <w:rsid w:val="00E00F2E"/>
    <w:rsid w:val="00E01525"/>
    <w:rsid w:val="00E0186E"/>
    <w:rsid w:val="00E01FE1"/>
    <w:rsid w:val="00E024B2"/>
    <w:rsid w:val="00E03063"/>
    <w:rsid w:val="00E057EA"/>
    <w:rsid w:val="00E06971"/>
    <w:rsid w:val="00E07AA2"/>
    <w:rsid w:val="00E1015B"/>
    <w:rsid w:val="00E106AE"/>
    <w:rsid w:val="00E10723"/>
    <w:rsid w:val="00E11A5C"/>
    <w:rsid w:val="00E1223A"/>
    <w:rsid w:val="00E122A9"/>
    <w:rsid w:val="00E12ABE"/>
    <w:rsid w:val="00E12DA4"/>
    <w:rsid w:val="00E13DAF"/>
    <w:rsid w:val="00E1415F"/>
    <w:rsid w:val="00E15683"/>
    <w:rsid w:val="00E1603D"/>
    <w:rsid w:val="00E16872"/>
    <w:rsid w:val="00E1784D"/>
    <w:rsid w:val="00E20E02"/>
    <w:rsid w:val="00E2282E"/>
    <w:rsid w:val="00E229C1"/>
    <w:rsid w:val="00E22C09"/>
    <w:rsid w:val="00E239E9"/>
    <w:rsid w:val="00E26A96"/>
    <w:rsid w:val="00E30003"/>
    <w:rsid w:val="00E313CE"/>
    <w:rsid w:val="00E31F09"/>
    <w:rsid w:val="00E320DB"/>
    <w:rsid w:val="00E32733"/>
    <w:rsid w:val="00E331D5"/>
    <w:rsid w:val="00E33AB2"/>
    <w:rsid w:val="00E33E69"/>
    <w:rsid w:val="00E3497F"/>
    <w:rsid w:val="00E34E6A"/>
    <w:rsid w:val="00E35ADF"/>
    <w:rsid w:val="00E35D26"/>
    <w:rsid w:val="00E35F0A"/>
    <w:rsid w:val="00E36D49"/>
    <w:rsid w:val="00E36E14"/>
    <w:rsid w:val="00E408E9"/>
    <w:rsid w:val="00E40A04"/>
    <w:rsid w:val="00E41003"/>
    <w:rsid w:val="00E414F8"/>
    <w:rsid w:val="00E418F1"/>
    <w:rsid w:val="00E4238A"/>
    <w:rsid w:val="00E4408E"/>
    <w:rsid w:val="00E44935"/>
    <w:rsid w:val="00E44C7E"/>
    <w:rsid w:val="00E4579A"/>
    <w:rsid w:val="00E46E0B"/>
    <w:rsid w:val="00E471C4"/>
    <w:rsid w:val="00E478DA"/>
    <w:rsid w:val="00E5076A"/>
    <w:rsid w:val="00E50E1F"/>
    <w:rsid w:val="00E528AD"/>
    <w:rsid w:val="00E52A22"/>
    <w:rsid w:val="00E53914"/>
    <w:rsid w:val="00E55390"/>
    <w:rsid w:val="00E5696B"/>
    <w:rsid w:val="00E578AA"/>
    <w:rsid w:val="00E60221"/>
    <w:rsid w:val="00E6098E"/>
    <w:rsid w:val="00E60A5A"/>
    <w:rsid w:val="00E61780"/>
    <w:rsid w:val="00E661DB"/>
    <w:rsid w:val="00E66C88"/>
    <w:rsid w:val="00E71086"/>
    <w:rsid w:val="00E7391F"/>
    <w:rsid w:val="00E745BB"/>
    <w:rsid w:val="00E77331"/>
    <w:rsid w:val="00E77E32"/>
    <w:rsid w:val="00E8173D"/>
    <w:rsid w:val="00E82D27"/>
    <w:rsid w:val="00E834BF"/>
    <w:rsid w:val="00E83987"/>
    <w:rsid w:val="00E87BD5"/>
    <w:rsid w:val="00E87C5D"/>
    <w:rsid w:val="00E87E94"/>
    <w:rsid w:val="00E90B12"/>
    <w:rsid w:val="00E91F0F"/>
    <w:rsid w:val="00E921EF"/>
    <w:rsid w:val="00E93880"/>
    <w:rsid w:val="00E95DDA"/>
    <w:rsid w:val="00E972A2"/>
    <w:rsid w:val="00EA03AA"/>
    <w:rsid w:val="00EA12EA"/>
    <w:rsid w:val="00EA141E"/>
    <w:rsid w:val="00EA1B41"/>
    <w:rsid w:val="00EA1DF6"/>
    <w:rsid w:val="00EA2B29"/>
    <w:rsid w:val="00EA2C90"/>
    <w:rsid w:val="00EA2EC0"/>
    <w:rsid w:val="00EA35FC"/>
    <w:rsid w:val="00EA3942"/>
    <w:rsid w:val="00EA44A9"/>
    <w:rsid w:val="00EA5DE5"/>
    <w:rsid w:val="00EA6F49"/>
    <w:rsid w:val="00EA71D3"/>
    <w:rsid w:val="00EA7259"/>
    <w:rsid w:val="00EA7821"/>
    <w:rsid w:val="00EB1A14"/>
    <w:rsid w:val="00EB2610"/>
    <w:rsid w:val="00EB2D92"/>
    <w:rsid w:val="00EB341F"/>
    <w:rsid w:val="00EB5A65"/>
    <w:rsid w:val="00EB5C2A"/>
    <w:rsid w:val="00EB686E"/>
    <w:rsid w:val="00EB6D6E"/>
    <w:rsid w:val="00EC05B4"/>
    <w:rsid w:val="00EC1EA8"/>
    <w:rsid w:val="00EC27C8"/>
    <w:rsid w:val="00EC2BE5"/>
    <w:rsid w:val="00EC2CCA"/>
    <w:rsid w:val="00EC2E71"/>
    <w:rsid w:val="00EC4D53"/>
    <w:rsid w:val="00EC4E19"/>
    <w:rsid w:val="00EC5347"/>
    <w:rsid w:val="00EC766D"/>
    <w:rsid w:val="00EC7835"/>
    <w:rsid w:val="00ED05EB"/>
    <w:rsid w:val="00ED09BF"/>
    <w:rsid w:val="00ED0D53"/>
    <w:rsid w:val="00ED0ED2"/>
    <w:rsid w:val="00ED14C6"/>
    <w:rsid w:val="00ED3605"/>
    <w:rsid w:val="00ED3CE8"/>
    <w:rsid w:val="00ED45B8"/>
    <w:rsid w:val="00ED47E4"/>
    <w:rsid w:val="00ED58AD"/>
    <w:rsid w:val="00ED5E13"/>
    <w:rsid w:val="00ED616D"/>
    <w:rsid w:val="00ED71AE"/>
    <w:rsid w:val="00ED73A4"/>
    <w:rsid w:val="00EE0342"/>
    <w:rsid w:val="00EE038F"/>
    <w:rsid w:val="00EE1C14"/>
    <w:rsid w:val="00EE22A7"/>
    <w:rsid w:val="00EE338A"/>
    <w:rsid w:val="00EE350E"/>
    <w:rsid w:val="00EE3627"/>
    <w:rsid w:val="00EE469A"/>
    <w:rsid w:val="00EE4D2B"/>
    <w:rsid w:val="00EE5770"/>
    <w:rsid w:val="00EE5D97"/>
    <w:rsid w:val="00EE6288"/>
    <w:rsid w:val="00EE6440"/>
    <w:rsid w:val="00EE66D4"/>
    <w:rsid w:val="00EE6C2D"/>
    <w:rsid w:val="00EE6D3D"/>
    <w:rsid w:val="00EE6F5D"/>
    <w:rsid w:val="00EE72D2"/>
    <w:rsid w:val="00EF0017"/>
    <w:rsid w:val="00EF0280"/>
    <w:rsid w:val="00EF12CC"/>
    <w:rsid w:val="00EF2355"/>
    <w:rsid w:val="00EF3011"/>
    <w:rsid w:val="00EF3BE1"/>
    <w:rsid w:val="00EF4351"/>
    <w:rsid w:val="00EF446C"/>
    <w:rsid w:val="00EF4927"/>
    <w:rsid w:val="00EF497B"/>
    <w:rsid w:val="00EF5363"/>
    <w:rsid w:val="00EF59F2"/>
    <w:rsid w:val="00EF66F3"/>
    <w:rsid w:val="00EF7B3E"/>
    <w:rsid w:val="00F000C4"/>
    <w:rsid w:val="00F0069B"/>
    <w:rsid w:val="00F01D44"/>
    <w:rsid w:val="00F02BF0"/>
    <w:rsid w:val="00F03C49"/>
    <w:rsid w:val="00F0432C"/>
    <w:rsid w:val="00F04516"/>
    <w:rsid w:val="00F04B09"/>
    <w:rsid w:val="00F07A6D"/>
    <w:rsid w:val="00F1097C"/>
    <w:rsid w:val="00F121F0"/>
    <w:rsid w:val="00F12F63"/>
    <w:rsid w:val="00F1310D"/>
    <w:rsid w:val="00F13971"/>
    <w:rsid w:val="00F13F1C"/>
    <w:rsid w:val="00F144D6"/>
    <w:rsid w:val="00F14FC4"/>
    <w:rsid w:val="00F1511E"/>
    <w:rsid w:val="00F152BC"/>
    <w:rsid w:val="00F15831"/>
    <w:rsid w:val="00F16108"/>
    <w:rsid w:val="00F16136"/>
    <w:rsid w:val="00F16D91"/>
    <w:rsid w:val="00F201FD"/>
    <w:rsid w:val="00F21631"/>
    <w:rsid w:val="00F2227C"/>
    <w:rsid w:val="00F23548"/>
    <w:rsid w:val="00F2359A"/>
    <w:rsid w:val="00F2404C"/>
    <w:rsid w:val="00F2406B"/>
    <w:rsid w:val="00F2429E"/>
    <w:rsid w:val="00F25545"/>
    <w:rsid w:val="00F25983"/>
    <w:rsid w:val="00F265B9"/>
    <w:rsid w:val="00F266AA"/>
    <w:rsid w:val="00F27FFD"/>
    <w:rsid w:val="00F30652"/>
    <w:rsid w:val="00F3079C"/>
    <w:rsid w:val="00F3223F"/>
    <w:rsid w:val="00F33B9C"/>
    <w:rsid w:val="00F340F6"/>
    <w:rsid w:val="00F3424C"/>
    <w:rsid w:val="00F37037"/>
    <w:rsid w:val="00F3771F"/>
    <w:rsid w:val="00F37BB9"/>
    <w:rsid w:val="00F4058C"/>
    <w:rsid w:val="00F40B80"/>
    <w:rsid w:val="00F41B49"/>
    <w:rsid w:val="00F42726"/>
    <w:rsid w:val="00F42C78"/>
    <w:rsid w:val="00F4367A"/>
    <w:rsid w:val="00F43B26"/>
    <w:rsid w:val="00F43C32"/>
    <w:rsid w:val="00F453B6"/>
    <w:rsid w:val="00F45854"/>
    <w:rsid w:val="00F461FC"/>
    <w:rsid w:val="00F468F2"/>
    <w:rsid w:val="00F46D54"/>
    <w:rsid w:val="00F50DC4"/>
    <w:rsid w:val="00F524C0"/>
    <w:rsid w:val="00F52A72"/>
    <w:rsid w:val="00F53548"/>
    <w:rsid w:val="00F5528F"/>
    <w:rsid w:val="00F568CD"/>
    <w:rsid w:val="00F569C2"/>
    <w:rsid w:val="00F57C62"/>
    <w:rsid w:val="00F6000C"/>
    <w:rsid w:val="00F61269"/>
    <w:rsid w:val="00F62DFC"/>
    <w:rsid w:val="00F6362F"/>
    <w:rsid w:val="00F6381A"/>
    <w:rsid w:val="00F658BB"/>
    <w:rsid w:val="00F6598F"/>
    <w:rsid w:val="00F66292"/>
    <w:rsid w:val="00F665F6"/>
    <w:rsid w:val="00F6694F"/>
    <w:rsid w:val="00F67026"/>
    <w:rsid w:val="00F702ED"/>
    <w:rsid w:val="00F706F1"/>
    <w:rsid w:val="00F717ED"/>
    <w:rsid w:val="00F72E23"/>
    <w:rsid w:val="00F72ED6"/>
    <w:rsid w:val="00F72EDE"/>
    <w:rsid w:val="00F7494B"/>
    <w:rsid w:val="00F75BD6"/>
    <w:rsid w:val="00F76B38"/>
    <w:rsid w:val="00F76DA5"/>
    <w:rsid w:val="00F76F1C"/>
    <w:rsid w:val="00F770EF"/>
    <w:rsid w:val="00F775E1"/>
    <w:rsid w:val="00F7791F"/>
    <w:rsid w:val="00F77B0B"/>
    <w:rsid w:val="00F77BDA"/>
    <w:rsid w:val="00F77EC2"/>
    <w:rsid w:val="00F808A8"/>
    <w:rsid w:val="00F81687"/>
    <w:rsid w:val="00F82060"/>
    <w:rsid w:val="00F82C4E"/>
    <w:rsid w:val="00F84289"/>
    <w:rsid w:val="00F84A4E"/>
    <w:rsid w:val="00F8663C"/>
    <w:rsid w:val="00F86FDF"/>
    <w:rsid w:val="00F8722D"/>
    <w:rsid w:val="00F902E6"/>
    <w:rsid w:val="00F9196A"/>
    <w:rsid w:val="00F92ACA"/>
    <w:rsid w:val="00F92EAB"/>
    <w:rsid w:val="00F92FAB"/>
    <w:rsid w:val="00F930D9"/>
    <w:rsid w:val="00F93EEE"/>
    <w:rsid w:val="00F954CA"/>
    <w:rsid w:val="00F96FBB"/>
    <w:rsid w:val="00FA2BD7"/>
    <w:rsid w:val="00FA30A9"/>
    <w:rsid w:val="00FA40A1"/>
    <w:rsid w:val="00FA5B03"/>
    <w:rsid w:val="00FA6579"/>
    <w:rsid w:val="00FA6F37"/>
    <w:rsid w:val="00FB119A"/>
    <w:rsid w:val="00FB1431"/>
    <w:rsid w:val="00FB181F"/>
    <w:rsid w:val="00FB1864"/>
    <w:rsid w:val="00FB1918"/>
    <w:rsid w:val="00FB1AE8"/>
    <w:rsid w:val="00FB1D7A"/>
    <w:rsid w:val="00FB24C0"/>
    <w:rsid w:val="00FB286E"/>
    <w:rsid w:val="00FB37DA"/>
    <w:rsid w:val="00FB526E"/>
    <w:rsid w:val="00FB5CF6"/>
    <w:rsid w:val="00FB6054"/>
    <w:rsid w:val="00FC024E"/>
    <w:rsid w:val="00FC05AB"/>
    <w:rsid w:val="00FC0EFA"/>
    <w:rsid w:val="00FC1327"/>
    <w:rsid w:val="00FC1D4B"/>
    <w:rsid w:val="00FC201C"/>
    <w:rsid w:val="00FC2213"/>
    <w:rsid w:val="00FC3AE8"/>
    <w:rsid w:val="00FC5E6F"/>
    <w:rsid w:val="00FC7615"/>
    <w:rsid w:val="00FD058E"/>
    <w:rsid w:val="00FD05BC"/>
    <w:rsid w:val="00FD0E60"/>
    <w:rsid w:val="00FD18F9"/>
    <w:rsid w:val="00FD2102"/>
    <w:rsid w:val="00FD2718"/>
    <w:rsid w:val="00FD3382"/>
    <w:rsid w:val="00FD3BFD"/>
    <w:rsid w:val="00FD45D6"/>
    <w:rsid w:val="00FD4ABF"/>
    <w:rsid w:val="00FD7771"/>
    <w:rsid w:val="00FE01B4"/>
    <w:rsid w:val="00FE0294"/>
    <w:rsid w:val="00FE0A78"/>
    <w:rsid w:val="00FE18B4"/>
    <w:rsid w:val="00FE1C21"/>
    <w:rsid w:val="00FE23AE"/>
    <w:rsid w:val="00FE260E"/>
    <w:rsid w:val="00FE2F0E"/>
    <w:rsid w:val="00FE2F48"/>
    <w:rsid w:val="00FE37C2"/>
    <w:rsid w:val="00FE37E3"/>
    <w:rsid w:val="00FE47B3"/>
    <w:rsid w:val="00FE5276"/>
    <w:rsid w:val="00FE54AF"/>
    <w:rsid w:val="00FE66FB"/>
    <w:rsid w:val="00FE7884"/>
    <w:rsid w:val="00FF1103"/>
    <w:rsid w:val="00FF3DBD"/>
    <w:rsid w:val="00FF4204"/>
    <w:rsid w:val="00FF4314"/>
    <w:rsid w:val="00FF456E"/>
    <w:rsid w:val="00FF4A19"/>
    <w:rsid w:val="00FF6345"/>
    <w:rsid w:val="00FF7533"/>
    <w:rsid w:val="016B5C0C"/>
    <w:rsid w:val="01B6279C"/>
    <w:rsid w:val="021B7EB0"/>
    <w:rsid w:val="024B5C50"/>
    <w:rsid w:val="024D7F96"/>
    <w:rsid w:val="02523317"/>
    <w:rsid w:val="02983D1E"/>
    <w:rsid w:val="02EE4FEF"/>
    <w:rsid w:val="02F649FF"/>
    <w:rsid w:val="032C35BD"/>
    <w:rsid w:val="033D2742"/>
    <w:rsid w:val="037A7990"/>
    <w:rsid w:val="038F3A48"/>
    <w:rsid w:val="03965720"/>
    <w:rsid w:val="03A91880"/>
    <w:rsid w:val="03A956B8"/>
    <w:rsid w:val="03E57395"/>
    <w:rsid w:val="03ED5BDD"/>
    <w:rsid w:val="040C1ABE"/>
    <w:rsid w:val="049C3A95"/>
    <w:rsid w:val="04EB3000"/>
    <w:rsid w:val="04F4323C"/>
    <w:rsid w:val="04FA63E5"/>
    <w:rsid w:val="055E56D0"/>
    <w:rsid w:val="056A6417"/>
    <w:rsid w:val="05795135"/>
    <w:rsid w:val="064457AB"/>
    <w:rsid w:val="06595058"/>
    <w:rsid w:val="066C6471"/>
    <w:rsid w:val="06904D26"/>
    <w:rsid w:val="070A68C3"/>
    <w:rsid w:val="07174F63"/>
    <w:rsid w:val="07B45197"/>
    <w:rsid w:val="07F21AE4"/>
    <w:rsid w:val="08157EBE"/>
    <w:rsid w:val="08432ECB"/>
    <w:rsid w:val="089862C5"/>
    <w:rsid w:val="08C56A58"/>
    <w:rsid w:val="08CF6972"/>
    <w:rsid w:val="08E977B8"/>
    <w:rsid w:val="09541D9E"/>
    <w:rsid w:val="098934CB"/>
    <w:rsid w:val="09AB7D21"/>
    <w:rsid w:val="09F26E23"/>
    <w:rsid w:val="0A1B20CB"/>
    <w:rsid w:val="0A322333"/>
    <w:rsid w:val="0A515081"/>
    <w:rsid w:val="0AD12438"/>
    <w:rsid w:val="0AD75AA6"/>
    <w:rsid w:val="0B0E2FB8"/>
    <w:rsid w:val="0B3B6F70"/>
    <w:rsid w:val="0B864297"/>
    <w:rsid w:val="0B962C51"/>
    <w:rsid w:val="0C145737"/>
    <w:rsid w:val="0D1A446C"/>
    <w:rsid w:val="0D58526F"/>
    <w:rsid w:val="0DB533CD"/>
    <w:rsid w:val="0E514175"/>
    <w:rsid w:val="0E5444D3"/>
    <w:rsid w:val="0E705502"/>
    <w:rsid w:val="0E785CAD"/>
    <w:rsid w:val="0E787129"/>
    <w:rsid w:val="0E805C83"/>
    <w:rsid w:val="0E9B78A3"/>
    <w:rsid w:val="0EB565B0"/>
    <w:rsid w:val="0ECA0F29"/>
    <w:rsid w:val="0ED222C6"/>
    <w:rsid w:val="0EDA1894"/>
    <w:rsid w:val="0F052BC0"/>
    <w:rsid w:val="0F0C1DD2"/>
    <w:rsid w:val="0F11072B"/>
    <w:rsid w:val="0F1B6567"/>
    <w:rsid w:val="0F953969"/>
    <w:rsid w:val="0FD2556C"/>
    <w:rsid w:val="0FDD3864"/>
    <w:rsid w:val="10316EFA"/>
    <w:rsid w:val="1036370E"/>
    <w:rsid w:val="107D481D"/>
    <w:rsid w:val="10801DE1"/>
    <w:rsid w:val="109B6FDB"/>
    <w:rsid w:val="10B23D31"/>
    <w:rsid w:val="10F87E16"/>
    <w:rsid w:val="10FF7EB1"/>
    <w:rsid w:val="110E3618"/>
    <w:rsid w:val="11533504"/>
    <w:rsid w:val="11656653"/>
    <w:rsid w:val="1197178C"/>
    <w:rsid w:val="11AD747B"/>
    <w:rsid w:val="11AF4BC5"/>
    <w:rsid w:val="11EB152E"/>
    <w:rsid w:val="12242485"/>
    <w:rsid w:val="123F6A69"/>
    <w:rsid w:val="12691EF7"/>
    <w:rsid w:val="12691F00"/>
    <w:rsid w:val="12810D18"/>
    <w:rsid w:val="13782BE7"/>
    <w:rsid w:val="13965914"/>
    <w:rsid w:val="13DA02A4"/>
    <w:rsid w:val="140838E1"/>
    <w:rsid w:val="148B2B0C"/>
    <w:rsid w:val="14970F61"/>
    <w:rsid w:val="14EF2EE0"/>
    <w:rsid w:val="14F37D05"/>
    <w:rsid w:val="14F453F1"/>
    <w:rsid w:val="151C3AC0"/>
    <w:rsid w:val="152236E0"/>
    <w:rsid w:val="153C54B5"/>
    <w:rsid w:val="15472B4A"/>
    <w:rsid w:val="157C388F"/>
    <w:rsid w:val="1589410E"/>
    <w:rsid w:val="159822E7"/>
    <w:rsid w:val="15BA74DF"/>
    <w:rsid w:val="161C5453"/>
    <w:rsid w:val="161F1140"/>
    <w:rsid w:val="16765683"/>
    <w:rsid w:val="16963909"/>
    <w:rsid w:val="16A06CF0"/>
    <w:rsid w:val="16B804B5"/>
    <w:rsid w:val="16B96B9D"/>
    <w:rsid w:val="171A527E"/>
    <w:rsid w:val="176C0DDB"/>
    <w:rsid w:val="17BE7723"/>
    <w:rsid w:val="17E53644"/>
    <w:rsid w:val="18795CD6"/>
    <w:rsid w:val="188808AE"/>
    <w:rsid w:val="18A12ED4"/>
    <w:rsid w:val="18C17F84"/>
    <w:rsid w:val="18FD5AAA"/>
    <w:rsid w:val="19156EA0"/>
    <w:rsid w:val="19177236"/>
    <w:rsid w:val="19177C30"/>
    <w:rsid w:val="199457D9"/>
    <w:rsid w:val="19A2006B"/>
    <w:rsid w:val="19C93A3B"/>
    <w:rsid w:val="1A271E2D"/>
    <w:rsid w:val="1A29271C"/>
    <w:rsid w:val="1A4E7FB6"/>
    <w:rsid w:val="1A772E29"/>
    <w:rsid w:val="1A7B036E"/>
    <w:rsid w:val="1AA52EE1"/>
    <w:rsid w:val="1AD338EF"/>
    <w:rsid w:val="1AE845A5"/>
    <w:rsid w:val="1AEA075F"/>
    <w:rsid w:val="1AF94B23"/>
    <w:rsid w:val="1B2809E3"/>
    <w:rsid w:val="1B804369"/>
    <w:rsid w:val="1BA11DBE"/>
    <w:rsid w:val="1BFC59A7"/>
    <w:rsid w:val="1C4065A1"/>
    <w:rsid w:val="1C68263C"/>
    <w:rsid w:val="1C875799"/>
    <w:rsid w:val="1CCB2115"/>
    <w:rsid w:val="1CE83F9D"/>
    <w:rsid w:val="1CEB1D73"/>
    <w:rsid w:val="1CEF02B3"/>
    <w:rsid w:val="1CF34657"/>
    <w:rsid w:val="1D10166E"/>
    <w:rsid w:val="1D5B6BC8"/>
    <w:rsid w:val="1D60556B"/>
    <w:rsid w:val="1D8559D1"/>
    <w:rsid w:val="1D880855"/>
    <w:rsid w:val="1DB25925"/>
    <w:rsid w:val="1DBB4253"/>
    <w:rsid w:val="1DBE2573"/>
    <w:rsid w:val="1DE0713B"/>
    <w:rsid w:val="1E1C0C48"/>
    <w:rsid w:val="1E41277F"/>
    <w:rsid w:val="1EC17A0F"/>
    <w:rsid w:val="1F0D41A5"/>
    <w:rsid w:val="1F2970B0"/>
    <w:rsid w:val="1F453547"/>
    <w:rsid w:val="1F65019F"/>
    <w:rsid w:val="1F6E60AE"/>
    <w:rsid w:val="1F866B16"/>
    <w:rsid w:val="2037799C"/>
    <w:rsid w:val="20547B8C"/>
    <w:rsid w:val="20B15CEE"/>
    <w:rsid w:val="20F11723"/>
    <w:rsid w:val="20F51774"/>
    <w:rsid w:val="21015C13"/>
    <w:rsid w:val="211A36BC"/>
    <w:rsid w:val="21BE571D"/>
    <w:rsid w:val="21E134D5"/>
    <w:rsid w:val="2205202C"/>
    <w:rsid w:val="221F697A"/>
    <w:rsid w:val="22B67B9E"/>
    <w:rsid w:val="22ED7F40"/>
    <w:rsid w:val="23142D32"/>
    <w:rsid w:val="23265D27"/>
    <w:rsid w:val="23487B0D"/>
    <w:rsid w:val="23771723"/>
    <w:rsid w:val="237E4E3D"/>
    <w:rsid w:val="246F5F3C"/>
    <w:rsid w:val="24BD70B5"/>
    <w:rsid w:val="24E96078"/>
    <w:rsid w:val="25487A2C"/>
    <w:rsid w:val="255B4E16"/>
    <w:rsid w:val="25764DB8"/>
    <w:rsid w:val="2632593A"/>
    <w:rsid w:val="2679684B"/>
    <w:rsid w:val="26B41DC9"/>
    <w:rsid w:val="26F65DF1"/>
    <w:rsid w:val="27401858"/>
    <w:rsid w:val="276B6453"/>
    <w:rsid w:val="27C57EB1"/>
    <w:rsid w:val="2811247C"/>
    <w:rsid w:val="2898628C"/>
    <w:rsid w:val="28D75DCF"/>
    <w:rsid w:val="291B6877"/>
    <w:rsid w:val="29234400"/>
    <w:rsid w:val="29745825"/>
    <w:rsid w:val="29875891"/>
    <w:rsid w:val="29A47D25"/>
    <w:rsid w:val="2A192C9E"/>
    <w:rsid w:val="2AA9439E"/>
    <w:rsid w:val="2AC376C1"/>
    <w:rsid w:val="2AD01BA5"/>
    <w:rsid w:val="2B015213"/>
    <w:rsid w:val="2B1E4F51"/>
    <w:rsid w:val="2B2010E4"/>
    <w:rsid w:val="2B582C1D"/>
    <w:rsid w:val="2B834E3C"/>
    <w:rsid w:val="2B9203B3"/>
    <w:rsid w:val="2BDB09EB"/>
    <w:rsid w:val="2BF2553E"/>
    <w:rsid w:val="2D1219AA"/>
    <w:rsid w:val="2D1C2309"/>
    <w:rsid w:val="2D2B2C00"/>
    <w:rsid w:val="2D85342A"/>
    <w:rsid w:val="2DAF30BD"/>
    <w:rsid w:val="2DC71E12"/>
    <w:rsid w:val="2DDC6D2D"/>
    <w:rsid w:val="2E0B231A"/>
    <w:rsid w:val="2E0C1C5F"/>
    <w:rsid w:val="2E57262A"/>
    <w:rsid w:val="2E6800AA"/>
    <w:rsid w:val="2E9F26C9"/>
    <w:rsid w:val="2EA276CD"/>
    <w:rsid w:val="2EBF4ADC"/>
    <w:rsid w:val="2ED07FD6"/>
    <w:rsid w:val="2F334571"/>
    <w:rsid w:val="2F3C14C0"/>
    <w:rsid w:val="2F4D4623"/>
    <w:rsid w:val="2F515FBF"/>
    <w:rsid w:val="2FDE7250"/>
    <w:rsid w:val="3002170D"/>
    <w:rsid w:val="301F6AC5"/>
    <w:rsid w:val="309B4BA5"/>
    <w:rsid w:val="30D72B2C"/>
    <w:rsid w:val="30EF1593"/>
    <w:rsid w:val="30F55F26"/>
    <w:rsid w:val="310D559B"/>
    <w:rsid w:val="31E0180F"/>
    <w:rsid w:val="32E005B2"/>
    <w:rsid w:val="331F7826"/>
    <w:rsid w:val="333B2147"/>
    <w:rsid w:val="33F700DB"/>
    <w:rsid w:val="33F96400"/>
    <w:rsid w:val="34BC3DD4"/>
    <w:rsid w:val="34C736F0"/>
    <w:rsid w:val="34FA5733"/>
    <w:rsid w:val="36C12E1A"/>
    <w:rsid w:val="36CB756F"/>
    <w:rsid w:val="36D368AC"/>
    <w:rsid w:val="36F56B15"/>
    <w:rsid w:val="36F915FF"/>
    <w:rsid w:val="371562E4"/>
    <w:rsid w:val="371D65C3"/>
    <w:rsid w:val="374D01C4"/>
    <w:rsid w:val="37A048A2"/>
    <w:rsid w:val="37C45AAE"/>
    <w:rsid w:val="37EA01DB"/>
    <w:rsid w:val="381C323A"/>
    <w:rsid w:val="381E4D78"/>
    <w:rsid w:val="38C64D71"/>
    <w:rsid w:val="39033366"/>
    <w:rsid w:val="39881F1F"/>
    <w:rsid w:val="3A45515F"/>
    <w:rsid w:val="3A6E7A28"/>
    <w:rsid w:val="3ABF77E6"/>
    <w:rsid w:val="3B466A01"/>
    <w:rsid w:val="3C151D33"/>
    <w:rsid w:val="3C2438AC"/>
    <w:rsid w:val="3C2E5730"/>
    <w:rsid w:val="3C744048"/>
    <w:rsid w:val="3C954C05"/>
    <w:rsid w:val="3D067117"/>
    <w:rsid w:val="3D1E29F6"/>
    <w:rsid w:val="3D4365F4"/>
    <w:rsid w:val="3D5629B7"/>
    <w:rsid w:val="3E346834"/>
    <w:rsid w:val="3ED85155"/>
    <w:rsid w:val="3F0E10E6"/>
    <w:rsid w:val="3F89395C"/>
    <w:rsid w:val="3FA82705"/>
    <w:rsid w:val="3FB25152"/>
    <w:rsid w:val="3FB67C44"/>
    <w:rsid w:val="3FF93826"/>
    <w:rsid w:val="404D28FD"/>
    <w:rsid w:val="40B25B47"/>
    <w:rsid w:val="40C41938"/>
    <w:rsid w:val="410F7515"/>
    <w:rsid w:val="41362541"/>
    <w:rsid w:val="41440747"/>
    <w:rsid w:val="414C667F"/>
    <w:rsid w:val="4159575C"/>
    <w:rsid w:val="41775A90"/>
    <w:rsid w:val="41AB78B1"/>
    <w:rsid w:val="41AF5A77"/>
    <w:rsid w:val="41C940A0"/>
    <w:rsid w:val="42086B71"/>
    <w:rsid w:val="4224273F"/>
    <w:rsid w:val="424810AE"/>
    <w:rsid w:val="42A82EAA"/>
    <w:rsid w:val="42B55E3F"/>
    <w:rsid w:val="43365259"/>
    <w:rsid w:val="438331E9"/>
    <w:rsid w:val="43CE2096"/>
    <w:rsid w:val="44030957"/>
    <w:rsid w:val="443D3545"/>
    <w:rsid w:val="446B565F"/>
    <w:rsid w:val="44905409"/>
    <w:rsid w:val="4523198A"/>
    <w:rsid w:val="457D605A"/>
    <w:rsid w:val="45C85D8F"/>
    <w:rsid w:val="463C1CB2"/>
    <w:rsid w:val="46463BF8"/>
    <w:rsid w:val="46745046"/>
    <w:rsid w:val="46B90A5F"/>
    <w:rsid w:val="4816038D"/>
    <w:rsid w:val="482C4860"/>
    <w:rsid w:val="487F3DBF"/>
    <w:rsid w:val="48B1630C"/>
    <w:rsid w:val="48BF2145"/>
    <w:rsid w:val="48E21EAD"/>
    <w:rsid w:val="493203D2"/>
    <w:rsid w:val="49B25245"/>
    <w:rsid w:val="49B616CF"/>
    <w:rsid w:val="49F46B0F"/>
    <w:rsid w:val="4A59333E"/>
    <w:rsid w:val="4A5C3FE0"/>
    <w:rsid w:val="4B8C7DDC"/>
    <w:rsid w:val="4BA6260B"/>
    <w:rsid w:val="4BBC71E9"/>
    <w:rsid w:val="4BDC223E"/>
    <w:rsid w:val="4BEF6D85"/>
    <w:rsid w:val="4C1C368C"/>
    <w:rsid w:val="4C5704DD"/>
    <w:rsid w:val="4C711F18"/>
    <w:rsid w:val="4CD8779D"/>
    <w:rsid w:val="4CE14FED"/>
    <w:rsid w:val="4CE2166F"/>
    <w:rsid w:val="4CF87F6E"/>
    <w:rsid w:val="4CFB69B6"/>
    <w:rsid w:val="4D2D0FBD"/>
    <w:rsid w:val="4D8A7401"/>
    <w:rsid w:val="4DA32C37"/>
    <w:rsid w:val="4DC652FD"/>
    <w:rsid w:val="4E0C0095"/>
    <w:rsid w:val="4E1223CF"/>
    <w:rsid w:val="4E1A339D"/>
    <w:rsid w:val="4E303C4F"/>
    <w:rsid w:val="4E6C1757"/>
    <w:rsid w:val="4EC12A4A"/>
    <w:rsid w:val="4FB42257"/>
    <w:rsid w:val="4FD36851"/>
    <w:rsid w:val="504D4D5A"/>
    <w:rsid w:val="509E403C"/>
    <w:rsid w:val="51574FE6"/>
    <w:rsid w:val="51AC5F52"/>
    <w:rsid w:val="51DD2235"/>
    <w:rsid w:val="51E35F7C"/>
    <w:rsid w:val="52042BBB"/>
    <w:rsid w:val="521153FB"/>
    <w:rsid w:val="52633886"/>
    <w:rsid w:val="52704797"/>
    <w:rsid w:val="529C1AF4"/>
    <w:rsid w:val="529C6554"/>
    <w:rsid w:val="52DB46C8"/>
    <w:rsid w:val="52DE0C08"/>
    <w:rsid w:val="53C61E68"/>
    <w:rsid w:val="53F720BA"/>
    <w:rsid w:val="54C31095"/>
    <w:rsid w:val="55321E0D"/>
    <w:rsid w:val="553C6CC4"/>
    <w:rsid w:val="555302B0"/>
    <w:rsid w:val="557205DD"/>
    <w:rsid w:val="561C366E"/>
    <w:rsid w:val="56A06473"/>
    <w:rsid w:val="56BB7C4A"/>
    <w:rsid w:val="56D963A7"/>
    <w:rsid w:val="572C5375"/>
    <w:rsid w:val="57516335"/>
    <w:rsid w:val="57695E65"/>
    <w:rsid w:val="57B03CE9"/>
    <w:rsid w:val="57C7676B"/>
    <w:rsid w:val="57E063D6"/>
    <w:rsid w:val="58256DB8"/>
    <w:rsid w:val="583B64DE"/>
    <w:rsid w:val="58606E47"/>
    <w:rsid w:val="58AD768B"/>
    <w:rsid w:val="58C62E6C"/>
    <w:rsid w:val="59830730"/>
    <w:rsid w:val="5A796196"/>
    <w:rsid w:val="5B5A3285"/>
    <w:rsid w:val="5B694099"/>
    <w:rsid w:val="5C784203"/>
    <w:rsid w:val="5CAE4935"/>
    <w:rsid w:val="5D25377D"/>
    <w:rsid w:val="5D5B0D46"/>
    <w:rsid w:val="5DCF3508"/>
    <w:rsid w:val="5DE937EF"/>
    <w:rsid w:val="5DE965DE"/>
    <w:rsid w:val="5E9266C5"/>
    <w:rsid w:val="5E9666C9"/>
    <w:rsid w:val="5EB4464D"/>
    <w:rsid w:val="5F1D172F"/>
    <w:rsid w:val="5F8933A3"/>
    <w:rsid w:val="5FCB6736"/>
    <w:rsid w:val="5FEB3AEB"/>
    <w:rsid w:val="60336558"/>
    <w:rsid w:val="604917AF"/>
    <w:rsid w:val="61447253"/>
    <w:rsid w:val="614C6A2D"/>
    <w:rsid w:val="61C36E2F"/>
    <w:rsid w:val="61CA036C"/>
    <w:rsid w:val="621557E0"/>
    <w:rsid w:val="628303B4"/>
    <w:rsid w:val="631C54A4"/>
    <w:rsid w:val="632B7C2C"/>
    <w:rsid w:val="63431B90"/>
    <w:rsid w:val="63445203"/>
    <w:rsid w:val="63642350"/>
    <w:rsid w:val="6397322F"/>
    <w:rsid w:val="63AE5018"/>
    <w:rsid w:val="64850B41"/>
    <w:rsid w:val="650E7A21"/>
    <w:rsid w:val="651C7BAC"/>
    <w:rsid w:val="656A5CEE"/>
    <w:rsid w:val="65BB3192"/>
    <w:rsid w:val="65C61AE8"/>
    <w:rsid w:val="65F33C8B"/>
    <w:rsid w:val="664B10D0"/>
    <w:rsid w:val="667134CD"/>
    <w:rsid w:val="66D178E1"/>
    <w:rsid w:val="670F5666"/>
    <w:rsid w:val="6737171E"/>
    <w:rsid w:val="67477862"/>
    <w:rsid w:val="67607A6E"/>
    <w:rsid w:val="677A23A4"/>
    <w:rsid w:val="67AB7AEB"/>
    <w:rsid w:val="67BD6E34"/>
    <w:rsid w:val="67C31E57"/>
    <w:rsid w:val="680D51FF"/>
    <w:rsid w:val="68692FE8"/>
    <w:rsid w:val="686C6340"/>
    <w:rsid w:val="68A574C6"/>
    <w:rsid w:val="6906120D"/>
    <w:rsid w:val="6918603E"/>
    <w:rsid w:val="697C42B3"/>
    <w:rsid w:val="69FE0290"/>
    <w:rsid w:val="6A0879CF"/>
    <w:rsid w:val="6A3579EB"/>
    <w:rsid w:val="6A4365CC"/>
    <w:rsid w:val="6A451FF7"/>
    <w:rsid w:val="6A913734"/>
    <w:rsid w:val="6AD00C18"/>
    <w:rsid w:val="6AE7346F"/>
    <w:rsid w:val="6AFC74B8"/>
    <w:rsid w:val="6B1F24E7"/>
    <w:rsid w:val="6B410AE7"/>
    <w:rsid w:val="6B55078F"/>
    <w:rsid w:val="6B563C65"/>
    <w:rsid w:val="6B7A46EA"/>
    <w:rsid w:val="6BAA0DAF"/>
    <w:rsid w:val="6BBB0482"/>
    <w:rsid w:val="6CA75FD4"/>
    <w:rsid w:val="6CC06086"/>
    <w:rsid w:val="6D0C6FF1"/>
    <w:rsid w:val="6D1F462D"/>
    <w:rsid w:val="6DE43B23"/>
    <w:rsid w:val="6DFD4702"/>
    <w:rsid w:val="6E50320B"/>
    <w:rsid w:val="6E5864B3"/>
    <w:rsid w:val="6E65518C"/>
    <w:rsid w:val="6E7A0D1F"/>
    <w:rsid w:val="6EDC1FDD"/>
    <w:rsid w:val="6F1D1A60"/>
    <w:rsid w:val="6F6F30EE"/>
    <w:rsid w:val="6F710342"/>
    <w:rsid w:val="6F7A03C7"/>
    <w:rsid w:val="6FEA25BB"/>
    <w:rsid w:val="707E7BEA"/>
    <w:rsid w:val="70AE6E62"/>
    <w:rsid w:val="719E03EB"/>
    <w:rsid w:val="7203330D"/>
    <w:rsid w:val="720F0220"/>
    <w:rsid w:val="72907527"/>
    <w:rsid w:val="72D9397A"/>
    <w:rsid w:val="73161C97"/>
    <w:rsid w:val="731B3E54"/>
    <w:rsid w:val="73483829"/>
    <w:rsid w:val="73CD3359"/>
    <w:rsid w:val="73D5002D"/>
    <w:rsid w:val="74157CB2"/>
    <w:rsid w:val="7466716A"/>
    <w:rsid w:val="746C594F"/>
    <w:rsid w:val="748B1A0C"/>
    <w:rsid w:val="74931E35"/>
    <w:rsid w:val="74CF7441"/>
    <w:rsid w:val="754A4C81"/>
    <w:rsid w:val="754F6547"/>
    <w:rsid w:val="75AB3CF3"/>
    <w:rsid w:val="75B36E3F"/>
    <w:rsid w:val="75E111AF"/>
    <w:rsid w:val="766D1A76"/>
    <w:rsid w:val="77253D5A"/>
    <w:rsid w:val="774773A0"/>
    <w:rsid w:val="775D737C"/>
    <w:rsid w:val="777C6215"/>
    <w:rsid w:val="77C27B3F"/>
    <w:rsid w:val="782D16AC"/>
    <w:rsid w:val="789C68D1"/>
    <w:rsid w:val="79021489"/>
    <w:rsid w:val="79181B97"/>
    <w:rsid w:val="791F608C"/>
    <w:rsid w:val="792F13B4"/>
    <w:rsid w:val="798C0433"/>
    <w:rsid w:val="79B91499"/>
    <w:rsid w:val="79F36D56"/>
    <w:rsid w:val="79F73FB2"/>
    <w:rsid w:val="7A1A37A3"/>
    <w:rsid w:val="7A417D2E"/>
    <w:rsid w:val="7A473259"/>
    <w:rsid w:val="7A54219F"/>
    <w:rsid w:val="7A5C3D6B"/>
    <w:rsid w:val="7A5F2A48"/>
    <w:rsid w:val="7ABB0238"/>
    <w:rsid w:val="7B156888"/>
    <w:rsid w:val="7B2E5D3F"/>
    <w:rsid w:val="7B46083D"/>
    <w:rsid w:val="7B4B50A8"/>
    <w:rsid w:val="7B597CD0"/>
    <w:rsid w:val="7B5E4828"/>
    <w:rsid w:val="7B686826"/>
    <w:rsid w:val="7BA07098"/>
    <w:rsid w:val="7BF170B5"/>
    <w:rsid w:val="7CA70454"/>
    <w:rsid w:val="7CB8421F"/>
    <w:rsid w:val="7CF0427A"/>
    <w:rsid w:val="7CF42043"/>
    <w:rsid w:val="7D040D28"/>
    <w:rsid w:val="7D271410"/>
    <w:rsid w:val="7D284DDC"/>
    <w:rsid w:val="7D5D4382"/>
    <w:rsid w:val="7DBD7E45"/>
    <w:rsid w:val="7E0C1A60"/>
    <w:rsid w:val="7E2813AE"/>
    <w:rsid w:val="7E4749C5"/>
    <w:rsid w:val="7E670FA2"/>
    <w:rsid w:val="7ECD7332"/>
    <w:rsid w:val="7EDB466E"/>
    <w:rsid w:val="7F516E07"/>
    <w:rsid w:val="7FA71D90"/>
    <w:rsid w:val="7FB63D35"/>
    <w:rsid w:val="7FFE0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115"/>
    <w:qFormat/>
    <w:uiPriority w:val="0"/>
    <w:pPr>
      <w:spacing w:before="0" w:after="330" w:line="360" w:lineRule="auto"/>
      <w:jc w:val="center"/>
      <w:outlineLvl w:val="0"/>
    </w:pPr>
    <w:rPr>
      <w:rFonts w:eastAsia="黑体"/>
      <w:b w:val="0"/>
      <w:bCs w:val="0"/>
      <w:kern w:val="44"/>
      <w:sz w:val="28"/>
      <w:szCs w:val="28"/>
    </w:rPr>
  </w:style>
  <w:style w:type="paragraph" w:styleId="5">
    <w:name w:val="heading 2"/>
    <w:basedOn w:val="1"/>
    <w:next w:val="1"/>
    <w:link w:val="12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24"/>
    <w:qFormat/>
    <w:uiPriority w:val="0"/>
    <w:pPr>
      <w:keepNext/>
      <w:keepLines/>
      <w:spacing w:before="260" w:after="260" w:line="416" w:lineRule="auto"/>
      <w:outlineLvl w:val="2"/>
    </w:pPr>
    <w:rPr>
      <w:b/>
      <w:bCs/>
      <w:sz w:val="32"/>
      <w:szCs w:val="32"/>
    </w:rPr>
  </w:style>
  <w:style w:type="paragraph" w:styleId="6">
    <w:name w:val="heading 4"/>
    <w:basedOn w:val="1"/>
    <w:next w:val="1"/>
    <w:link w:val="10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116"/>
    <w:qFormat/>
    <w:uiPriority w:val="0"/>
    <w:pPr>
      <w:keepNext/>
      <w:keepLines/>
      <w:spacing w:before="280" w:after="290" w:line="376" w:lineRule="auto"/>
      <w:outlineLvl w:val="4"/>
    </w:pPr>
    <w:rPr>
      <w:b/>
      <w:sz w:val="28"/>
      <w:szCs w:val="20"/>
    </w:rPr>
  </w:style>
  <w:style w:type="paragraph" w:styleId="9">
    <w:name w:val="heading 6"/>
    <w:basedOn w:val="1"/>
    <w:next w:val="8"/>
    <w:link w:val="129"/>
    <w:qFormat/>
    <w:uiPriority w:val="0"/>
    <w:pPr>
      <w:keepNext/>
      <w:keepLines/>
      <w:spacing w:before="240" w:after="64" w:line="320" w:lineRule="auto"/>
      <w:outlineLvl w:val="5"/>
    </w:pPr>
    <w:rPr>
      <w:rFonts w:ascii="Arial" w:hAnsi="Arial" w:eastAsia="黑体"/>
      <w:b/>
      <w:sz w:val="24"/>
      <w:szCs w:val="20"/>
    </w:rPr>
  </w:style>
  <w:style w:type="paragraph" w:styleId="10">
    <w:name w:val="heading 7"/>
    <w:basedOn w:val="1"/>
    <w:next w:val="8"/>
    <w:link w:val="130"/>
    <w:qFormat/>
    <w:uiPriority w:val="0"/>
    <w:pPr>
      <w:keepNext/>
      <w:keepLines/>
      <w:spacing w:before="240" w:after="64" w:line="320" w:lineRule="auto"/>
      <w:outlineLvl w:val="6"/>
    </w:pPr>
    <w:rPr>
      <w:b/>
      <w:sz w:val="24"/>
      <w:szCs w:val="20"/>
    </w:rPr>
  </w:style>
  <w:style w:type="paragraph" w:styleId="11">
    <w:name w:val="heading 8"/>
    <w:basedOn w:val="1"/>
    <w:next w:val="8"/>
    <w:link w:val="107"/>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8"/>
    <w:link w:val="108"/>
    <w:qFormat/>
    <w:uiPriority w:val="0"/>
    <w:pPr>
      <w:keepNext/>
      <w:keepLines/>
      <w:spacing w:before="240" w:after="64" w:line="320" w:lineRule="auto"/>
      <w:outlineLvl w:val="8"/>
    </w:pPr>
    <w:rPr>
      <w:rFonts w:ascii="Arial" w:hAnsi="Arial" w:eastAsia="黑体"/>
      <w:szCs w:val="20"/>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94"/>
    <w:qFormat/>
    <w:uiPriority w:val="0"/>
    <w:pPr>
      <w:pBdr>
        <w:bottom w:val="single" w:color="auto" w:sz="6" w:space="1"/>
      </w:pBdr>
      <w:tabs>
        <w:tab w:val="center" w:pos="4153"/>
        <w:tab w:val="right" w:pos="8306"/>
      </w:tabs>
      <w:snapToGrid w:val="0"/>
      <w:jc w:val="center"/>
    </w:pPr>
    <w:rPr>
      <w:sz w:val="18"/>
      <w:szCs w:val="18"/>
    </w:rPr>
  </w:style>
  <w:style w:type="paragraph" w:styleId="8">
    <w:name w:val="Normal Indent"/>
    <w:basedOn w:val="1"/>
    <w:link w:val="120"/>
    <w:qFormat/>
    <w:uiPriority w:val="0"/>
    <w:pPr>
      <w:ind w:firstLine="420" w:firstLineChars="200"/>
    </w:pPr>
  </w:style>
  <w:style w:type="paragraph" w:styleId="13">
    <w:name w:val="toc 7"/>
    <w:basedOn w:val="1"/>
    <w:next w:val="1"/>
    <w:unhideWhenUsed/>
    <w:qFormat/>
    <w:uiPriority w:val="0"/>
    <w:pPr>
      <w:ind w:left="2520" w:leftChars="1200"/>
    </w:pPr>
    <w:rPr>
      <w:rFonts w:ascii="Calibri" w:hAnsi="Calibri"/>
      <w:szCs w:val="22"/>
    </w:rPr>
  </w:style>
  <w:style w:type="paragraph" w:styleId="14">
    <w:name w:val="caption"/>
    <w:basedOn w:val="1"/>
    <w:next w:val="1"/>
    <w:qFormat/>
    <w:uiPriority w:val="35"/>
    <w:pPr>
      <w:widowControl/>
      <w:spacing w:after="200"/>
      <w:jc w:val="left"/>
    </w:pPr>
    <w:rPr>
      <w:rFonts w:ascii="Calibri" w:hAnsi="Calibri"/>
      <w:b/>
      <w:bCs/>
      <w:color w:val="4F81BD"/>
      <w:kern w:val="0"/>
      <w:sz w:val="18"/>
      <w:szCs w:val="18"/>
      <w:lang w:eastAsia="en-US" w:bidi="en-US"/>
    </w:rPr>
  </w:style>
  <w:style w:type="paragraph" w:styleId="15">
    <w:name w:val="List Bullet"/>
    <w:basedOn w:val="1"/>
    <w:qFormat/>
    <w:uiPriority w:val="0"/>
    <w:pPr>
      <w:tabs>
        <w:tab w:val="left" w:pos="360"/>
      </w:tabs>
      <w:ind w:left="360" w:hanging="360" w:hangingChars="200"/>
    </w:pPr>
    <w:rPr>
      <w:szCs w:val="20"/>
    </w:rPr>
  </w:style>
  <w:style w:type="paragraph" w:styleId="16">
    <w:name w:val="Document Map"/>
    <w:basedOn w:val="1"/>
    <w:link w:val="127"/>
    <w:semiHidden/>
    <w:qFormat/>
    <w:uiPriority w:val="0"/>
    <w:pPr>
      <w:shd w:val="clear" w:color="auto" w:fill="000080"/>
    </w:pPr>
  </w:style>
  <w:style w:type="paragraph" w:styleId="17">
    <w:name w:val="annotation text"/>
    <w:basedOn w:val="1"/>
    <w:link w:val="112"/>
    <w:semiHidden/>
    <w:qFormat/>
    <w:uiPriority w:val="0"/>
    <w:pPr>
      <w:jc w:val="left"/>
    </w:pPr>
  </w:style>
  <w:style w:type="paragraph" w:styleId="18">
    <w:name w:val="Body Text 3"/>
    <w:basedOn w:val="1"/>
    <w:link w:val="132"/>
    <w:qFormat/>
    <w:uiPriority w:val="0"/>
    <w:pPr>
      <w:spacing w:after="120"/>
    </w:pPr>
    <w:rPr>
      <w:sz w:val="16"/>
      <w:szCs w:val="16"/>
    </w:rPr>
  </w:style>
  <w:style w:type="paragraph" w:styleId="19">
    <w:name w:val="Body Text"/>
    <w:basedOn w:val="1"/>
    <w:link w:val="93"/>
    <w:qFormat/>
    <w:uiPriority w:val="0"/>
    <w:pPr>
      <w:spacing w:after="120"/>
    </w:pPr>
  </w:style>
  <w:style w:type="paragraph" w:styleId="20">
    <w:name w:val="Body Text Indent"/>
    <w:basedOn w:val="1"/>
    <w:link w:val="123"/>
    <w:qFormat/>
    <w:uiPriority w:val="0"/>
    <w:pPr>
      <w:spacing w:after="120"/>
      <w:ind w:left="420" w:leftChars="200"/>
    </w:pPr>
  </w:style>
  <w:style w:type="paragraph" w:styleId="21">
    <w:name w:val="toc 5"/>
    <w:basedOn w:val="1"/>
    <w:next w:val="1"/>
    <w:unhideWhenUsed/>
    <w:qFormat/>
    <w:uiPriority w:val="0"/>
    <w:pPr>
      <w:ind w:left="1680" w:leftChars="800"/>
    </w:pPr>
    <w:rPr>
      <w:rFonts w:ascii="Calibri" w:hAnsi="Calibri"/>
      <w:szCs w:val="22"/>
    </w:rPr>
  </w:style>
  <w:style w:type="paragraph" w:styleId="22">
    <w:name w:val="toc 3"/>
    <w:basedOn w:val="1"/>
    <w:next w:val="1"/>
    <w:unhideWhenUsed/>
    <w:qFormat/>
    <w:uiPriority w:val="0"/>
    <w:pPr>
      <w:ind w:left="840" w:leftChars="400"/>
    </w:pPr>
    <w:rPr>
      <w:rFonts w:ascii="Calibri" w:hAnsi="Calibri"/>
      <w:szCs w:val="22"/>
    </w:rPr>
  </w:style>
  <w:style w:type="paragraph" w:styleId="23">
    <w:name w:val="Plain Text"/>
    <w:basedOn w:val="1"/>
    <w:link w:val="100"/>
    <w:qFormat/>
    <w:uiPriority w:val="0"/>
    <w:rPr>
      <w:rFonts w:ascii="宋体" w:hAnsi="Courier New"/>
      <w:szCs w:val="20"/>
    </w:rPr>
  </w:style>
  <w:style w:type="paragraph" w:styleId="24">
    <w:name w:val="toc 8"/>
    <w:basedOn w:val="1"/>
    <w:next w:val="1"/>
    <w:unhideWhenUsed/>
    <w:qFormat/>
    <w:uiPriority w:val="0"/>
    <w:pPr>
      <w:ind w:left="2940" w:leftChars="1400"/>
    </w:pPr>
    <w:rPr>
      <w:rFonts w:ascii="Calibri" w:hAnsi="Calibri"/>
      <w:szCs w:val="22"/>
    </w:rPr>
  </w:style>
  <w:style w:type="paragraph" w:styleId="25">
    <w:name w:val="Date"/>
    <w:basedOn w:val="1"/>
    <w:next w:val="1"/>
    <w:link w:val="95"/>
    <w:unhideWhenUsed/>
    <w:qFormat/>
    <w:uiPriority w:val="0"/>
    <w:pPr>
      <w:ind w:left="100" w:leftChars="2500"/>
    </w:pPr>
    <w:rPr>
      <w:rFonts w:ascii="Calibri" w:hAnsi="Calibri"/>
      <w:szCs w:val="22"/>
    </w:rPr>
  </w:style>
  <w:style w:type="paragraph" w:styleId="26">
    <w:name w:val="Body Text Indent 2"/>
    <w:basedOn w:val="1"/>
    <w:link w:val="111"/>
    <w:qFormat/>
    <w:uiPriority w:val="0"/>
    <w:pPr>
      <w:spacing w:beforeLines="50" w:afterLines="50" w:line="120" w:lineRule="auto"/>
      <w:ind w:firstLine="840" w:firstLineChars="400"/>
      <w:jc w:val="left"/>
    </w:pPr>
    <w:rPr>
      <w:rFonts w:ascii="宋体" w:hAnsi="宋体"/>
    </w:rPr>
  </w:style>
  <w:style w:type="paragraph" w:styleId="27">
    <w:name w:val="Balloon Text"/>
    <w:basedOn w:val="1"/>
    <w:link w:val="105"/>
    <w:semiHidden/>
    <w:qFormat/>
    <w:uiPriority w:val="0"/>
    <w:rPr>
      <w:sz w:val="18"/>
      <w:szCs w:val="18"/>
    </w:rPr>
  </w:style>
  <w:style w:type="paragraph" w:styleId="28">
    <w:name w:val="footer"/>
    <w:basedOn w:val="1"/>
    <w:link w:val="96"/>
    <w:qFormat/>
    <w:uiPriority w:val="99"/>
    <w:pPr>
      <w:tabs>
        <w:tab w:val="center" w:pos="4153"/>
        <w:tab w:val="right" w:pos="8306"/>
      </w:tabs>
      <w:snapToGrid w:val="0"/>
      <w:jc w:val="left"/>
    </w:pPr>
    <w:rPr>
      <w:sz w:val="18"/>
      <w:szCs w:val="18"/>
    </w:rPr>
  </w:style>
  <w:style w:type="paragraph" w:styleId="29">
    <w:name w:val="toc 1"/>
    <w:basedOn w:val="1"/>
    <w:next w:val="1"/>
    <w:qFormat/>
    <w:uiPriority w:val="0"/>
    <w:pPr>
      <w:spacing w:before="120" w:after="120"/>
      <w:jc w:val="left"/>
    </w:pPr>
    <w:rPr>
      <w:b/>
      <w:bCs/>
      <w:caps/>
    </w:rPr>
  </w:style>
  <w:style w:type="paragraph" w:styleId="30">
    <w:name w:val="toc 4"/>
    <w:basedOn w:val="1"/>
    <w:next w:val="1"/>
    <w:unhideWhenUsed/>
    <w:qFormat/>
    <w:uiPriority w:val="0"/>
    <w:pPr>
      <w:ind w:left="1260" w:leftChars="600"/>
    </w:pPr>
    <w:rPr>
      <w:rFonts w:ascii="Calibri" w:hAnsi="Calibri"/>
      <w:szCs w:val="22"/>
    </w:rPr>
  </w:style>
  <w:style w:type="paragraph" w:styleId="31">
    <w:name w:val="toc 6"/>
    <w:basedOn w:val="1"/>
    <w:next w:val="1"/>
    <w:unhideWhenUsed/>
    <w:qFormat/>
    <w:uiPriority w:val="0"/>
    <w:pPr>
      <w:ind w:left="2100" w:leftChars="1000"/>
    </w:pPr>
    <w:rPr>
      <w:rFonts w:ascii="Calibri" w:hAnsi="Calibri"/>
      <w:szCs w:val="22"/>
    </w:rPr>
  </w:style>
  <w:style w:type="paragraph" w:styleId="32">
    <w:name w:val="Body Text Indent 3"/>
    <w:basedOn w:val="1"/>
    <w:link w:val="131"/>
    <w:qFormat/>
    <w:uiPriority w:val="0"/>
    <w:pPr>
      <w:spacing w:line="360" w:lineRule="auto"/>
      <w:ind w:firstLine="482" w:firstLineChars="200"/>
    </w:pPr>
    <w:rPr>
      <w:rFonts w:ascii="宋体"/>
      <w:b/>
      <w:bCs/>
      <w:sz w:val="24"/>
    </w:rPr>
  </w:style>
  <w:style w:type="paragraph" w:styleId="33">
    <w:name w:val="toc 2"/>
    <w:basedOn w:val="1"/>
    <w:next w:val="1"/>
    <w:unhideWhenUsed/>
    <w:qFormat/>
    <w:uiPriority w:val="0"/>
    <w:pPr>
      <w:tabs>
        <w:tab w:val="right" w:leader="dot" w:pos="8302"/>
      </w:tabs>
      <w:ind w:left="420" w:leftChars="200"/>
      <w:jc w:val="left"/>
    </w:pPr>
    <w:rPr>
      <w:rFonts w:ascii="Calibri" w:hAnsi="Calibri"/>
      <w:sz w:val="24"/>
    </w:rPr>
  </w:style>
  <w:style w:type="paragraph" w:styleId="34">
    <w:name w:val="toc 9"/>
    <w:basedOn w:val="1"/>
    <w:next w:val="1"/>
    <w:unhideWhenUsed/>
    <w:qFormat/>
    <w:uiPriority w:val="0"/>
    <w:pPr>
      <w:ind w:left="3360" w:leftChars="1600"/>
    </w:pPr>
    <w:rPr>
      <w:rFonts w:ascii="Calibri" w:hAnsi="Calibri"/>
      <w:szCs w:val="22"/>
    </w:rPr>
  </w:style>
  <w:style w:type="paragraph" w:styleId="35">
    <w:name w:val="Body Text 2"/>
    <w:basedOn w:val="1"/>
    <w:link w:val="98"/>
    <w:qFormat/>
    <w:uiPriority w:val="0"/>
    <w:pPr>
      <w:spacing w:line="360" w:lineRule="auto"/>
    </w:pPr>
    <w:rPr>
      <w:sz w:val="24"/>
    </w:rPr>
  </w:style>
  <w:style w:type="paragraph" w:styleId="36">
    <w:name w:val="HTML Preformatted"/>
    <w:basedOn w:val="1"/>
    <w:link w:val="11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7">
    <w:name w:val="Normal (Web)"/>
    <w:basedOn w:val="1"/>
    <w:qFormat/>
    <w:uiPriority w:val="0"/>
    <w:pPr>
      <w:widowControl/>
      <w:spacing w:before="100" w:beforeAutospacing="1" w:after="100" w:afterAutospacing="1"/>
      <w:jc w:val="left"/>
    </w:pPr>
    <w:rPr>
      <w:kern w:val="0"/>
      <w:sz w:val="24"/>
    </w:rPr>
  </w:style>
  <w:style w:type="paragraph" w:styleId="38">
    <w:name w:val="Title"/>
    <w:basedOn w:val="1"/>
    <w:link w:val="119"/>
    <w:qFormat/>
    <w:uiPriority w:val="0"/>
    <w:pPr>
      <w:spacing w:before="240" w:after="60"/>
      <w:jc w:val="center"/>
      <w:outlineLvl w:val="0"/>
    </w:pPr>
    <w:rPr>
      <w:rFonts w:ascii="Arial" w:hAnsi="Arial" w:eastAsia="隶书"/>
      <w:b/>
      <w:bCs/>
      <w:sz w:val="32"/>
      <w:szCs w:val="32"/>
    </w:rPr>
  </w:style>
  <w:style w:type="paragraph" w:styleId="39">
    <w:name w:val="annotation subject"/>
    <w:basedOn w:val="17"/>
    <w:next w:val="17"/>
    <w:link w:val="128"/>
    <w:semiHidden/>
    <w:qFormat/>
    <w:uiPriority w:val="0"/>
    <w:rPr>
      <w:b/>
      <w:bCs/>
    </w:rPr>
  </w:style>
  <w:style w:type="paragraph" w:styleId="40">
    <w:name w:val="Body Text First Indent"/>
    <w:basedOn w:val="19"/>
    <w:link w:val="99"/>
    <w:qFormat/>
    <w:uiPriority w:val="0"/>
    <w:pPr>
      <w:ind w:firstLine="420" w:firstLineChars="100"/>
    </w:p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22"/>
    <w:rPr>
      <w:b/>
      <w:bCs/>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Hyperlink"/>
    <w:qFormat/>
    <w:uiPriority w:val="0"/>
    <w:rPr>
      <w:color w:val="0000FF"/>
      <w:u w:val="single"/>
    </w:rPr>
  </w:style>
  <w:style w:type="character" w:styleId="48">
    <w:name w:val="annotation reference"/>
    <w:semiHidden/>
    <w:qFormat/>
    <w:uiPriority w:val="0"/>
    <w:rPr>
      <w:sz w:val="21"/>
      <w:szCs w:val="21"/>
    </w:rPr>
  </w:style>
  <w:style w:type="paragraph" w:customStyle="1" w:styleId="4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50">
    <w:name w:val="正文缩进2"/>
    <w:basedOn w:val="1"/>
    <w:link w:val="113"/>
    <w:qFormat/>
    <w:uiPriority w:val="0"/>
    <w:pPr>
      <w:spacing w:line="360" w:lineRule="auto"/>
      <w:ind w:firstLine="200" w:firstLineChars="200"/>
    </w:pPr>
    <w:rPr>
      <w:kern w:val="0"/>
      <w:sz w:val="20"/>
    </w:rPr>
  </w:style>
  <w:style w:type="paragraph" w:customStyle="1" w:styleId="51">
    <w:name w:val="Table Text"/>
    <w:basedOn w:val="1"/>
    <w:link w:val="97"/>
    <w:qFormat/>
    <w:uiPriority w:val="0"/>
    <w:pPr>
      <w:keepLines/>
      <w:overflowPunct w:val="0"/>
      <w:autoSpaceDE w:val="0"/>
      <w:autoSpaceDN w:val="0"/>
      <w:adjustRightInd w:val="0"/>
      <w:jc w:val="left"/>
      <w:textAlignment w:val="baseline"/>
    </w:pPr>
    <w:rPr>
      <w:rFonts w:ascii="宋体"/>
      <w:kern w:val="0"/>
      <w:sz w:val="16"/>
      <w:szCs w:val="20"/>
    </w:rPr>
  </w:style>
  <w:style w:type="paragraph" w:styleId="52">
    <w:name w:val="No Spacing"/>
    <w:link w:val="104"/>
    <w:qFormat/>
    <w:uiPriority w:val="1"/>
    <w:rPr>
      <w:rFonts w:ascii="Calibri" w:hAnsi="Calibri" w:eastAsia="宋体" w:cs="Times New Roman"/>
      <w:sz w:val="22"/>
      <w:lang w:val="en-US" w:eastAsia="en-US" w:bidi="en-US"/>
    </w:rPr>
  </w:style>
  <w:style w:type="paragraph" w:customStyle="1" w:styleId="53">
    <w:name w:val="Char"/>
    <w:basedOn w:val="1"/>
    <w:qFormat/>
    <w:uiPriority w:val="0"/>
    <w:pPr>
      <w:widowControl/>
      <w:spacing w:after="160" w:line="360" w:lineRule="auto"/>
      <w:jc w:val="center"/>
    </w:pPr>
    <w:rPr>
      <w:rFonts w:ascii="宋体" w:hAnsi="宋体"/>
      <w:kern w:val="0"/>
      <w:sz w:val="52"/>
      <w:szCs w:val="52"/>
    </w:rPr>
  </w:style>
  <w:style w:type="paragraph" w:customStyle="1" w:styleId="54">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55">
    <w:name w:val="缩进正文"/>
    <w:basedOn w:val="1"/>
    <w:link w:val="121"/>
    <w:qFormat/>
    <w:uiPriority w:val="0"/>
    <w:pPr>
      <w:ind w:firstLine="560" w:firstLineChars="200"/>
    </w:pPr>
    <w:rPr>
      <w:rFonts w:eastAsia="仿宋_GB2312" w:cs="宋体"/>
      <w:sz w:val="28"/>
      <w:szCs w:val="20"/>
    </w:rPr>
  </w:style>
  <w:style w:type="paragraph" w:styleId="56">
    <w:name w:val="List Paragraph"/>
    <w:basedOn w:val="1"/>
    <w:qFormat/>
    <w:uiPriority w:val="99"/>
    <w:pPr>
      <w:ind w:firstLine="420" w:firstLineChars="200"/>
    </w:pPr>
  </w:style>
  <w:style w:type="paragraph" w:customStyle="1" w:styleId="57">
    <w:name w:val="Item List"/>
    <w:qFormat/>
    <w:uiPriority w:val="0"/>
    <w:pPr>
      <w:numPr>
        <w:ilvl w:val="0"/>
        <w:numId w:val="1"/>
      </w:numPr>
      <w:adjustRightInd w:val="0"/>
      <w:snapToGrid w:val="0"/>
      <w:spacing w:before="80" w:after="80" w:line="240" w:lineRule="atLeast"/>
    </w:pPr>
    <w:rPr>
      <w:rFonts w:ascii="Times New Roman" w:hAnsi="Times New Roman" w:eastAsia="宋体" w:cs="Arial"/>
      <w:kern w:val="2"/>
      <w:sz w:val="21"/>
      <w:szCs w:val="21"/>
      <w:lang w:val="en-US" w:eastAsia="zh-CN" w:bidi="ar-SA"/>
    </w:rPr>
  </w:style>
  <w:style w:type="paragraph" w:customStyle="1" w:styleId="5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59">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5B9BD5"/>
      <w:spacing w:before="100" w:beforeAutospacing="1" w:after="100" w:afterAutospacing="1"/>
      <w:jc w:val="center"/>
      <w:textAlignment w:val="center"/>
    </w:pPr>
    <w:rPr>
      <w:b/>
      <w:bCs/>
      <w:kern w:val="0"/>
      <w:sz w:val="22"/>
      <w:szCs w:val="22"/>
    </w:rPr>
  </w:style>
  <w:style w:type="paragraph" w:customStyle="1" w:styleId="60">
    <w:name w:val="正文缩进2 Char"/>
    <w:basedOn w:val="1"/>
    <w:link w:val="125"/>
    <w:qFormat/>
    <w:uiPriority w:val="0"/>
    <w:pPr>
      <w:spacing w:line="360" w:lineRule="auto"/>
      <w:ind w:firstLine="200" w:firstLineChars="200"/>
    </w:pPr>
    <w:rPr>
      <w:kern w:val="0"/>
      <w:sz w:val="20"/>
    </w:rPr>
  </w:style>
  <w:style w:type="paragraph" w:customStyle="1" w:styleId="61">
    <w:name w:val="font9"/>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62">
    <w:name w:val="Char1"/>
    <w:basedOn w:val="1"/>
    <w:qFormat/>
    <w:uiPriority w:val="0"/>
    <w:rPr>
      <w:rFonts w:ascii="仿宋_GB2312" w:eastAsia="仿宋_GB2312"/>
      <w:b/>
      <w:sz w:val="32"/>
      <w:szCs w:val="32"/>
    </w:rPr>
  </w:style>
  <w:style w:type="paragraph" w:customStyle="1" w:styleId="6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
    <w:name w:val="带缩进正文"/>
    <w:basedOn w:val="1"/>
    <w:qFormat/>
    <w:uiPriority w:val="0"/>
    <w:pPr>
      <w:spacing w:line="360" w:lineRule="auto"/>
      <w:ind w:firstLine="420"/>
    </w:pPr>
    <w:rPr>
      <w:rFonts w:cs="宋体"/>
      <w:szCs w:val="20"/>
    </w:rPr>
  </w:style>
  <w:style w:type="paragraph" w:customStyle="1" w:styleId="65">
    <w:name w:val="样式1 Char Char"/>
    <w:basedOn w:val="1"/>
    <w:next w:val="1"/>
    <w:link w:val="117"/>
    <w:qFormat/>
    <w:uiPriority w:val="0"/>
    <w:pPr>
      <w:spacing w:line="360" w:lineRule="auto"/>
      <w:ind w:firstLine="516" w:firstLineChars="215"/>
    </w:pPr>
    <w:rPr>
      <w:sz w:val="24"/>
      <w:szCs w:val="20"/>
    </w:rPr>
  </w:style>
  <w:style w:type="paragraph" w:customStyle="1" w:styleId="66">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67">
    <w:name w:val="Char Char5 Char Char"/>
    <w:basedOn w:val="1"/>
    <w:qFormat/>
    <w:uiPriority w:val="0"/>
    <w:pPr>
      <w:tabs>
        <w:tab w:val="left" w:pos="363"/>
      </w:tabs>
      <w:ind w:left="363" w:hanging="360"/>
    </w:pPr>
    <w:rPr>
      <w:sz w:val="24"/>
    </w:rPr>
  </w:style>
  <w:style w:type="paragraph" w:customStyle="1" w:styleId="68">
    <w:name w:val="文档正文"/>
    <w:basedOn w:val="1"/>
    <w:qFormat/>
    <w:uiPriority w:val="0"/>
    <w:pPr>
      <w:adjustRightInd w:val="0"/>
      <w:spacing w:line="480" w:lineRule="atLeast"/>
      <w:ind w:firstLine="567" w:firstLineChars="200"/>
      <w:textAlignment w:val="baseline"/>
    </w:pPr>
    <w:rPr>
      <w:rFonts w:ascii="长城仿宋"/>
      <w:kern w:val="0"/>
      <w:szCs w:val="20"/>
    </w:rPr>
  </w:style>
  <w:style w:type="paragraph" w:customStyle="1" w:styleId="69">
    <w:name w:val="_Style 68"/>
    <w:unhideWhenUsed/>
    <w:qFormat/>
    <w:uiPriority w:val="99"/>
    <w:rPr>
      <w:rFonts w:ascii="Times New Roman" w:hAnsi="Times New Roman" w:eastAsia="宋体" w:cs="Times New Roman"/>
      <w:kern w:val="2"/>
      <w:sz w:val="21"/>
      <w:szCs w:val="24"/>
      <w:lang w:val="en-US" w:eastAsia="zh-CN" w:bidi="ar-SA"/>
    </w:rPr>
  </w:style>
  <w:style w:type="paragraph" w:customStyle="1" w:styleId="70">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kern w:val="0"/>
      <w:sz w:val="22"/>
      <w:szCs w:val="22"/>
    </w:rPr>
  </w:style>
  <w:style w:type="paragraph" w:customStyle="1" w:styleId="7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72">
    <w:name w:val="正文1"/>
    <w:basedOn w:val="1"/>
    <w:qFormat/>
    <w:uiPriority w:val="0"/>
    <w:pPr>
      <w:tabs>
        <w:tab w:val="left" w:pos="4"/>
      </w:tabs>
      <w:spacing w:line="360" w:lineRule="auto"/>
      <w:ind w:left="-2" w:firstLine="482"/>
    </w:pPr>
    <w:rPr>
      <w:rFonts w:ascii="宋体" w:hAnsi="宋体"/>
      <w:sz w:val="24"/>
    </w:rPr>
  </w:style>
  <w:style w:type="paragraph" w:customStyle="1" w:styleId="73">
    <w:name w:val="font7"/>
    <w:basedOn w:val="1"/>
    <w:qFormat/>
    <w:uiPriority w:val="0"/>
    <w:pPr>
      <w:widowControl/>
      <w:spacing w:before="100" w:beforeAutospacing="1" w:after="100" w:afterAutospacing="1"/>
      <w:jc w:val="left"/>
    </w:pPr>
    <w:rPr>
      <w:rFonts w:ascii="宋体" w:hAnsi="宋体" w:cs="宋体"/>
      <w:b/>
      <w:bCs/>
      <w:kern w:val="0"/>
      <w:sz w:val="22"/>
      <w:szCs w:val="22"/>
    </w:rPr>
  </w:style>
  <w:style w:type="paragraph" w:customStyle="1" w:styleId="74">
    <w:name w:val="样式1"/>
    <w:basedOn w:val="38"/>
    <w:link w:val="118"/>
    <w:qFormat/>
    <w:uiPriority w:val="0"/>
    <w:pPr>
      <w:spacing w:before="120" w:after="120"/>
    </w:pPr>
    <w:rPr>
      <w:rFonts w:eastAsia="黑体" w:cs="Arial"/>
      <w:b w:val="0"/>
      <w:sz w:val="30"/>
      <w:szCs w:val="21"/>
    </w:rPr>
  </w:style>
  <w:style w:type="paragraph" w:customStyle="1" w:styleId="7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76">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78">
    <w:name w:val="正文段落"/>
    <w:basedOn w:val="1"/>
    <w:qFormat/>
    <w:uiPriority w:val="0"/>
    <w:pPr>
      <w:spacing w:line="300" w:lineRule="auto"/>
      <w:ind w:firstLine="425"/>
    </w:pPr>
    <w:rPr>
      <w:rFonts w:eastAsia="楷体_GB2312"/>
      <w:szCs w:val="20"/>
    </w:rPr>
  </w:style>
  <w:style w:type="paragraph" w:customStyle="1" w:styleId="79">
    <w:name w:val="Char Char Char Char Char Char Char"/>
    <w:basedOn w:val="1"/>
    <w:qFormat/>
    <w:uiPriority w:val="0"/>
    <w:pPr>
      <w:widowControl/>
      <w:adjustRightInd w:val="0"/>
      <w:spacing w:after="160" w:line="240" w:lineRule="exact"/>
      <w:jc w:val="left"/>
      <w:textAlignment w:val="baseline"/>
    </w:pPr>
  </w:style>
  <w:style w:type="paragraph" w:customStyle="1" w:styleId="8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1">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2">
    <w:name w:val="font8"/>
    <w:basedOn w:val="1"/>
    <w:qFormat/>
    <w:uiPriority w:val="0"/>
    <w:pPr>
      <w:widowControl/>
      <w:spacing w:before="100" w:beforeAutospacing="1" w:after="100" w:afterAutospacing="1"/>
      <w:jc w:val="left"/>
    </w:pPr>
    <w:rPr>
      <w:kern w:val="0"/>
      <w:sz w:val="22"/>
      <w:szCs w:val="22"/>
    </w:rPr>
  </w:style>
  <w:style w:type="paragraph" w:customStyle="1" w:styleId="83">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kern w:val="0"/>
      <w:sz w:val="22"/>
      <w:szCs w:val="22"/>
    </w:rPr>
  </w:style>
  <w:style w:type="paragraph" w:customStyle="1" w:styleId="84">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5B9BD5"/>
      <w:spacing w:before="100" w:beforeAutospacing="1" w:after="100" w:afterAutospacing="1"/>
      <w:jc w:val="center"/>
      <w:textAlignment w:val="center"/>
    </w:pPr>
    <w:rPr>
      <w:rFonts w:ascii="宋体" w:hAnsi="宋体" w:cs="宋体"/>
      <w:b/>
      <w:bCs/>
      <w:kern w:val="0"/>
      <w:sz w:val="22"/>
      <w:szCs w:val="22"/>
    </w:rPr>
  </w:style>
  <w:style w:type="paragraph" w:customStyle="1" w:styleId="85">
    <w:name w:val="xl70"/>
    <w:basedOn w:val="1"/>
    <w:qFormat/>
    <w:uiPriority w:val="0"/>
    <w:pPr>
      <w:widowControl/>
      <w:spacing w:before="100" w:beforeAutospacing="1" w:after="100" w:afterAutospacing="1"/>
      <w:jc w:val="center"/>
      <w:textAlignment w:val="center"/>
    </w:pPr>
    <w:rPr>
      <w:kern w:val="0"/>
      <w:sz w:val="22"/>
      <w:szCs w:val="22"/>
    </w:rPr>
  </w:style>
  <w:style w:type="paragraph" w:customStyle="1" w:styleId="86">
    <w:name w:val="样式41"/>
    <w:basedOn w:val="1"/>
    <w:qFormat/>
    <w:uiPriority w:val="0"/>
    <w:pPr>
      <w:tabs>
        <w:tab w:val="left" w:pos="945"/>
        <w:tab w:val="left" w:pos="2040"/>
      </w:tabs>
      <w:spacing w:line="360" w:lineRule="auto"/>
      <w:ind w:left="2040" w:leftChars="800" w:hanging="360" w:hangingChars="200"/>
    </w:pPr>
    <w:rPr>
      <w:b/>
      <w:color w:val="000000"/>
      <w:sz w:val="24"/>
      <w:szCs w:val="20"/>
    </w:rPr>
  </w:style>
  <w:style w:type="paragraph" w:customStyle="1" w:styleId="8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8">
    <w:name w:val="自定义正文"/>
    <w:basedOn w:val="1"/>
    <w:qFormat/>
    <w:uiPriority w:val="0"/>
    <w:pPr>
      <w:spacing w:afterLines="50"/>
      <w:ind w:left="600" w:leftChars="600"/>
    </w:pPr>
  </w:style>
  <w:style w:type="paragraph" w:customStyle="1" w:styleId="89">
    <w:name w:val="Char Char Char Char Char"/>
    <w:basedOn w:val="1"/>
    <w:qFormat/>
    <w:uiPriority w:val="0"/>
    <w:rPr>
      <w:rFonts w:ascii="Tahoma" w:hAnsi="Tahoma"/>
      <w:sz w:val="24"/>
      <w:szCs w:val="20"/>
    </w:rPr>
  </w:style>
  <w:style w:type="paragraph" w:customStyle="1" w:styleId="90">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91">
    <w:name w:val="Char Char"/>
    <w:basedOn w:val="1"/>
    <w:qFormat/>
    <w:uiPriority w:val="0"/>
    <w:rPr>
      <w:rFonts w:ascii="Tahoma" w:hAnsi="Tahoma"/>
      <w:sz w:val="24"/>
      <w:szCs w:val="20"/>
    </w:rPr>
  </w:style>
  <w:style w:type="paragraph" w:customStyle="1" w:styleId="92">
    <w:name w:val="List Paragraph1"/>
    <w:basedOn w:val="1"/>
    <w:qFormat/>
    <w:uiPriority w:val="34"/>
    <w:pPr>
      <w:ind w:firstLine="420" w:firstLineChars="200"/>
    </w:pPr>
    <w:rPr>
      <w:rFonts w:ascii="Calibri" w:hAnsi="Calibri"/>
      <w:szCs w:val="22"/>
    </w:rPr>
  </w:style>
  <w:style w:type="character" w:customStyle="1" w:styleId="93">
    <w:name w:val="正文文本 字符"/>
    <w:link w:val="19"/>
    <w:qFormat/>
    <w:uiPriority w:val="0"/>
    <w:rPr>
      <w:kern w:val="2"/>
      <w:sz w:val="21"/>
      <w:szCs w:val="24"/>
    </w:rPr>
  </w:style>
  <w:style w:type="character" w:customStyle="1" w:styleId="94">
    <w:name w:val="页眉 字符"/>
    <w:link w:val="2"/>
    <w:qFormat/>
    <w:uiPriority w:val="0"/>
    <w:rPr>
      <w:rFonts w:eastAsia="宋体"/>
      <w:kern w:val="2"/>
      <w:sz w:val="18"/>
      <w:szCs w:val="18"/>
      <w:lang w:val="en-US" w:eastAsia="zh-CN" w:bidi="ar-SA"/>
    </w:rPr>
  </w:style>
  <w:style w:type="character" w:customStyle="1" w:styleId="95">
    <w:name w:val="日期 字符"/>
    <w:link w:val="25"/>
    <w:qFormat/>
    <w:uiPriority w:val="0"/>
    <w:rPr>
      <w:rFonts w:ascii="Calibri" w:hAnsi="Calibri"/>
      <w:kern w:val="2"/>
      <w:sz w:val="21"/>
      <w:szCs w:val="22"/>
    </w:rPr>
  </w:style>
  <w:style w:type="character" w:customStyle="1" w:styleId="96">
    <w:name w:val="页脚 字符"/>
    <w:link w:val="28"/>
    <w:qFormat/>
    <w:uiPriority w:val="99"/>
    <w:rPr>
      <w:kern w:val="2"/>
      <w:sz w:val="18"/>
      <w:szCs w:val="18"/>
    </w:rPr>
  </w:style>
  <w:style w:type="character" w:customStyle="1" w:styleId="97">
    <w:name w:val="Table Text Char"/>
    <w:link w:val="51"/>
    <w:qFormat/>
    <w:locked/>
    <w:uiPriority w:val="0"/>
    <w:rPr>
      <w:rFonts w:ascii="宋体"/>
      <w:sz w:val="16"/>
    </w:rPr>
  </w:style>
  <w:style w:type="character" w:customStyle="1" w:styleId="98">
    <w:name w:val="正文文本 2 字符"/>
    <w:link w:val="35"/>
    <w:qFormat/>
    <w:uiPriority w:val="0"/>
    <w:rPr>
      <w:kern w:val="2"/>
      <w:sz w:val="24"/>
      <w:szCs w:val="24"/>
    </w:rPr>
  </w:style>
  <w:style w:type="character" w:customStyle="1" w:styleId="99">
    <w:name w:val="正文首行缩进 字符"/>
    <w:link w:val="40"/>
    <w:qFormat/>
    <w:uiPriority w:val="0"/>
    <w:rPr>
      <w:rFonts w:eastAsia="宋体"/>
      <w:kern w:val="2"/>
      <w:sz w:val="21"/>
      <w:szCs w:val="24"/>
      <w:lang w:val="en-US" w:eastAsia="zh-CN" w:bidi="ar-SA"/>
    </w:rPr>
  </w:style>
  <w:style w:type="character" w:customStyle="1" w:styleId="100">
    <w:name w:val="纯文本 字符"/>
    <w:link w:val="23"/>
    <w:qFormat/>
    <w:uiPriority w:val="0"/>
    <w:rPr>
      <w:rFonts w:ascii="宋体" w:hAnsi="Courier New" w:eastAsia="宋体"/>
      <w:kern w:val="2"/>
      <w:sz w:val="21"/>
      <w:lang w:val="en-US" w:eastAsia="zh-CN" w:bidi="ar-SA"/>
    </w:rPr>
  </w:style>
  <w:style w:type="character" w:customStyle="1" w:styleId="101">
    <w:name w:val="Char Char24"/>
    <w:qFormat/>
    <w:uiPriority w:val="0"/>
    <w:rPr>
      <w:rFonts w:ascii="宋体" w:hAnsi="宋体" w:eastAsia="宋体" w:cs="Times New Roman"/>
      <w:b/>
      <w:kern w:val="0"/>
      <w:sz w:val="24"/>
      <w:szCs w:val="20"/>
    </w:rPr>
  </w:style>
  <w:style w:type="character" w:customStyle="1" w:styleId="102">
    <w:name w:val="标题 3 Char1"/>
    <w:qFormat/>
    <w:uiPriority w:val="0"/>
    <w:rPr>
      <w:rFonts w:ascii="宋体" w:hAnsi="宋体" w:eastAsia="宋体" w:cs="Times New Roman"/>
      <w:b/>
      <w:bCs/>
      <w:sz w:val="28"/>
      <w:szCs w:val="32"/>
    </w:rPr>
  </w:style>
  <w:style w:type="character" w:customStyle="1" w:styleId="103">
    <w:name w:val="标题 4 字符"/>
    <w:link w:val="6"/>
    <w:qFormat/>
    <w:uiPriority w:val="0"/>
    <w:rPr>
      <w:rFonts w:ascii="Arial" w:hAnsi="Arial" w:eastAsia="黑体"/>
      <w:b/>
      <w:bCs/>
      <w:kern w:val="2"/>
      <w:sz w:val="28"/>
      <w:szCs w:val="28"/>
    </w:rPr>
  </w:style>
  <w:style w:type="character" w:customStyle="1" w:styleId="104">
    <w:name w:val="无间隔 字符"/>
    <w:link w:val="52"/>
    <w:qFormat/>
    <w:uiPriority w:val="1"/>
    <w:rPr>
      <w:rFonts w:ascii="Calibri" w:hAnsi="Calibri"/>
      <w:sz w:val="22"/>
      <w:lang w:val="en-US" w:eastAsia="en-US" w:bidi="en-US"/>
    </w:rPr>
  </w:style>
  <w:style w:type="character" w:customStyle="1" w:styleId="105">
    <w:name w:val="批注框文本 字符"/>
    <w:link w:val="27"/>
    <w:semiHidden/>
    <w:qFormat/>
    <w:uiPriority w:val="0"/>
    <w:rPr>
      <w:kern w:val="2"/>
      <w:sz w:val="18"/>
      <w:szCs w:val="18"/>
    </w:rPr>
  </w:style>
  <w:style w:type="character" w:customStyle="1" w:styleId="106">
    <w:name w:val="font01"/>
    <w:qFormat/>
    <w:uiPriority w:val="0"/>
    <w:rPr>
      <w:rFonts w:hint="eastAsia" w:ascii="宋体" w:hAnsi="宋体" w:eastAsia="宋体" w:cs="宋体"/>
      <w:color w:val="000000"/>
      <w:kern w:val="0"/>
      <w:sz w:val="22"/>
      <w:szCs w:val="22"/>
      <w:u w:val="none"/>
      <w:lang w:eastAsia="en-US"/>
    </w:rPr>
  </w:style>
  <w:style w:type="character" w:customStyle="1" w:styleId="107">
    <w:name w:val="标题 8 字符"/>
    <w:link w:val="11"/>
    <w:qFormat/>
    <w:uiPriority w:val="0"/>
    <w:rPr>
      <w:rFonts w:ascii="Arial" w:hAnsi="Arial" w:eastAsia="黑体"/>
      <w:kern w:val="2"/>
      <w:sz w:val="24"/>
    </w:rPr>
  </w:style>
  <w:style w:type="character" w:customStyle="1" w:styleId="108">
    <w:name w:val="标题 9 字符"/>
    <w:link w:val="12"/>
    <w:qFormat/>
    <w:uiPriority w:val="0"/>
    <w:rPr>
      <w:rFonts w:ascii="Arial" w:hAnsi="Arial" w:eastAsia="黑体"/>
      <w:kern w:val="2"/>
      <w:sz w:val="21"/>
    </w:rPr>
  </w:style>
  <w:style w:type="character" w:customStyle="1" w:styleId="109">
    <w:name w:val="tpc_content1"/>
    <w:qFormat/>
    <w:uiPriority w:val="0"/>
    <w:rPr>
      <w:sz w:val="20"/>
      <w:szCs w:val="20"/>
    </w:rPr>
  </w:style>
  <w:style w:type="character" w:customStyle="1" w:styleId="110">
    <w:name w:val="HTML 预设格式 字符"/>
    <w:link w:val="36"/>
    <w:qFormat/>
    <w:uiPriority w:val="99"/>
    <w:rPr>
      <w:rFonts w:ascii="宋体" w:hAnsi="宋体" w:cs="宋体"/>
      <w:sz w:val="24"/>
      <w:szCs w:val="24"/>
    </w:rPr>
  </w:style>
  <w:style w:type="character" w:customStyle="1" w:styleId="111">
    <w:name w:val="正文文本缩进 2 字符"/>
    <w:link w:val="26"/>
    <w:qFormat/>
    <w:uiPriority w:val="0"/>
    <w:rPr>
      <w:rFonts w:ascii="宋体" w:hAnsi="宋体"/>
      <w:kern w:val="2"/>
      <w:sz w:val="21"/>
      <w:szCs w:val="24"/>
    </w:rPr>
  </w:style>
  <w:style w:type="character" w:customStyle="1" w:styleId="112">
    <w:name w:val="批注文字 字符"/>
    <w:link w:val="17"/>
    <w:semiHidden/>
    <w:qFormat/>
    <w:uiPriority w:val="0"/>
    <w:rPr>
      <w:kern w:val="2"/>
      <w:sz w:val="21"/>
      <w:szCs w:val="24"/>
    </w:rPr>
  </w:style>
  <w:style w:type="character" w:customStyle="1" w:styleId="113">
    <w:name w:val="正文缩进2 Char1"/>
    <w:link w:val="50"/>
    <w:qFormat/>
    <w:uiPriority w:val="0"/>
    <w:rPr>
      <w:szCs w:val="24"/>
    </w:rPr>
  </w:style>
  <w:style w:type="character" w:customStyle="1" w:styleId="114">
    <w:name w:val="tpc_title1"/>
    <w:qFormat/>
    <w:uiPriority w:val="0"/>
    <w:rPr>
      <w:b/>
      <w:bCs/>
      <w:sz w:val="18"/>
      <w:szCs w:val="18"/>
    </w:rPr>
  </w:style>
  <w:style w:type="character" w:customStyle="1" w:styleId="115">
    <w:name w:val="标题 1 字符"/>
    <w:link w:val="3"/>
    <w:qFormat/>
    <w:uiPriority w:val="0"/>
    <w:rPr>
      <w:rFonts w:eastAsia="黑体"/>
      <w:kern w:val="44"/>
      <w:sz w:val="28"/>
      <w:szCs w:val="28"/>
    </w:rPr>
  </w:style>
  <w:style w:type="character" w:customStyle="1" w:styleId="116">
    <w:name w:val="标题 5 字符"/>
    <w:link w:val="7"/>
    <w:qFormat/>
    <w:uiPriority w:val="0"/>
    <w:rPr>
      <w:b/>
      <w:kern w:val="2"/>
      <w:sz w:val="28"/>
    </w:rPr>
  </w:style>
  <w:style w:type="character" w:customStyle="1" w:styleId="117">
    <w:name w:val="样式1 Char Char Char"/>
    <w:link w:val="65"/>
    <w:qFormat/>
    <w:uiPriority w:val="0"/>
    <w:rPr>
      <w:rFonts w:eastAsia="宋体"/>
      <w:kern w:val="2"/>
      <w:sz w:val="24"/>
      <w:lang w:val="en-US" w:eastAsia="zh-CN" w:bidi="ar-SA"/>
    </w:rPr>
  </w:style>
  <w:style w:type="character" w:customStyle="1" w:styleId="118">
    <w:name w:val="样式1 Char"/>
    <w:link w:val="74"/>
    <w:qFormat/>
    <w:uiPriority w:val="0"/>
    <w:rPr>
      <w:rFonts w:ascii="Arial" w:hAnsi="Arial" w:eastAsia="黑体" w:cs="Arial"/>
      <w:bCs/>
      <w:kern w:val="2"/>
      <w:sz w:val="30"/>
      <w:szCs w:val="21"/>
      <w:lang w:val="en-US" w:eastAsia="zh-CN" w:bidi="ar-SA"/>
    </w:rPr>
  </w:style>
  <w:style w:type="character" w:customStyle="1" w:styleId="119">
    <w:name w:val="标题 字符"/>
    <w:link w:val="38"/>
    <w:qFormat/>
    <w:uiPriority w:val="0"/>
    <w:rPr>
      <w:rFonts w:ascii="Arial" w:hAnsi="Arial" w:eastAsia="隶书" w:cs="Arial"/>
      <w:b/>
      <w:bCs/>
      <w:kern w:val="2"/>
      <w:sz w:val="32"/>
      <w:szCs w:val="32"/>
    </w:rPr>
  </w:style>
  <w:style w:type="character" w:customStyle="1" w:styleId="120">
    <w:name w:val="正文缩进 字符"/>
    <w:link w:val="8"/>
    <w:qFormat/>
    <w:uiPriority w:val="0"/>
    <w:rPr>
      <w:rFonts w:eastAsia="宋体"/>
      <w:kern w:val="2"/>
      <w:sz w:val="21"/>
      <w:szCs w:val="24"/>
      <w:lang w:val="en-US" w:eastAsia="zh-CN" w:bidi="ar-SA"/>
    </w:rPr>
  </w:style>
  <w:style w:type="character" w:customStyle="1" w:styleId="121">
    <w:name w:val="缩进正文 Char"/>
    <w:link w:val="55"/>
    <w:qFormat/>
    <w:uiPriority w:val="0"/>
    <w:rPr>
      <w:rFonts w:eastAsia="仿宋_GB2312" w:cs="宋体"/>
      <w:kern w:val="2"/>
      <w:sz w:val="28"/>
      <w:lang w:val="en-US" w:eastAsia="zh-CN" w:bidi="ar-SA"/>
    </w:rPr>
  </w:style>
  <w:style w:type="character" w:customStyle="1" w:styleId="122">
    <w:name w:val="标题 2 字符"/>
    <w:link w:val="5"/>
    <w:qFormat/>
    <w:uiPriority w:val="0"/>
    <w:rPr>
      <w:rFonts w:ascii="Arial" w:hAnsi="Arial" w:eastAsia="黑体"/>
      <w:b/>
      <w:bCs/>
      <w:kern w:val="2"/>
      <w:sz w:val="32"/>
      <w:szCs w:val="32"/>
    </w:rPr>
  </w:style>
  <w:style w:type="character" w:customStyle="1" w:styleId="123">
    <w:name w:val="正文文本缩进 字符"/>
    <w:link w:val="20"/>
    <w:qFormat/>
    <w:uiPriority w:val="0"/>
    <w:rPr>
      <w:kern w:val="2"/>
      <w:sz w:val="21"/>
      <w:szCs w:val="24"/>
    </w:rPr>
  </w:style>
  <w:style w:type="character" w:customStyle="1" w:styleId="124">
    <w:name w:val="标题 3 字符"/>
    <w:link w:val="4"/>
    <w:qFormat/>
    <w:uiPriority w:val="0"/>
    <w:rPr>
      <w:b/>
      <w:bCs/>
      <w:kern w:val="2"/>
      <w:sz w:val="32"/>
      <w:szCs w:val="32"/>
    </w:rPr>
  </w:style>
  <w:style w:type="character" w:customStyle="1" w:styleId="125">
    <w:name w:val="正文缩进2 Char Char"/>
    <w:link w:val="60"/>
    <w:qFormat/>
    <w:uiPriority w:val="0"/>
    <w:rPr>
      <w:szCs w:val="24"/>
    </w:rPr>
  </w:style>
  <w:style w:type="character" w:customStyle="1" w:styleId="126">
    <w:name w:val="style91"/>
    <w:qFormat/>
    <w:uiPriority w:val="0"/>
    <w:rPr>
      <w:sz w:val="21"/>
      <w:szCs w:val="21"/>
    </w:rPr>
  </w:style>
  <w:style w:type="character" w:customStyle="1" w:styleId="127">
    <w:name w:val="文档结构图 字符"/>
    <w:link w:val="16"/>
    <w:semiHidden/>
    <w:qFormat/>
    <w:uiPriority w:val="0"/>
    <w:rPr>
      <w:kern w:val="2"/>
      <w:sz w:val="21"/>
      <w:szCs w:val="24"/>
      <w:shd w:val="clear" w:color="auto" w:fill="000080"/>
    </w:rPr>
  </w:style>
  <w:style w:type="character" w:customStyle="1" w:styleId="128">
    <w:name w:val="批注主题 字符"/>
    <w:link w:val="39"/>
    <w:semiHidden/>
    <w:qFormat/>
    <w:uiPriority w:val="0"/>
    <w:rPr>
      <w:b/>
      <w:bCs/>
      <w:kern w:val="2"/>
      <w:sz w:val="21"/>
      <w:szCs w:val="24"/>
    </w:rPr>
  </w:style>
  <w:style w:type="character" w:customStyle="1" w:styleId="129">
    <w:name w:val="标题 6 字符"/>
    <w:link w:val="9"/>
    <w:qFormat/>
    <w:uiPriority w:val="0"/>
    <w:rPr>
      <w:rFonts w:ascii="Arial" w:hAnsi="Arial" w:eastAsia="黑体"/>
      <w:b/>
      <w:kern w:val="2"/>
      <w:sz w:val="24"/>
    </w:rPr>
  </w:style>
  <w:style w:type="character" w:customStyle="1" w:styleId="130">
    <w:name w:val="标题 7 字符"/>
    <w:link w:val="10"/>
    <w:qFormat/>
    <w:uiPriority w:val="0"/>
    <w:rPr>
      <w:b/>
      <w:kern w:val="2"/>
      <w:sz w:val="24"/>
    </w:rPr>
  </w:style>
  <w:style w:type="character" w:customStyle="1" w:styleId="131">
    <w:name w:val="正文文本缩进 3 字符"/>
    <w:link w:val="32"/>
    <w:qFormat/>
    <w:uiPriority w:val="0"/>
    <w:rPr>
      <w:rFonts w:ascii="宋体"/>
      <w:b/>
      <w:bCs/>
      <w:kern w:val="2"/>
      <w:sz w:val="24"/>
      <w:szCs w:val="24"/>
    </w:rPr>
  </w:style>
  <w:style w:type="character" w:customStyle="1" w:styleId="132">
    <w:name w:val="正文文本 3 字符"/>
    <w:link w:val="18"/>
    <w:qFormat/>
    <w:uiPriority w:val="0"/>
    <w:rPr>
      <w:kern w:val="2"/>
      <w:sz w:val="16"/>
      <w:szCs w:val="16"/>
    </w:rPr>
  </w:style>
  <w:style w:type="character" w:customStyle="1" w:styleId="133">
    <w:name w:val="font51"/>
    <w:qFormat/>
    <w:uiPriority w:val="0"/>
    <w:rPr>
      <w:rFonts w:hint="eastAsia" w:ascii="宋体" w:hAnsi="宋体" w:eastAsia="宋体" w:cs="宋体"/>
      <w:color w:val="000000"/>
      <w:kern w:val="0"/>
      <w:sz w:val="22"/>
      <w:szCs w:val="22"/>
      <w:u w:val="none"/>
      <w:vertAlign w:val="superscript"/>
      <w:lang w:eastAsia="en-US"/>
    </w:rPr>
  </w:style>
  <w:style w:type="paragraph" w:customStyle="1" w:styleId="134">
    <w:name w:val="2016正文"/>
    <w:basedOn w:val="1"/>
    <w:qFormat/>
    <w:uiPriority w:val="0"/>
    <w:pPr>
      <w:spacing w:line="360" w:lineRule="auto"/>
      <w:ind w:firstLine="200" w:firstLineChars="200"/>
    </w:pPr>
    <w:rPr>
      <w:rFonts w:ascii="等线" w:hAnsi="等线" w:eastAsia="宋体" w:cs="Times New Roman"/>
      <w:sz w:val="28"/>
    </w:rPr>
  </w:style>
  <w:style w:type="paragraph" w:customStyle="1" w:styleId="135">
    <w:name w:val="表文2"/>
    <w:basedOn w:val="1"/>
    <w:qFormat/>
    <w:uiPriority w:val="0"/>
    <w:pPr>
      <w:ind w:left="100" w:leftChars="100" w:right="100" w:rightChars="100" w:firstLine="0" w:firstLineChars="0"/>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8</Pages>
  <Words>831</Words>
  <Characters>4742</Characters>
  <Lines>39</Lines>
  <Paragraphs>11</Paragraphs>
  <TotalTime>24</TotalTime>
  <ScaleCrop>false</ScaleCrop>
  <LinksUpToDate>false</LinksUpToDate>
  <CharactersWithSpaces>5562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2020-03-10T09:50:00Z</dcterms:created>
  <dc:creator>微软用户</dc:creator>
  <cp:lastModifiedBy>jiojio那个艳阳天</cp:lastModifiedBy>
  <cp:lastPrinted>2020-06-24T07:37:35Z</cp:lastPrinted>
  <dcterms:modified xsi:type="dcterms:W3CDTF">2020-06-24T08:51:49Z</dcterms:modified>
  <dc:title>招标编号：UHO2010-G0029</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