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1"/>
          <w:numId w:val="0"/>
        </w:numPr>
        <w:ind w:leftChars="0"/>
        <w:jc w:val="both"/>
        <w:rPr>
          <w:rFonts w:hint="eastAsia" w:ascii="宋体" w:hAnsi="宋体" w:eastAsia="宋体" w:cs="宋体"/>
          <w:i/>
          <w:iCs/>
          <w:color w:val="auto"/>
          <w:sz w:val="24"/>
          <w:szCs w:val="24"/>
          <w:highlight w:val="none"/>
          <w:shd w:val="clear" w:color="FFFFFF" w:fill="D9D9D9"/>
          <w:lang w:val="en-US" w:eastAsia="zh-CN"/>
        </w:rPr>
      </w:pPr>
      <w:bookmarkStart w:id="0" w:name="_Toc22094"/>
      <w:bookmarkStart w:id="1" w:name="_Toc4664136"/>
      <w:r>
        <w:rPr>
          <w:rFonts w:hint="eastAsia" w:ascii="宋体" w:hAnsi="宋体" w:eastAsia="宋体" w:cs="宋体"/>
          <w:i/>
          <w:iCs/>
          <w:color w:val="auto"/>
          <w:sz w:val="24"/>
          <w:szCs w:val="24"/>
          <w:highlight w:val="none"/>
          <w:shd w:val="clear" w:color="FFFFFF" w:fill="D9D9D9"/>
          <w:lang w:eastAsia="zh-CN"/>
        </w:rPr>
        <w:t>附件</w:t>
      </w:r>
      <w:r>
        <w:rPr>
          <w:rFonts w:hint="eastAsia" w:ascii="宋体" w:hAnsi="宋体" w:eastAsia="宋体" w:cs="宋体"/>
          <w:i/>
          <w:iCs/>
          <w:color w:val="auto"/>
          <w:sz w:val="24"/>
          <w:szCs w:val="24"/>
          <w:highlight w:val="none"/>
          <w:shd w:val="clear" w:color="FFFFFF" w:fill="D9D9D9"/>
          <w:lang w:val="en-US" w:eastAsia="zh-CN"/>
        </w:rPr>
        <w:t>:投标文件模板</w:t>
      </w:r>
    </w:p>
    <w:p>
      <w:pPr>
        <w:pStyle w:val="2"/>
        <w:numPr>
          <w:ilvl w:val="0"/>
          <w:numId w:val="2"/>
        </w:numPr>
        <w:ind w:leftChars="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法定代表人资格证明书</w:t>
      </w:r>
      <w:bookmarkEnd w:id="0"/>
      <w:bookmarkEnd w:id="1"/>
    </w:p>
    <w:p>
      <w:pPr>
        <w:spacing w:line="480" w:lineRule="exact"/>
        <w:rPr>
          <w:rFonts w:hint="eastAsia" w:ascii="宋体" w:hAnsi="宋体" w:eastAsia="宋体" w:cs="宋体"/>
          <w:color w:val="auto"/>
          <w:sz w:val="24"/>
          <w:szCs w:val="24"/>
          <w:highlight w:val="none"/>
        </w:rPr>
      </w:pPr>
    </w:p>
    <w:p>
      <w:pPr>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8"/>
          <w:szCs w:val="28"/>
          <w:highlight w:val="none"/>
        </w:rPr>
        <w:t>单</w:t>
      </w:r>
      <w:r>
        <w:rPr>
          <w:rFonts w:hint="eastAsia" w:ascii="宋体" w:hAnsi="宋体" w:eastAsia="宋体" w:cs="宋体"/>
          <w:bCs/>
          <w:color w:val="auto"/>
          <w:sz w:val="24"/>
          <w:szCs w:val="24"/>
          <w:highlight w:val="none"/>
        </w:rPr>
        <w:t>位名称：</w:t>
      </w:r>
    </w:p>
    <w:p>
      <w:pPr>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    址：</w:t>
      </w:r>
    </w:p>
    <w:p>
      <w:pPr>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姓    名：</w:t>
      </w:r>
    </w:p>
    <w:p>
      <w:pPr>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性    别：</w:t>
      </w:r>
    </w:p>
    <w:p>
      <w:pPr>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年    龄：</w:t>
      </w:r>
    </w:p>
    <w:p>
      <w:pPr>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职    务：</w:t>
      </w:r>
    </w:p>
    <w:p>
      <w:pPr>
        <w:snapToGrid w:val="0"/>
        <w:spacing w:line="360" w:lineRule="auto"/>
        <w:ind w:firstLine="1080" w:firstLineChars="450"/>
        <w:rPr>
          <w:rFonts w:hint="eastAsia" w:ascii="宋体" w:hAnsi="宋体" w:eastAsia="宋体" w:cs="宋体"/>
          <w:bCs/>
          <w:color w:val="auto"/>
          <w:sz w:val="24"/>
          <w:szCs w:val="24"/>
          <w:highlight w:val="none"/>
          <w:u w:val="single"/>
        </w:rPr>
      </w:pPr>
    </w:p>
    <w:p>
      <w:pPr>
        <w:snapToGrid w:val="0"/>
        <w:spacing w:line="360" w:lineRule="auto"/>
        <w:ind w:firstLine="420" w:firstLineChars="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u w:val="single"/>
        </w:rPr>
        <w:t xml:space="preserve">          （姓名、职务）     </w:t>
      </w: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lang w:eastAsia="zh-CN"/>
        </w:rPr>
        <w:t>系</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（供应商全称）</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的法定代表人。为</w:t>
      </w:r>
      <w:r>
        <w:rPr>
          <w:rFonts w:hint="eastAsia" w:ascii="宋体" w:hAnsi="宋体" w:eastAsia="宋体" w:cs="宋体"/>
          <w:bCs/>
          <w:color w:val="auto"/>
          <w:sz w:val="24"/>
          <w:szCs w:val="24"/>
          <w:highlight w:val="none"/>
          <w:u w:val="single"/>
        </w:rPr>
        <w:t xml:space="preserve">   (项目名称)（项目编号）                      </w:t>
      </w:r>
      <w:r>
        <w:rPr>
          <w:rFonts w:hint="eastAsia" w:ascii="宋体" w:hAnsi="宋体" w:eastAsia="宋体" w:cs="宋体"/>
          <w:bCs/>
          <w:color w:val="auto"/>
          <w:sz w:val="24"/>
          <w:szCs w:val="24"/>
          <w:highlight w:val="none"/>
        </w:rPr>
        <w:t xml:space="preserve"> 的项目，签署上述项目的投标文件、进行合同投标、签署合同和处理与之有关的一切事务。</w:t>
      </w:r>
    </w:p>
    <w:p>
      <w:pPr>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特此证明</w:t>
      </w:r>
    </w:p>
    <w:p>
      <w:pPr>
        <w:snapToGrid w:val="0"/>
        <w:spacing w:line="360" w:lineRule="auto"/>
        <w:rPr>
          <w:rFonts w:hint="eastAsia" w:ascii="宋体" w:hAnsi="宋体" w:eastAsia="宋体" w:cs="宋体"/>
          <w:color w:val="auto"/>
          <w:sz w:val="24"/>
          <w:szCs w:val="24"/>
          <w:highlight w:val="none"/>
        </w:rPr>
      </w:pPr>
    </w:p>
    <w:p>
      <w:pPr>
        <w:snapToGrid w:val="0"/>
        <w:spacing w:line="360" w:lineRule="auto"/>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供应商（盖章）：</w:t>
      </w:r>
    </w:p>
    <w:p>
      <w:pPr>
        <w:snapToGrid w:val="0"/>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日  期：   年    月   日</w:t>
      </w:r>
    </w:p>
    <w:p>
      <w:pPr>
        <w:snapToGrid w:val="0"/>
        <w:spacing w:line="360" w:lineRule="auto"/>
        <w:ind w:firstLine="4080" w:firstLineChars="1700"/>
        <w:rPr>
          <w:rFonts w:hint="eastAsia" w:ascii="宋体" w:hAnsi="宋体" w:eastAsia="宋体" w:cs="宋体"/>
          <w:bCs/>
          <w:color w:val="auto"/>
          <w:sz w:val="24"/>
          <w:szCs w:val="24"/>
          <w:highlight w:val="none"/>
        </w:rPr>
      </w:pPr>
    </w:p>
    <w:p>
      <w:pPr>
        <w:snapToGrid w:val="0"/>
        <w:spacing w:line="360" w:lineRule="auto"/>
        <w:ind w:left="735" w:hanging="840" w:hangingChars="35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说明：1. 本证明书要求供应商提供</w:t>
      </w:r>
      <w:r>
        <w:rPr>
          <w:rFonts w:hint="eastAsia" w:ascii="宋体" w:hAnsi="宋体" w:eastAsia="宋体" w:cs="宋体"/>
          <w:b/>
          <w:bCs/>
          <w:color w:val="auto"/>
          <w:sz w:val="24"/>
          <w:szCs w:val="24"/>
          <w:highlight w:val="none"/>
        </w:rPr>
        <w:t>加盖公章</w:t>
      </w:r>
      <w:r>
        <w:rPr>
          <w:rFonts w:hint="eastAsia" w:ascii="宋体" w:hAnsi="宋体" w:eastAsia="宋体" w:cs="宋体"/>
          <w:bCs/>
          <w:color w:val="auto"/>
          <w:sz w:val="24"/>
          <w:szCs w:val="24"/>
          <w:highlight w:val="none"/>
        </w:rPr>
        <w:t>后的原件方为有效。</w:t>
      </w:r>
    </w:p>
    <w:p>
      <w:pPr>
        <w:snapToGrid w:val="0"/>
        <w:spacing w:line="360" w:lineRule="auto"/>
        <w:ind w:left="838" w:leftChars="342" w:hanging="120" w:hangingChars="50"/>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2. 须提供法定代表人的身份证复印件（附后）。</w:t>
      </w:r>
    </w:p>
    <w:p>
      <w:pPr>
        <w:rPr>
          <w:rFonts w:hint="eastAsia" w:ascii="宋体" w:hAnsi="宋体" w:eastAsia="宋体" w:cs="宋体"/>
        </w:rPr>
      </w:pPr>
    </w:p>
    <w:p>
      <w:pPr>
        <w:spacing w:line="480" w:lineRule="exact"/>
        <w:rPr>
          <w:rFonts w:hint="eastAsia" w:ascii="宋体" w:hAnsi="宋体" w:eastAsia="宋体" w:cs="宋体"/>
          <w:color w:val="auto"/>
          <w:sz w:val="24"/>
          <w:szCs w:val="24"/>
          <w:highlight w:val="none"/>
        </w:rPr>
      </w:pPr>
    </w:p>
    <w:p>
      <w:pPr>
        <w:rPr>
          <w:rFonts w:hint="eastAsia" w:ascii="宋体" w:hAnsi="宋体" w:eastAsia="宋体" w:cs="宋体"/>
          <w:color w:val="auto"/>
          <w:sz w:val="32"/>
          <w:szCs w:val="32"/>
          <w:highlight w:val="none"/>
          <w:lang w:eastAsia="zh-CN"/>
        </w:rPr>
      </w:pPr>
      <w:bookmarkStart w:id="2" w:name="_Toc4664137"/>
      <w:bookmarkStart w:id="3" w:name="_Toc18092"/>
      <w:r>
        <w:rPr>
          <w:rFonts w:hint="eastAsia" w:ascii="宋体" w:hAnsi="宋体" w:eastAsia="宋体" w:cs="宋体"/>
          <w:color w:val="auto"/>
          <w:sz w:val="32"/>
          <w:szCs w:val="32"/>
          <w:highlight w:val="none"/>
          <w:lang w:eastAsia="zh-CN"/>
        </w:rPr>
        <w:br w:type="page"/>
      </w:r>
    </w:p>
    <w:p>
      <w:pPr>
        <w:pStyle w:val="2"/>
        <w:numPr>
          <w:ilvl w:val="1"/>
          <w:numId w:val="0"/>
        </w:numPr>
        <w:spacing w:line="360" w:lineRule="auto"/>
        <w:ind w:leftChars="0"/>
        <w:jc w:val="center"/>
        <w:outlineLvl w:val="9"/>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eastAsia="zh-CN"/>
        </w:rPr>
        <w:t>二、</w:t>
      </w:r>
      <w:r>
        <w:rPr>
          <w:rFonts w:hint="eastAsia" w:ascii="宋体" w:hAnsi="宋体" w:eastAsia="宋体" w:cs="宋体"/>
          <w:color w:val="auto"/>
          <w:sz w:val="32"/>
          <w:szCs w:val="32"/>
          <w:highlight w:val="none"/>
        </w:rPr>
        <w:t>法定代表人授权书</w:t>
      </w:r>
      <w:bookmarkEnd w:id="2"/>
      <w:bookmarkEnd w:id="3"/>
    </w:p>
    <w:p>
      <w:pPr>
        <w:rPr>
          <w:rFonts w:hint="eastAsia" w:ascii="宋体" w:hAnsi="宋体" w:eastAsia="宋体" w:cs="宋体"/>
          <w:bCs/>
          <w:color w:val="auto"/>
          <w:sz w:val="24"/>
          <w:szCs w:val="24"/>
          <w:highlight w:val="none"/>
        </w:rPr>
      </w:pPr>
    </w:p>
    <w:p>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致：中山大学附属第七医院</w:t>
      </w:r>
      <w:r>
        <w:rPr>
          <w:rFonts w:hint="eastAsia" w:ascii="宋体" w:hAnsi="宋体" w:cs="宋体"/>
          <w:color w:val="auto"/>
          <w:sz w:val="24"/>
          <w:szCs w:val="24"/>
          <w:highlight w:val="none"/>
          <w:lang w:eastAsia="zh-CN"/>
        </w:rPr>
        <w:t>（深圳）</w:t>
      </w:r>
    </w:p>
    <w:p>
      <w:pPr>
        <w:spacing w:line="360" w:lineRule="auto"/>
        <w:rPr>
          <w:rFonts w:hint="eastAsia" w:ascii="宋体" w:hAnsi="宋体" w:eastAsia="宋体" w:cs="宋体"/>
          <w:bCs/>
          <w:color w:val="auto"/>
          <w:sz w:val="24"/>
          <w:szCs w:val="24"/>
          <w:highlight w:val="none"/>
        </w:rPr>
      </w:pPr>
    </w:p>
    <w:p>
      <w:pPr>
        <w:spacing w:line="360" w:lineRule="auto"/>
        <w:ind w:firstLine="420" w:firstLineChars="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u w:val="single"/>
        </w:rPr>
        <w:t xml:space="preserve">          （供应商全称）     </w:t>
      </w:r>
      <w:r>
        <w:rPr>
          <w:rFonts w:hint="eastAsia" w:ascii="宋体" w:hAnsi="宋体" w:eastAsia="宋体" w:cs="宋体"/>
          <w:bCs/>
          <w:color w:val="auto"/>
          <w:sz w:val="24"/>
          <w:szCs w:val="24"/>
          <w:highlight w:val="none"/>
        </w:rPr>
        <w:t xml:space="preserve"> 法定代表人</w:t>
      </w:r>
      <w:r>
        <w:rPr>
          <w:rFonts w:hint="eastAsia" w:ascii="宋体" w:hAnsi="宋体" w:eastAsia="宋体" w:cs="宋体"/>
          <w:bCs/>
          <w:color w:val="auto"/>
          <w:sz w:val="24"/>
          <w:szCs w:val="24"/>
          <w:highlight w:val="none"/>
          <w:u w:val="single"/>
        </w:rPr>
        <w:t xml:space="preserve">  （姓名、职务）              </w:t>
      </w:r>
      <w:r>
        <w:rPr>
          <w:rFonts w:hint="eastAsia" w:ascii="宋体" w:hAnsi="宋体" w:eastAsia="宋体" w:cs="宋体"/>
          <w:bCs/>
          <w:color w:val="auto"/>
          <w:sz w:val="24"/>
          <w:szCs w:val="24"/>
          <w:highlight w:val="none"/>
        </w:rPr>
        <w:t xml:space="preserve">授权 </w:t>
      </w:r>
      <w:r>
        <w:rPr>
          <w:rFonts w:hint="eastAsia" w:ascii="宋体" w:hAnsi="宋体" w:eastAsia="宋体" w:cs="宋体"/>
          <w:bCs/>
          <w:color w:val="auto"/>
          <w:sz w:val="24"/>
          <w:szCs w:val="24"/>
          <w:highlight w:val="none"/>
          <w:u w:val="single"/>
        </w:rPr>
        <w:t xml:space="preserve">  （被授权代表姓名、职务）              </w:t>
      </w:r>
      <w:r>
        <w:rPr>
          <w:rFonts w:hint="eastAsia" w:ascii="宋体" w:hAnsi="宋体" w:eastAsia="宋体" w:cs="宋体"/>
          <w:bCs/>
          <w:color w:val="auto"/>
          <w:sz w:val="24"/>
          <w:szCs w:val="24"/>
          <w:highlight w:val="none"/>
        </w:rPr>
        <w:t>为本公司合法代理人，参加贵</w:t>
      </w:r>
      <w:r>
        <w:rPr>
          <w:rFonts w:hint="eastAsia" w:ascii="宋体" w:hAnsi="宋体" w:eastAsia="宋体" w:cs="宋体"/>
          <w:bCs/>
          <w:color w:val="auto"/>
          <w:sz w:val="24"/>
          <w:szCs w:val="24"/>
          <w:highlight w:val="none"/>
          <w:lang w:eastAsia="zh-CN"/>
        </w:rPr>
        <w:t>院</w:t>
      </w:r>
      <w:r>
        <w:rPr>
          <w:rFonts w:hint="eastAsia" w:ascii="宋体" w:hAnsi="宋体" w:eastAsia="宋体" w:cs="宋体"/>
          <w:bCs/>
          <w:color w:val="auto"/>
          <w:sz w:val="24"/>
          <w:szCs w:val="24"/>
          <w:highlight w:val="none"/>
        </w:rPr>
        <w:t>组织的</w:t>
      </w:r>
      <w:r>
        <w:rPr>
          <w:rFonts w:hint="eastAsia" w:ascii="宋体" w:hAnsi="宋体" w:eastAsia="宋体" w:cs="宋体"/>
          <w:bCs/>
          <w:color w:val="auto"/>
          <w:sz w:val="24"/>
          <w:szCs w:val="24"/>
          <w:highlight w:val="none"/>
          <w:u w:val="single"/>
        </w:rPr>
        <w:t xml:space="preserve">   (项目名称)（项目编号）                      </w:t>
      </w:r>
      <w:r>
        <w:rPr>
          <w:rFonts w:hint="eastAsia" w:ascii="宋体" w:hAnsi="宋体" w:eastAsia="宋体" w:cs="宋体"/>
          <w:bCs/>
          <w:color w:val="auto"/>
          <w:sz w:val="24"/>
          <w:szCs w:val="24"/>
          <w:highlight w:val="none"/>
        </w:rPr>
        <w:t xml:space="preserve"> 项目的招标投标活动，代表本公司处理招标投标活动中的一切事宜。包括但不限于：投标、参与开标、谈判、签约等。供应商代表在投标过程中所签署的一切文件和处理与之有关的一切事务，本公司均予以认可并对此承担责任。供应商代表无转委权。特此授权。</w:t>
      </w: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本授权书于</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日签字生效,特此声明。</w:t>
      </w:r>
    </w:p>
    <w:p>
      <w:pPr>
        <w:spacing w:line="360" w:lineRule="auto"/>
        <w:rPr>
          <w:rFonts w:hint="eastAsia" w:ascii="宋体" w:hAnsi="宋体" w:eastAsia="宋体" w:cs="宋体"/>
          <w:bCs/>
          <w:color w:val="auto"/>
          <w:sz w:val="24"/>
          <w:szCs w:val="24"/>
          <w:highlight w:val="none"/>
        </w:rPr>
      </w:pPr>
    </w:p>
    <w:p>
      <w:pPr>
        <w:spacing w:line="360" w:lineRule="auto"/>
        <w:ind w:firstLine="120" w:firstLineChars="5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被授权人：  </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 xml:space="preserve"> 职务：</w:t>
      </w:r>
    </w:p>
    <w:p>
      <w:pPr>
        <w:spacing w:line="360" w:lineRule="auto"/>
        <w:ind w:firstLine="120" w:firstLineChars="5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联系电话：  </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 xml:space="preserve"> 手机：</w:t>
      </w:r>
    </w:p>
    <w:p>
      <w:pPr>
        <w:spacing w:line="360" w:lineRule="auto"/>
        <w:ind w:firstLine="120" w:firstLineChars="5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身份证号码：</w:t>
      </w:r>
    </w:p>
    <w:p>
      <w:pPr>
        <w:spacing w:line="360" w:lineRule="auto"/>
        <w:ind w:firstLine="120" w:firstLineChars="5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供应商（盖章）：</w:t>
      </w:r>
    </w:p>
    <w:p>
      <w:pPr>
        <w:spacing w:line="360" w:lineRule="auto"/>
        <w:ind w:firstLine="120" w:firstLineChars="5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法定代表人（签名）：</w:t>
      </w:r>
    </w:p>
    <w:p>
      <w:pPr>
        <w:spacing w:line="360" w:lineRule="auto"/>
        <w:ind w:firstLine="120" w:firstLineChars="5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被授权人（签名）：</w:t>
      </w: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说明：</w:t>
      </w:r>
    </w:p>
    <w:p>
      <w:pPr>
        <w:spacing w:line="360" w:lineRule="auto"/>
        <w:ind w:firstLine="42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1.本授权委托书要求供应商提供有</w:t>
      </w:r>
      <w:r>
        <w:rPr>
          <w:rFonts w:hint="eastAsia" w:ascii="宋体" w:hAnsi="宋体" w:eastAsia="宋体" w:cs="宋体"/>
          <w:b/>
          <w:bCs/>
          <w:color w:val="auto"/>
          <w:sz w:val="24"/>
          <w:szCs w:val="24"/>
          <w:highlight w:val="none"/>
        </w:rPr>
        <w:t>代理人签字、法定代表人的签字（或盖私章）和加盖公章</w:t>
      </w:r>
      <w:r>
        <w:rPr>
          <w:rFonts w:hint="eastAsia" w:ascii="宋体" w:hAnsi="宋体" w:eastAsia="宋体" w:cs="宋体"/>
          <w:bCs/>
          <w:color w:val="auto"/>
          <w:sz w:val="24"/>
          <w:szCs w:val="24"/>
          <w:highlight w:val="none"/>
        </w:rPr>
        <w:t>后的原件方为有效；</w:t>
      </w:r>
    </w:p>
    <w:p>
      <w:pPr>
        <w:spacing w:line="360" w:lineRule="auto"/>
        <w:ind w:firstLine="420"/>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2.提供代理人的身份证复印件（附后）。</w:t>
      </w:r>
    </w:p>
    <w:p>
      <w:pPr>
        <w:spacing w:line="360" w:lineRule="auto"/>
        <w:ind w:firstLine="720" w:firstLineChars="300"/>
        <w:rPr>
          <w:rFonts w:hint="eastAsia" w:ascii="宋体" w:hAnsi="宋体" w:eastAsia="宋体" w:cs="宋体"/>
          <w:bCs/>
          <w:color w:val="auto"/>
          <w:sz w:val="24"/>
          <w:szCs w:val="24"/>
          <w:highlight w:val="none"/>
        </w:rPr>
      </w:pPr>
    </w:p>
    <w:p>
      <w:pPr>
        <w:spacing w:line="360" w:lineRule="auto"/>
        <w:ind w:firstLine="720" w:firstLineChars="300"/>
        <w:rPr>
          <w:rFonts w:hint="eastAsia" w:ascii="宋体" w:hAnsi="宋体" w:eastAsia="宋体" w:cs="宋体"/>
          <w:bCs/>
          <w:color w:val="auto"/>
          <w:sz w:val="24"/>
          <w:szCs w:val="24"/>
          <w:highlight w:val="none"/>
        </w:rPr>
      </w:pPr>
    </w:p>
    <w:p>
      <w:pPr>
        <w:spacing w:line="360" w:lineRule="auto"/>
        <w:ind w:firstLine="720" w:firstLineChars="300"/>
        <w:rPr>
          <w:rFonts w:hint="eastAsia" w:ascii="宋体" w:hAnsi="宋体" w:eastAsia="宋体" w:cs="宋体"/>
          <w:bCs/>
          <w:color w:val="auto"/>
          <w:sz w:val="24"/>
          <w:szCs w:val="24"/>
          <w:highlight w:val="none"/>
        </w:rPr>
      </w:pPr>
    </w:p>
    <w:p>
      <w:pPr>
        <w:spacing w:line="360" w:lineRule="auto"/>
        <w:ind w:firstLine="720" w:firstLineChars="300"/>
        <w:rPr>
          <w:rFonts w:hint="eastAsia" w:ascii="宋体" w:hAnsi="宋体" w:eastAsia="宋体" w:cs="宋体"/>
          <w:bCs/>
          <w:color w:val="auto"/>
          <w:sz w:val="24"/>
          <w:szCs w:val="24"/>
          <w:highlight w:val="none"/>
        </w:rPr>
      </w:pPr>
    </w:p>
    <w:p>
      <w:pPr>
        <w:spacing w:line="360" w:lineRule="auto"/>
        <w:ind w:firstLine="720" w:firstLineChars="300"/>
        <w:rPr>
          <w:rFonts w:hint="eastAsia" w:ascii="宋体" w:hAnsi="宋体" w:eastAsia="宋体" w:cs="宋体"/>
          <w:bCs/>
          <w:color w:val="auto"/>
          <w:sz w:val="24"/>
          <w:szCs w:val="24"/>
          <w:highlight w:val="none"/>
        </w:rPr>
      </w:pPr>
    </w:p>
    <w:p>
      <w:pPr>
        <w:pStyle w:val="2"/>
        <w:numPr>
          <w:ilvl w:val="1"/>
          <w:numId w:val="0"/>
        </w:numPr>
        <w:spacing w:line="360" w:lineRule="auto"/>
        <w:ind w:leftChars="0"/>
        <w:jc w:val="center"/>
        <w:outlineLvl w:val="0"/>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三、营业执照及经营范围</w:t>
      </w:r>
    </w:p>
    <w:p>
      <w:pPr>
        <w:spacing w:line="360" w:lineRule="auto"/>
        <w:ind w:firstLine="420" w:firstLineChars="0"/>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如企业营业执照未反映经营范围，须提供市场监督管理局网站关于投标人经营范围查询结果的截图</w:t>
      </w:r>
      <w:r>
        <w:rPr>
          <w:rFonts w:hint="eastAsia" w:ascii="宋体" w:hAnsi="宋体" w:eastAsia="宋体" w:cs="宋体"/>
          <w:bCs/>
          <w:color w:val="auto"/>
          <w:sz w:val="24"/>
          <w:szCs w:val="24"/>
          <w:highlight w:val="none"/>
          <w:lang w:eastAsia="zh-CN"/>
        </w:rPr>
        <w:t>。）</w:t>
      </w:r>
    </w:p>
    <w:p>
      <w:pPr>
        <w:spacing w:line="360" w:lineRule="auto"/>
        <w:ind w:firstLine="720" w:firstLineChars="300"/>
        <w:rPr>
          <w:rFonts w:hint="eastAsia" w:ascii="宋体" w:hAnsi="宋体" w:eastAsia="宋体" w:cs="宋体"/>
          <w:bCs/>
          <w:color w:val="auto"/>
          <w:sz w:val="24"/>
          <w:szCs w:val="24"/>
          <w:highlight w:val="none"/>
        </w:rPr>
      </w:pPr>
    </w:p>
    <w:p>
      <w:pPr>
        <w:spacing w:line="360" w:lineRule="auto"/>
        <w:ind w:firstLine="720" w:firstLineChars="300"/>
        <w:rPr>
          <w:rFonts w:hint="eastAsia" w:ascii="宋体" w:hAnsi="宋体" w:eastAsia="宋体" w:cs="宋体"/>
          <w:bCs/>
          <w:color w:val="auto"/>
          <w:sz w:val="24"/>
          <w:szCs w:val="24"/>
          <w:highlight w:val="none"/>
        </w:rPr>
      </w:pPr>
    </w:p>
    <w:p>
      <w:pPr>
        <w:spacing w:line="360" w:lineRule="auto"/>
        <w:ind w:firstLine="720" w:firstLineChars="300"/>
        <w:rPr>
          <w:rFonts w:hint="eastAsia" w:ascii="宋体" w:hAnsi="宋体" w:eastAsia="宋体" w:cs="宋体"/>
          <w:bCs/>
          <w:color w:val="auto"/>
          <w:sz w:val="24"/>
          <w:szCs w:val="24"/>
          <w:highlight w:val="none"/>
        </w:rPr>
      </w:pPr>
    </w:p>
    <w:p>
      <w:pPr>
        <w:spacing w:line="360" w:lineRule="auto"/>
        <w:ind w:firstLine="720" w:firstLineChars="300"/>
        <w:rPr>
          <w:rFonts w:hint="eastAsia" w:ascii="宋体" w:hAnsi="宋体" w:eastAsia="宋体" w:cs="宋体"/>
          <w:bCs/>
          <w:color w:val="auto"/>
          <w:sz w:val="24"/>
          <w:szCs w:val="24"/>
          <w:highlight w:val="none"/>
        </w:rPr>
      </w:pPr>
    </w:p>
    <w:p>
      <w:pPr>
        <w:spacing w:line="360" w:lineRule="auto"/>
        <w:ind w:firstLine="720" w:firstLineChars="300"/>
        <w:rPr>
          <w:rFonts w:hint="eastAsia" w:ascii="宋体" w:hAnsi="宋体" w:eastAsia="宋体" w:cs="宋体"/>
          <w:bCs/>
          <w:color w:val="auto"/>
          <w:sz w:val="24"/>
          <w:szCs w:val="24"/>
          <w:highlight w:val="none"/>
        </w:rPr>
      </w:pPr>
    </w:p>
    <w:p>
      <w:pPr>
        <w:spacing w:line="360" w:lineRule="auto"/>
        <w:ind w:firstLine="720" w:firstLineChars="300"/>
        <w:rPr>
          <w:rFonts w:hint="eastAsia" w:ascii="宋体" w:hAnsi="宋体" w:eastAsia="宋体" w:cs="宋体"/>
          <w:bCs/>
          <w:color w:val="auto"/>
          <w:sz w:val="24"/>
          <w:szCs w:val="24"/>
          <w:highlight w:val="none"/>
        </w:rPr>
      </w:pPr>
    </w:p>
    <w:p>
      <w:pPr>
        <w:rPr>
          <w:rFonts w:hint="eastAsia" w:ascii="宋体" w:hAnsi="宋体" w:eastAsia="宋体" w:cs="宋体"/>
          <w:color w:val="auto"/>
          <w:sz w:val="24"/>
          <w:szCs w:val="24"/>
        </w:rPr>
      </w:pPr>
      <w:r>
        <w:rPr>
          <w:rFonts w:hint="eastAsia" w:ascii="宋体" w:hAnsi="宋体" w:eastAsia="宋体" w:cs="宋体"/>
          <w:bCs/>
          <w:color w:val="auto"/>
          <w:sz w:val="24"/>
          <w:szCs w:val="24"/>
          <w:highlight w:val="none"/>
        </w:rPr>
        <w:br w:type="page"/>
      </w:r>
    </w:p>
    <w:p>
      <w:pPr>
        <w:pStyle w:val="2"/>
        <w:numPr>
          <w:ilvl w:val="0"/>
          <w:numId w:val="3"/>
        </w:numPr>
        <w:spacing w:line="360" w:lineRule="auto"/>
        <w:ind w:leftChars="0"/>
        <w:jc w:val="center"/>
        <w:outlineLvl w:val="0"/>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报价单</w:t>
      </w:r>
    </w:p>
    <w:p>
      <w:pPr>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注意：</w:t>
      </w:r>
    </w:p>
    <w:p>
      <w:pPr>
        <w:numPr>
          <w:ilvl w:val="0"/>
          <w:numId w:val="4"/>
        </w:numPr>
        <w:spacing w:line="360" w:lineRule="auto"/>
        <w:ind w:firstLine="420" w:firstLineChars="0"/>
        <w:rPr>
          <w:rFonts w:hint="eastAsia"/>
          <w:lang w:eastAsia="zh-CN"/>
        </w:rPr>
      </w:pPr>
      <w:r>
        <w:rPr>
          <w:rFonts w:hint="eastAsia" w:ascii="宋体" w:hAnsi="宋体" w:eastAsia="宋体" w:cs="宋体"/>
          <w:spacing w:val="-3"/>
          <w:sz w:val="24"/>
          <w:szCs w:val="24"/>
          <w:lang w:eastAsia="zh-CN"/>
        </w:rPr>
        <w:t>项目及数量出现</w:t>
      </w:r>
      <w:r>
        <w:rPr>
          <w:rFonts w:hint="eastAsia" w:ascii="宋体" w:hAnsi="宋体" w:eastAsia="宋体" w:cs="宋体"/>
          <w:spacing w:val="-3"/>
          <w:sz w:val="24"/>
          <w:szCs w:val="24"/>
        </w:rPr>
        <w:t>少报</w:t>
      </w:r>
      <w:r>
        <w:rPr>
          <w:rFonts w:hint="eastAsia" w:ascii="宋体" w:hAnsi="宋体" w:eastAsia="宋体" w:cs="宋体"/>
          <w:spacing w:val="-3"/>
          <w:sz w:val="24"/>
          <w:szCs w:val="24"/>
          <w:lang w:eastAsia="zh-CN"/>
        </w:rPr>
        <w:t>或</w:t>
      </w:r>
      <w:r>
        <w:rPr>
          <w:rFonts w:hint="eastAsia" w:ascii="宋体" w:hAnsi="宋体" w:eastAsia="宋体" w:cs="宋体"/>
          <w:spacing w:val="-3"/>
          <w:sz w:val="24"/>
          <w:szCs w:val="24"/>
        </w:rPr>
        <w:t>多报</w:t>
      </w:r>
      <w:r>
        <w:rPr>
          <w:rFonts w:hint="eastAsia" w:ascii="宋体" w:hAnsi="宋体" w:eastAsia="宋体" w:cs="宋体"/>
          <w:spacing w:val="-3"/>
          <w:sz w:val="24"/>
          <w:szCs w:val="24"/>
          <w:lang w:eastAsia="zh-CN"/>
        </w:rPr>
        <w:t>；</w:t>
      </w:r>
      <w:r>
        <w:rPr>
          <w:rFonts w:hint="eastAsia" w:ascii="宋体" w:hAnsi="宋体" w:eastAsia="宋体" w:cs="宋体"/>
          <w:spacing w:val="-3"/>
          <w:sz w:val="24"/>
          <w:szCs w:val="24"/>
        </w:rPr>
        <w:t>商品名称及</w:t>
      </w:r>
      <w:r>
        <w:rPr>
          <w:rFonts w:hint="eastAsia" w:ascii="宋体" w:hAnsi="宋体" w:eastAsia="宋体" w:cs="宋体"/>
          <w:spacing w:val="-3"/>
          <w:sz w:val="24"/>
          <w:szCs w:val="24"/>
          <w:lang w:eastAsia="zh-CN"/>
        </w:rPr>
        <w:t>品牌</w:t>
      </w:r>
      <w:r>
        <w:rPr>
          <w:rFonts w:hint="eastAsia" w:ascii="宋体" w:hAnsi="宋体" w:eastAsia="宋体" w:cs="宋体"/>
          <w:spacing w:val="-3"/>
          <w:sz w:val="24"/>
          <w:szCs w:val="24"/>
        </w:rPr>
        <w:t>参数要求</w:t>
      </w:r>
      <w:r>
        <w:rPr>
          <w:rFonts w:hint="eastAsia" w:ascii="宋体" w:hAnsi="宋体" w:eastAsia="宋体" w:cs="宋体"/>
          <w:spacing w:val="-3"/>
          <w:sz w:val="24"/>
          <w:szCs w:val="24"/>
          <w:lang w:eastAsia="zh-CN"/>
        </w:rPr>
        <w:t>发生变化或不符合</w:t>
      </w:r>
      <w:r>
        <w:rPr>
          <w:rFonts w:hint="eastAsia" w:ascii="宋体" w:hAnsi="宋体" w:eastAsia="宋体" w:cs="宋体"/>
          <w:spacing w:val="-3"/>
          <w:sz w:val="24"/>
          <w:szCs w:val="24"/>
        </w:rPr>
        <w:t>要求</w:t>
      </w:r>
      <w:r>
        <w:rPr>
          <w:rFonts w:hint="eastAsia" w:ascii="宋体" w:hAnsi="宋体" w:eastAsia="宋体" w:cs="宋体"/>
          <w:spacing w:val="-3"/>
          <w:sz w:val="24"/>
          <w:szCs w:val="24"/>
          <w:lang w:eastAsia="zh-CN"/>
        </w:rPr>
        <w:t>；报价超过参考单价或单项参考总价均当废标处理</w:t>
      </w:r>
      <w:r>
        <w:rPr>
          <w:rFonts w:hint="eastAsia" w:ascii="宋体" w:hAnsi="宋体" w:cs="宋体"/>
          <w:color w:val="auto"/>
          <w:spacing w:val="-3"/>
          <w:sz w:val="24"/>
          <w:szCs w:val="24"/>
          <w:lang w:eastAsia="zh-CN"/>
        </w:rPr>
        <w:t>。</w:t>
      </w:r>
    </w:p>
    <w:p>
      <w:pPr>
        <w:numPr>
          <w:ilvl w:val="0"/>
          <w:numId w:val="4"/>
        </w:numPr>
        <w:spacing w:line="360" w:lineRule="auto"/>
        <w:ind w:firstLine="420" w:firstLineChars="0"/>
        <w:rPr>
          <w:rFonts w:hint="eastAsia"/>
          <w:lang w:eastAsia="zh-CN"/>
        </w:rPr>
      </w:pPr>
      <w:r>
        <w:rPr>
          <w:rFonts w:hint="eastAsia" w:ascii="宋体" w:hAnsi="宋体" w:cs="宋体"/>
          <w:color w:val="FF0000"/>
          <w:spacing w:val="-3"/>
          <w:sz w:val="24"/>
          <w:szCs w:val="24"/>
          <w:lang w:eastAsia="zh-CN"/>
        </w:rPr>
        <w:t>本项目预算限额为29000元，超过29000元的报价均视为无效报价,作废标处理。</w:t>
      </w:r>
    </w:p>
    <w:tbl>
      <w:tblPr>
        <w:tblStyle w:val="4"/>
        <w:tblW w:w="101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1492"/>
        <w:gridCol w:w="575"/>
        <w:gridCol w:w="633"/>
        <w:gridCol w:w="1183"/>
        <w:gridCol w:w="1584"/>
        <w:gridCol w:w="1726"/>
        <w:gridCol w:w="1100"/>
        <w:gridCol w:w="1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28" w:type="dxa"/>
            <w:gridSpan w:val="7"/>
            <w:vAlign w:val="center"/>
          </w:tcPr>
          <w:p>
            <w:pPr>
              <w:spacing w:line="360" w:lineRule="auto"/>
              <w:jc w:val="center"/>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lang w:eastAsia="zh-CN"/>
              </w:rPr>
              <w:t>招标人要求</w:t>
            </w:r>
          </w:p>
        </w:tc>
        <w:tc>
          <w:tcPr>
            <w:tcW w:w="2421" w:type="dxa"/>
            <w:gridSpan w:val="2"/>
            <w:vAlign w:val="center"/>
          </w:tcPr>
          <w:p>
            <w:pPr>
              <w:spacing w:line="360" w:lineRule="auto"/>
              <w:jc w:val="center"/>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lang w:eastAsia="zh-CN"/>
              </w:rPr>
              <w:t>投标人报价填写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5" w:type="dxa"/>
            <w:vAlign w:val="center"/>
          </w:tcPr>
          <w:p>
            <w:pPr>
              <w:spacing w:line="240" w:lineRule="auto"/>
              <w:jc w:val="center"/>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rPr>
              <w:t>序号</w:t>
            </w:r>
          </w:p>
        </w:tc>
        <w:tc>
          <w:tcPr>
            <w:tcW w:w="1492" w:type="dxa"/>
            <w:vAlign w:val="center"/>
          </w:tcPr>
          <w:p>
            <w:pPr>
              <w:spacing w:line="240" w:lineRule="auto"/>
              <w:jc w:val="center"/>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rPr>
              <w:t>品名规格</w:t>
            </w:r>
          </w:p>
        </w:tc>
        <w:tc>
          <w:tcPr>
            <w:tcW w:w="575" w:type="dxa"/>
            <w:vAlign w:val="center"/>
          </w:tcPr>
          <w:p>
            <w:pPr>
              <w:spacing w:line="240" w:lineRule="auto"/>
              <w:jc w:val="center"/>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rPr>
              <w:t>数量</w:t>
            </w:r>
          </w:p>
        </w:tc>
        <w:tc>
          <w:tcPr>
            <w:tcW w:w="633" w:type="dxa"/>
            <w:vAlign w:val="center"/>
          </w:tcPr>
          <w:p>
            <w:pPr>
              <w:spacing w:line="240" w:lineRule="auto"/>
              <w:jc w:val="center"/>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rPr>
              <w:t>单位</w:t>
            </w:r>
          </w:p>
        </w:tc>
        <w:tc>
          <w:tcPr>
            <w:tcW w:w="1183" w:type="dxa"/>
            <w:vAlign w:val="center"/>
          </w:tcPr>
          <w:p>
            <w:pPr>
              <w:spacing w:line="240" w:lineRule="auto"/>
              <w:jc w:val="center"/>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参考单价（元）</w:t>
            </w:r>
          </w:p>
        </w:tc>
        <w:tc>
          <w:tcPr>
            <w:tcW w:w="1584" w:type="dxa"/>
            <w:vAlign w:val="center"/>
          </w:tcPr>
          <w:p>
            <w:pPr>
              <w:spacing w:line="240" w:lineRule="auto"/>
              <w:jc w:val="center"/>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eastAsia="zh-CN"/>
              </w:rPr>
              <w:t>单项参考总价（元）</w:t>
            </w:r>
          </w:p>
        </w:tc>
        <w:tc>
          <w:tcPr>
            <w:tcW w:w="1726" w:type="dxa"/>
            <w:vAlign w:val="center"/>
          </w:tcPr>
          <w:p>
            <w:pPr>
              <w:spacing w:line="240" w:lineRule="auto"/>
              <w:jc w:val="center"/>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rPr>
              <w:t>备注</w:t>
            </w:r>
          </w:p>
        </w:tc>
        <w:tc>
          <w:tcPr>
            <w:tcW w:w="1100" w:type="dxa"/>
            <w:vAlign w:val="center"/>
          </w:tcPr>
          <w:p>
            <w:pPr>
              <w:spacing w:line="240" w:lineRule="auto"/>
              <w:jc w:val="center"/>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lang w:eastAsia="zh-CN"/>
              </w:rPr>
              <w:t>单价（元）</w:t>
            </w:r>
          </w:p>
        </w:tc>
        <w:tc>
          <w:tcPr>
            <w:tcW w:w="1321" w:type="dxa"/>
            <w:vAlign w:val="center"/>
          </w:tcPr>
          <w:p>
            <w:pPr>
              <w:spacing w:line="240" w:lineRule="auto"/>
              <w:jc w:val="center"/>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lang w:eastAsia="zh-CN"/>
              </w:rPr>
              <w:t>单项总价（元）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7728" w:type="dxa"/>
            <w:gridSpan w:val="7"/>
            <w:vAlign w:val="center"/>
          </w:tcPr>
          <w:p>
            <w:pPr>
              <w:spacing w:line="360" w:lineRule="auto"/>
              <w:jc w:val="both"/>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
                <w:bCs w:val="0"/>
                <w:color w:val="auto"/>
                <w:sz w:val="21"/>
                <w:szCs w:val="21"/>
                <w:highlight w:val="none"/>
              </w:rPr>
              <w:t>2000H</w:t>
            </w:r>
            <w:r>
              <w:rPr>
                <w:rFonts w:hint="eastAsia" w:asciiTheme="minorEastAsia" w:hAnsiTheme="minorEastAsia" w:eastAsiaTheme="minorEastAsia" w:cstheme="minorEastAsia"/>
                <w:b/>
                <w:bCs w:val="0"/>
                <w:color w:val="auto"/>
                <w:sz w:val="21"/>
                <w:szCs w:val="21"/>
                <w:highlight w:val="none"/>
                <w:lang w:eastAsia="zh-CN"/>
              </w:rPr>
              <w:t>（小时）</w:t>
            </w:r>
            <w:r>
              <w:rPr>
                <w:rFonts w:hint="eastAsia" w:asciiTheme="minorEastAsia" w:hAnsiTheme="minorEastAsia" w:eastAsiaTheme="minorEastAsia" w:cstheme="minorEastAsia"/>
                <w:b/>
                <w:bCs w:val="0"/>
                <w:color w:val="auto"/>
                <w:sz w:val="21"/>
                <w:szCs w:val="21"/>
                <w:highlight w:val="none"/>
                <w:lang w:val="en-US" w:eastAsia="zh-CN"/>
              </w:rPr>
              <w:t>/第一</w:t>
            </w:r>
            <w:r>
              <w:rPr>
                <w:rFonts w:hint="eastAsia" w:asciiTheme="minorEastAsia" w:hAnsiTheme="minorEastAsia" w:eastAsiaTheme="minorEastAsia" w:cstheme="minorEastAsia"/>
                <w:b/>
                <w:bCs w:val="0"/>
                <w:color w:val="auto"/>
                <w:sz w:val="21"/>
                <w:szCs w:val="21"/>
                <w:highlight w:val="none"/>
              </w:rPr>
              <w:t>季度</w:t>
            </w:r>
          </w:p>
        </w:tc>
        <w:tc>
          <w:tcPr>
            <w:tcW w:w="2421" w:type="dxa"/>
            <w:gridSpan w:val="2"/>
            <w:shd w:val="clear" w:color="auto" w:fill="7F7F7F" w:themeFill="text1" w:themeFillTint="7F"/>
            <w:vAlign w:val="center"/>
          </w:tcPr>
          <w:p>
            <w:pPr>
              <w:spacing w:line="360" w:lineRule="auto"/>
              <w:ind w:firstLine="420" w:firstLineChars="0"/>
              <w:jc w:val="center"/>
              <w:rPr>
                <w:rFonts w:hint="eastAsia" w:asciiTheme="minorEastAsia" w:hAnsiTheme="minorEastAsia" w:eastAsiaTheme="minorEastAsia" w:cstheme="minorEastAsia"/>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5" w:type="dxa"/>
            <w:vAlign w:val="center"/>
          </w:tcPr>
          <w:p>
            <w:pPr>
              <w:spacing w:line="360" w:lineRule="auto"/>
              <w:jc w:val="center"/>
              <w:rPr>
                <w:rFonts w:hint="default"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1</w:t>
            </w:r>
          </w:p>
        </w:tc>
        <w:tc>
          <w:tcPr>
            <w:tcW w:w="1492" w:type="dxa"/>
            <w:vAlign w:val="center"/>
          </w:tcPr>
          <w:p>
            <w:pPr>
              <w:spacing w:line="360" w:lineRule="auto"/>
              <w:jc w:val="center"/>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rPr>
              <w:t>机油过滤器</w:t>
            </w:r>
          </w:p>
        </w:tc>
        <w:tc>
          <w:tcPr>
            <w:tcW w:w="575" w:type="dxa"/>
            <w:vAlign w:val="center"/>
          </w:tcPr>
          <w:p>
            <w:pPr>
              <w:spacing w:line="360" w:lineRule="auto"/>
              <w:jc w:val="center"/>
              <w:rPr>
                <w:rFonts w:hint="default"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5</w:t>
            </w:r>
          </w:p>
        </w:tc>
        <w:tc>
          <w:tcPr>
            <w:tcW w:w="633" w:type="dxa"/>
            <w:vAlign w:val="center"/>
          </w:tcPr>
          <w:p>
            <w:pPr>
              <w:spacing w:line="360" w:lineRule="auto"/>
              <w:jc w:val="center"/>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rPr>
              <w:t>个</w:t>
            </w:r>
          </w:p>
        </w:tc>
        <w:tc>
          <w:tcPr>
            <w:tcW w:w="1183" w:type="dxa"/>
            <w:vAlign w:val="center"/>
          </w:tcPr>
          <w:p>
            <w:pPr>
              <w:spacing w:line="360" w:lineRule="auto"/>
              <w:jc w:val="center"/>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rPr>
              <w:t>367</w:t>
            </w:r>
          </w:p>
        </w:tc>
        <w:tc>
          <w:tcPr>
            <w:tcW w:w="1584" w:type="dxa"/>
            <w:vAlign w:val="center"/>
          </w:tcPr>
          <w:p>
            <w:pPr>
              <w:spacing w:line="360" w:lineRule="auto"/>
              <w:jc w:val="center"/>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rPr>
              <w:t>1835</w:t>
            </w:r>
          </w:p>
        </w:tc>
        <w:tc>
          <w:tcPr>
            <w:tcW w:w="1726" w:type="dxa"/>
            <w:vAlign w:val="center"/>
          </w:tcPr>
          <w:p>
            <w:pPr>
              <w:spacing w:line="360" w:lineRule="auto"/>
              <w:jc w:val="center"/>
              <w:rPr>
                <w:rFonts w:hint="eastAsia" w:asciiTheme="minorEastAsia" w:hAnsiTheme="minorEastAsia" w:eastAsiaTheme="minorEastAsia" w:cstheme="minorEastAsia"/>
                <w:bCs/>
                <w:color w:val="auto"/>
                <w:sz w:val="21"/>
                <w:szCs w:val="21"/>
                <w:highlight w:val="none"/>
                <w:lang w:val="en-US" w:eastAsia="zh-CN"/>
              </w:rPr>
            </w:pPr>
            <w:r>
              <w:rPr>
                <w:rFonts w:hint="eastAsia" w:ascii="宋体" w:hAnsi="宋体" w:eastAsia="宋体" w:cs="宋体"/>
                <w:kern w:val="0"/>
                <w:sz w:val="22"/>
                <w:szCs w:val="22"/>
                <w:highlight w:val="none"/>
                <w:lang w:eastAsia="zh-CN"/>
              </w:rPr>
              <w:t>品牌：</w:t>
            </w:r>
            <w:r>
              <w:rPr>
                <w:rFonts w:hint="eastAsia" w:ascii="宋体" w:hAnsi="宋体" w:eastAsia="宋体" w:cs="宋体"/>
                <w:kern w:val="0"/>
                <w:sz w:val="22"/>
                <w:szCs w:val="22"/>
                <w:highlight w:val="none"/>
              </w:rPr>
              <w:t>英格索兰</w:t>
            </w:r>
          </w:p>
        </w:tc>
        <w:tc>
          <w:tcPr>
            <w:tcW w:w="1100" w:type="dxa"/>
            <w:vAlign w:val="center"/>
          </w:tcPr>
          <w:p>
            <w:pPr>
              <w:spacing w:line="360" w:lineRule="auto"/>
              <w:ind w:firstLine="420" w:firstLineChars="0"/>
              <w:jc w:val="center"/>
              <w:rPr>
                <w:rFonts w:hint="eastAsia" w:asciiTheme="minorEastAsia" w:hAnsiTheme="minorEastAsia" w:eastAsiaTheme="minorEastAsia" w:cstheme="minorEastAsia"/>
                <w:bCs/>
                <w:color w:val="auto"/>
                <w:sz w:val="21"/>
                <w:szCs w:val="21"/>
                <w:highlight w:val="none"/>
              </w:rPr>
            </w:pPr>
          </w:p>
        </w:tc>
        <w:tc>
          <w:tcPr>
            <w:tcW w:w="1321" w:type="dxa"/>
            <w:vAlign w:val="center"/>
          </w:tcPr>
          <w:p>
            <w:pPr>
              <w:spacing w:line="360" w:lineRule="auto"/>
              <w:ind w:firstLine="420" w:firstLineChars="0"/>
              <w:jc w:val="center"/>
              <w:rPr>
                <w:rFonts w:hint="eastAsia" w:asciiTheme="minorEastAsia" w:hAnsiTheme="minorEastAsia" w:eastAsiaTheme="minorEastAsia" w:cstheme="minorEastAsia"/>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5" w:type="dxa"/>
            <w:vAlign w:val="center"/>
          </w:tcPr>
          <w:p>
            <w:pPr>
              <w:tabs>
                <w:tab w:val="center" w:pos="156"/>
              </w:tabs>
              <w:spacing w:line="360" w:lineRule="auto"/>
              <w:jc w:val="center"/>
              <w:rPr>
                <w:rFonts w:hint="default"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2</w:t>
            </w:r>
          </w:p>
        </w:tc>
        <w:tc>
          <w:tcPr>
            <w:tcW w:w="1492" w:type="dxa"/>
            <w:vAlign w:val="center"/>
          </w:tcPr>
          <w:p>
            <w:pPr>
              <w:spacing w:line="360" w:lineRule="auto"/>
              <w:jc w:val="center"/>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rPr>
              <w:t>空气过滤器</w:t>
            </w:r>
          </w:p>
        </w:tc>
        <w:tc>
          <w:tcPr>
            <w:tcW w:w="575" w:type="dxa"/>
            <w:vAlign w:val="center"/>
          </w:tcPr>
          <w:p>
            <w:pPr>
              <w:spacing w:line="360" w:lineRule="auto"/>
              <w:jc w:val="center"/>
              <w:rPr>
                <w:rFonts w:hint="default"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5</w:t>
            </w:r>
          </w:p>
        </w:tc>
        <w:tc>
          <w:tcPr>
            <w:tcW w:w="633" w:type="dxa"/>
            <w:vAlign w:val="center"/>
          </w:tcPr>
          <w:p>
            <w:pPr>
              <w:spacing w:line="360" w:lineRule="auto"/>
              <w:jc w:val="center"/>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rPr>
              <w:t>个</w:t>
            </w:r>
          </w:p>
        </w:tc>
        <w:tc>
          <w:tcPr>
            <w:tcW w:w="1183" w:type="dxa"/>
            <w:vAlign w:val="center"/>
          </w:tcPr>
          <w:p>
            <w:pPr>
              <w:spacing w:line="360" w:lineRule="auto"/>
              <w:jc w:val="center"/>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rPr>
              <w:t>293</w:t>
            </w:r>
          </w:p>
        </w:tc>
        <w:tc>
          <w:tcPr>
            <w:tcW w:w="1584" w:type="dxa"/>
            <w:vAlign w:val="center"/>
          </w:tcPr>
          <w:p>
            <w:pPr>
              <w:spacing w:line="360" w:lineRule="auto"/>
              <w:jc w:val="center"/>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rPr>
              <w:t>1465</w:t>
            </w:r>
          </w:p>
        </w:tc>
        <w:tc>
          <w:tcPr>
            <w:tcW w:w="1726" w:type="dxa"/>
            <w:vAlign w:val="center"/>
          </w:tcPr>
          <w:p>
            <w:pPr>
              <w:spacing w:line="360" w:lineRule="auto"/>
              <w:jc w:val="center"/>
              <w:rPr>
                <w:rFonts w:hint="eastAsia" w:asciiTheme="minorEastAsia" w:hAnsiTheme="minorEastAsia" w:eastAsiaTheme="minorEastAsia" w:cstheme="minorEastAsia"/>
                <w:bCs/>
                <w:color w:val="auto"/>
                <w:sz w:val="21"/>
                <w:szCs w:val="21"/>
                <w:highlight w:val="none"/>
                <w:lang w:val="en-US" w:eastAsia="zh-CN"/>
              </w:rPr>
            </w:pPr>
            <w:r>
              <w:rPr>
                <w:rFonts w:hint="eastAsia" w:ascii="宋体" w:hAnsi="宋体" w:eastAsia="宋体" w:cs="宋体"/>
                <w:kern w:val="0"/>
                <w:sz w:val="22"/>
                <w:szCs w:val="22"/>
                <w:highlight w:val="none"/>
                <w:lang w:eastAsia="zh-CN"/>
              </w:rPr>
              <w:t>品牌：</w:t>
            </w:r>
            <w:r>
              <w:rPr>
                <w:rFonts w:hint="eastAsia" w:ascii="宋体" w:hAnsi="宋体" w:eastAsia="宋体" w:cs="宋体"/>
                <w:kern w:val="0"/>
                <w:sz w:val="22"/>
                <w:szCs w:val="22"/>
                <w:highlight w:val="none"/>
              </w:rPr>
              <w:t>英格索兰</w:t>
            </w:r>
          </w:p>
        </w:tc>
        <w:tc>
          <w:tcPr>
            <w:tcW w:w="1100" w:type="dxa"/>
            <w:vAlign w:val="center"/>
          </w:tcPr>
          <w:p>
            <w:pPr>
              <w:spacing w:line="360" w:lineRule="auto"/>
              <w:ind w:firstLine="420" w:firstLineChars="0"/>
              <w:jc w:val="center"/>
              <w:rPr>
                <w:rFonts w:hint="eastAsia" w:asciiTheme="minorEastAsia" w:hAnsiTheme="minorEastAsia" w:eastAsiaTheme="minorEastAsia" w:cstheme="minorEastAsia"/>
                <w:bCs/>
                <w:color w:val="auto"/>
                <w:sz w:val="21"/>
                <w:szCs w:val="21"/>
                <w:highlight w:val="none"/>
              </w:rPr>
            </w:pPr>
          </w:p>
        </w:tc>
        <w:tc>
          <w:tcPr>
            <w:tcW w:w="1321" w:type="dxa"/>
            <w:vAlign w:val="center"/>
          </w:tcPr>
          <w:p>
            <w:pPr>
              <w:spacing w:line="360" w:lineRule="auto"/>
              <w:ind w:firstLine="420" w:firstLineChars="0"/>
              <w:jc w:val="center"/>
              <w:rPr>
                <w:rFonts w:hint="eastAsia" w:asciiTheme="minorEastAsia" w:hAnsiTheme="minorEastAsia" w:eastAsiaTheme="minorEastAsia" w:cstheme="minorEastAsia"/>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5" w:type="dxa"/>
            <w:vAlign w:val="center"/>
          </w:tcPr>
          <w:p>
            <w:pPr>
              <w:spacing w:line="360" w:lineRule="auto"/>
              <w:jc w:val="center"/>
              <w:rPr>
                <w:rFonts w:hint="default"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3</w:t>
            </w:r>
          </w:p>
        </w:tc>
        <w:tc>
          <w:tcPr>
            <w:tcW w:w="1492" w:type="dxa"/>
            <w:vAlign w:val="center"/>
          </w:tcPr>
          <w:p>
            <w:pPr>
              <w:spacing w:line="360" w:lineRule="auto"/>
              <w:jc w:val="center"/>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rPr>
              <w:t>油气分离器</w:t>
            </w:r>
          </w:p>
        </w:tc>
        <w:tc>
          <w:tcPr>
            <w:tcW w:w="575" w:type="dxa"/>
            <w:vAlign w:val="center"/>
          </w:tcPr>
          <w:p>
            <w:pPr>
              <w:spacing w:line="360" w:lineRule="auto"/>
              <w:jc w:val="center"/>
              <w:rPr>
                <w:rFonts w:hint="default"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5</w:t>
            </w:r>
          </w:p>
        </w:tc>
        <w:tc>
          <w:tcPr>
            <w:tcW w:w="633" w:type="dxa"/>
            <w:vAlign w:val="center"/>
          </w:tcPr>
          <w:p>
            <w:pPr>
              <w:spacing w:line="360" w:lineRule="auto"/>
              <w:jc w:val="center"/>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rPr>
              <w:t>个</w:t>
            </w:r>
          </w:p>
        </w:tc>
        <w:tc>
          <w:tcPr>
            <w:tcW w:w="1183" w:type="dxa"/>
            <w:vAlign w:val="center"/>
          </w:tcPr>
          <w:p>
            <w:pPr>
              <w:spacing w:line="360" w:lineRule="auto"/>
              <w:jc w:val="center"/>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rPr>
              <w:t>2490</w:t>
            </w:r>
          </w:p>
        </w:tc>
        <w:tc>
          <w:tcPr>
            <w:tcW w:w="1584" w:type="dxa"/>
            <w:vAlign w:val="center"/>
          </w:tcPr>
          <w:p>
            <w:pPr>
              <w:spacing w:line="360" w:lineRule="auto"/>
              <w:jc w:val="center"/>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rPr>
              <w:t>12450</w:t>
            </w:r>
          </w:p>
        </w:tc>
        <w:tc>
          <w:tcPr>
            <w:tcW w:w="1726" w:type="dxa"/>
            <w:vAlign w:val="center"/>
          </w:tcPr>
          <w:p>
            <w:pPr>
              <w:spacing w:line="360" w:lineRule="auto"/>
              <w:jc w:val="center"/>
              <w:rPr>
                <w:rFonts w:hint="eastAsia" w:asciiTheme="minorEastAsia" w:hAnsiTheme="minorEastAsia" w:eastAsiaTheme="minorEastAsia" w:cstheme="minorEastAsia"/>
                <w:bCs/>
                <w:color w:val="auto"/>
                <w:sz w:val="21"/>
                <w:szCs w:val="21"/>
                <w:highlight w:val="none"/>
                <w:lang w:val="en-US" w:eastAsia="zh-CN"/>
              </w:rPr>
            </w:pPr>
            <w:r>
              <w:rPr>
                <w:rFonts w:hint="eastAsia" w:ascii="宋体" w:hAnsi="宋体" w:eastAsia="宋体" w:cs="宋体"/>
                <w:kern w:val="0"/>
                <w:sz w:val="22"/>
                <w:szCs w:val="22"/>
                <w:highlight w:val="none"/>
                <w:lang w:eastAsia="zh-CN"/>
              </w:rPr>
              <w:t>品牌：</w:t>
            </w:r>
            <w:r>
              <w:rPr>
                <w:rFonts w:hint="eastAsia" w:ascii="宋体" w:hAnsi="宋体" w:eastAsia="宋体" w:cs="宋体"/>
                <w:kern w:val="0"/>
                <w:sz w:val="22"/>
                <w:szCs w:val="22"/>
                <w:highlight w:val="none"/>
              </w:rPr>
              <w:t>英格索兰</w:t>
            </w:r>
          </w:p>
        </w:tc>
        <w:tc>
          <w:tcPr>
            <w:tcW w:w="1100" w:type="dxa"/>
            <w:vAlign w:val="center"/>
          </w:tcPr>
          <w:p>
            <w:pPr>
              <w:spacing w:line="360" w:lineRule="auto"/>
              <w:ind w:firstLine="420" w:firstLineChars="0"/>
              <w:jc w:val="center"/>
              <w:rPr>
                <w:rFonts w:hint="eastAsia" w:asciiTheme="minorEastAsia" w:hAnsiTheme="minorEastAsia" w:eastAsiaTheme="minorEastAsia" w:cstheme="minorEastAsia"/>
                <w:bCs/>
                <w:color w:val="auto"/>
                <w:sz w:val="21"/>
                <w:szCs w:val="21"/>
                <w:highlight w:val="none"/>
              </w:rPr>
            </w:pPr>
          </w:p>
        </w:tc>
        <w:tc>
          <w:tcPr>
            <w:tcW w:w="1321" w:type="dxa"/>
            <w:vAlign w:val="center"/>
          </w:tcPr>
          <w:p>
            <w:pPr>
              <w:spacing w:line="360" w:lineRule="auto"/>
              <w:ind w:firstLine="420" w:firstLineChars="0"/>
              <w:jc w:val="center"/>
              <w:rPr>
                <w:rFonts w:hint="eastAsia" w:asciiTheme="minorEastAsia" w:hAnsiTheme="minorEastAsia" w:eastAsiaTheme="minorEastAsia" w:cstheme="minorEastAsia"/>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5" w:type="dxa"/>
            <w:vAlign w:val="center"/>
          </w:tcPr>
          <w:p>
            <w:pPr>
              <w:spacing w:line="360" w:lineRule="auto"/>
              <w:jc w:val="center"/>
              <w:rPr>
                <w:rFonts w:hint="default"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4</w:t>
            </w:r>
          </w:p>
        </w:tc>
        <w:tc>
          <w:tcPr>
            <w:tcW w:w="1492" w:type="dxa"/>
            <w:vAlign w:val="center"/>
          </w:tcPr>
          <w:p>
            <w:pPr>
              <w:spacing w:line="360" w:lineRule="auto"/>
              <w:jc w:val="center"/>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rPr>
              <w:t>空压机专用油</w:t>
            </w:r>
          </w:p>
        </w:tc>
        <w:tc>
          <w:tcPr>
            <w:tcW w:w="575" w:type="dxa"/>
            <w:vAlign w:val="center"/>
          </w:tcPr>
          <w:p>
            <w:pPr>
              <w:spacing w:line="360" w:lineRule="auto"/>
              <w:jc w:val="center"/>
              <w:rPr>
                <w:rFonts w:hint="default"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5</w:t>
            </w:r>
          </w:p>
        </w:tc>
        <w:tc>
          <w:tcPr>
            <w:tcW w:w="633" w:type="dxa"/>
            <w:vAlign w:val="center"/>
          </w:tcPr>
          <w:p>
            <w:pPr>
              <w:spacing w:line="360" w:lineRule="auto"/>
              <w:jc w:val="center"/>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rPr>
              <w:t>桶</w:t>
            </w:r>
          </w:p>
        </w:tc>
        <w:tc>
          <w:tcPr>
            <w:tcW w:w="1183" w:type="dxa"/>
            <w:vAlign w:val="center"/>
          </w:tcPr>
          <w:p>
            <w:pPr>
              <w:spacing w:line="360" w:lineRule="auto"/>
              <w:jc w:val="center"/>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rPr>
              <w:t>2650</w:t>
            </w:r>
          </w:p>
        </w:tc>
        <w:tc>
          <w:tcPr>
            <w:tcW w:w="1584" w:type="dxa"/>
            <w:vAlign w:val="center"/>
          </w:tcPr>
          <w:p>
            <w:pPr>
              <w:spacing w:line="360" w:lineRule="auto"/>
              <w:jc w:val="center"/>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rPr>
              <w:t>13250</w:t>
            </w:r>
          </w:p>
        </w:tc>
        <w:tc>
          <w:tcPr>
            <w:tcW w:w="1726" w:type="dxa"/>
            <w:vAlign w:val="center"/>
          </w:tcPr>
          <w:p>
            <w:pPr>
              <w:spacing w:line="360" w:lineRule="auto"/>
              <w:jc w:val="center"/>
              <w:rPr>
                <w:rFonts w:hint="eastAsia" w:asciiTheme="minorEastAsia" w:hAnsiTheme="minorEastAsia" w:eastAsiaTheme="minorEastAsia" w:cstheme="minorEastAsia"/>
                <w:bCs/>
                <w:color w:val="auto"/>
                <w:sz w:val="21"/>
                <w:szCs w:val="21"/>
                <w:highlight w:val="none"/>
                <w:lang w:val="en-US" w:eastAsia="zh-CN"/>
              </w:rPr>
            </w:pPr>
            <w:r>
              <w:rPr>
                <w:rFonts w:hint="eastAsia" w:ascii="宋体" w:hAnsi="宋体" w:eastAsia="宋体" w:cs="宋体"/>
                <w:kern w:val="0"/>
                <w:sz w:val="22"/>
                <w:szCs w:val="22"/>
                <w:highlight w:val="none"/>
                <w:lang w:eastAsia="zh-CN"/>
              </w:rPr>
              <w:t>品牌：</w:t>
            </w:r>
            <w:r>
              <w:rPr>
                <w:rFonts w:hint="eastAsia" w:ascii="宋体" w:hAnsi="宋体" w:eastAsia="宋体" w:cs="宋体"/>
                <w:kern w:val="0"/>
                <w:sz w:val="22"/>
                <w:szCs w:val="22"/>
                <w:highlight w:val="none"/>
              </w:rPr>
              <w:t>英格索兰</w:t>
            </w:r>
          </w:p>
        </w:tc>
        <w:tc>
          <w:tcPr>
            <w:tcW w:w="1100" w:type="dxa"/>
            <w:vAlign w:val="center"/>
          </w:tcPr>
          <w:p>
            <w:pPr>
              <w:spacing w:line="360" w:lineRule="auto"/>
              <w:ind w:firstLine="420" w:firstLineChars="0"/>
              <w:jc w:val="center"/>
              <w:rPr>
                <w:rFonts w:hint="eastAsia" w:asciiTheme="minorEastAsia" w:hAnsiTheme="minorEastAsia" w:eastAsiaTheme="minorEastAsia" w:cstheme="minorEastAsia"/>
                <w:bCs/>
                <w:color w:val="auto"/>
                <w:sz w:val="21"/>
                <w:szCs w:val="21"/>
                <w:highlight w:val="none"/>
              </w:rPr>
            </w:pPr>
          </w:p>
        </w:tc>
        <w:tc>
          <w:tcPr>
            <w:tcW w:w="1321" w:type="dxa"/>
            <w:vAlign w:val="center"/>
          </w:tcPr>
          <w:p>
            <w:pPr>
              <w:spacing w:line="360" w:lineRule="auto"/>
              <w:ind w:firstLine="420" w:firstLineChars="0"/>
              <w:jc w:val="center"/>
              <w:rPr>
                <w:rFonts w:hint="eastAsia" w:asciiTheme="minorEastAsia" w:hAnsiTheme="minorEastAsia" w:eastAsiaTheme="minorEastAsia" w:cstheme="minorEastAsia"/>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28" w:type="dxa"/>
            <w:gridSpan w:val="8"/>
            <w:vAlign w:val="center"/>
          </w:tcPr>
          <w:p>
            <w:pPr>
              <w:spacing w:line="360" w:lineRule="auto"/>
              <w:ind w:firstLine="420" w:firstLineChars="0"/>
              <w:jc w:val="center"/>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总价合计（元）</w:t>
            </w:r>
          </w:p>
        </w:tc>
        <w:tc>
          <w:tcPr>
            <w:tcW w:w="1321" w:type="dxa"/>
            <w:vAlign w:val="center"/>
          </w:tcPr>
          <w:p>
            <w:pPr>
              <w:spacing w:line="360" w:lineRule="auto"/>
              <w:ind w:firstLine="420" w:firstLineChars="0"/>
              <w:jc w:val="center"/>
              <w:rPr>
                <w:rFonts w:hint="default" w:asciiTheme="minorEastAsia" w:hAnsiTheme="minorEastAsia" w:eastAsiaTheme="minorEastAsia" w:cstheme="minorEastAsia"/>
                <w:bCs/>
                <w:color w:val="auto"/>
                <w:sz w:val="21"/>
                <w:szCs w:val="21"/>
                <w:highlight w:val="none"/>
                <w:lang w:val="en-US" w:eastAsia="zh-CN"/>
              </w:rPr>
            </w:pPr>
          </w:p>
        </w:tc>
      </w:tr>
    </w:tbl>
    <w:p>
      <w:pPr>
        <w:rPr>
          <w:rFonts w:hint="eastAsia" w:ascii="宋体" w:hAnsi="宋体" w:cs="宋体"/>
          <w:color w:val="auto"/>
          <w:sz w:val="24"/>
          <w:szCs w:val="24"/>
          <w:highlight w:val="none"/>
          <w:lang w:eastAsia="zh-CN"/>
        </w:rPr>
      </w:pPr>
    </w:p>
    <w:p>
      <w:pPr>
        <w:numPr>
          <w:ilvl w:val="0"/>
          <w:numId w:val="0"/>
        </w:num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FF0000"/>
          <w:spacing w:val="-3"/>
          <w:sz w:val="21"/>
          <w:szCs w:val="21"/>
          <w:lang w:eastAsia="zh-CN"/>
        </w:rPr>
        <w:br w:type="page"/>
      </w:r>
    </w:p>
    <w:p>
      <w:pPr>
        <w:pStyle w:val="2"/>
        <w:numPr>
          <w:ilvl w:val="0"/>
          <w:numId w:val="3"/>
        </w:numPr>
        <w:spacing w:line="360" w:lineRule="auto"/>
        <w:ind w:leftChars="0"/>
        <w:jc w:val="center"/>
        <w:outlineLvl w:val="0"/>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正品货品保证书</w:t>
      </w:r>
    </w:p>
    <w:p>
      <w:pPr>
        <w:spacing w:line="360" w:lineRule="auto"/>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致：中山大学附属第七医院</w:t>
      </w:r>
      <w:r>
        <w:rPr>
          <w:rFonts w:hint="eastAsia" w:ascii="宋体" w:hAnsi="宋体" w:cs="宋体"/>
          <w:bCs/>
          <w:color w:val="auto"/>
          <w:sz w:val="24"/>
          <w:szCs w:val="24"/>
          <w:highlight w:val="none"/>
          <w:lang w:eastAsia="zh-CN"/>
        </w:rPr>
        <w:t>（深圳）</w:t>
      </w:r>
      <w:r>
        <w:rPr>
          <w:rFonts w:hint="eastAsia" w:ascii="宋体" w:hAnsi="宋体" w:eastAsia="宋体" w:cs="宋体"/>
          <w:bCs/>
          <w:color w:val="auto"/>
          <w:sz w:val="24"/>
          <w:szCs w:val="24"/>
          <w:highlight w:val="none"/>
          <w:lang w:eastAsia="zh-CN"/>
        </w:rPr>
        <w:t>：</w:t>
      </w:r>
    </w:p>
    <w:p>
      <w:pPr>
        <w:spacing w:line="360" w:lineRule="auto"/>
        <w:jc w:val="left"/>
        <w:rPr>
          <w:rFonts w:hint="eastAsia" w:ascii="宋体" w:hAnsi="宋体" w:eastAsia="宋体" w:cs="宋体"/>
          <w:bCs/>
          <w:color w:val="auto"/>
          <w:sz w:val="24"/>
          <w:szCs w:val="24"/>
          <w:highlight w:val="none"/>
          <w:lang w:eastAsia="zh-CN"/>
        </w:rPr>
      </w:pPr>
      <w:bookmarkStart w:id="6" w:name="_GoBack"/>
    </w:p>
    <w:bookmarkEnd w:id="6"/>
    <w:p>
      <w:pPr>
        <w:spacing w:line="360" w:lineRule="auto"/>
        <w:ind w:firstLine="420" w:firstLineChars="0"/>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我公司承诺保证提供的货物须保证是全新、未使用过的原装合格正品（包括零部件）；来源于正规销售渠道。</w:t>
      </w:r>
    </w:p>
    <w:p>
      <w:pPr>
        <w:spacing w:line="360" w:lineRule="auto"/>
        <w:jc w:val="left"/>
        <w:rPr>
          <w:rFonts w:hint="eastAsia" w:ascii="宋体" w:hAnsi="宋体" w:eastAsia="宋体" w:cs="宋体"/>
          <w:bCs/>
          <w:color w:val="auto"/>
          <w:sz w:val="24"/>
          <w:szCs w:val="24"/>
          <w:highlight w:val="none"/>
          <w:lang w:eastAsia="zh-CN"/>
        </w:rPr>
      </w:pPr>
    </w:p>
    <w:p>
      <w:pPr>
        <w:spacing w:line="360" w:lineRule="auto"/>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如我司违反上述保证，自愿承担虚假应标以及其他一切不利的法律后果。</w:t>
      </w:r>
    </w:p>
    <w:p>
      <w:pPr>
        <w:spacing w:line="360" w:lineRule="auto"/>
        <w:jc w:val="left"/>
        <w:rPr>
          <w:rFonts w:hint="eastAsia" w:ascii="宋体" w:hAnsi="宋体" w:eastAsia="宋体" w:cs="宋体"/>
          <w:bCs/>
          <w:color w:val="auto"/>
          <w:sz w:val="24"/>
          <w:szCs w:val="24"/>
          <w:highlight w:val="none"/>
          <w:lang w:eastAsia="zh-CN"/>
        </w:rPr>
      </w:pPr>
    </w:p>
    <w:p>
      <w:pPr>
        <w:spacing w:line="360" w:lineRule="auto"/>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特此承诺。</w:t>
      </w:r>
    </w:p>
    <w:p>
      <w:pPr>
        <w:spacing w:line="360" w:lineRule="auto"/>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　　</w:t>
      </w:r>
    </w:p>
    <w:p>
      <w:pPr>
        <w:spacing w:line="360" w:lineRule="auto"/>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 xml:space="preserve">                            </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lang w:eastAsia="zh-CN"/>
        </w:rPr>
        <w:t>供应商名称：（公章）</w:t>
      </w:r>
    </w:p>
    <w:p>
      <w:pPr>
        <w:spacing w:line="360" w:lineRule="auto"/>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 xml:space="preserve">                     </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lang w:eastAsia="zh-CN"/>
        </w:rPr>
        <w:t>法定代表人签名：</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eastAsia="zh-CN"/>
        </w:rPr>
        <w:t xml:space="preserve">              </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lang w:eastAsia="zh-CN"/>
        </w:rPr>
        <w:t>日期：      年   月   日</w:t>
      </w:r>
    </w:p>
    <w:p>
      <w:pPr>
        <w:rPr>
          <w:rFonts w:hint="eastAsia" w:ascii="宋体" w:hAnsi="宋体" w:eastAsia="宋体" w:cs="宋体"/>
          <w:sz w:val="24"/>
          <w:szCs w:val="24"/>
        </w:rPr>
      </w:pPr>
      <w:r>
        <w:rPr>
          <w:rFonts w:hint="eastAsia" w:ascii="宋体" w:hAnsi="宋体" w:eastAsia="宋体" w:cs="宋体"/>
          <w:sz w:val="24"/>
          <w:szCs w:val="24"/>
        </w:rPr>
        <w:br w:type="page"/>
      </w:r>
    </w:p>
    <w:p>
      <w:pPr>
        <w:numPr>
          <w:ilvl w:val="0"/>
          <w:numId w:val="3"/>
        </w:numPr>
        <w:ind w:left="432" w:leftChars="0" w:hanging="432" w:firstLineChars="0"/>
        <w:jc w:val="center"/>
        <w:rPr>
          <w:rFonts w:hint="eastAsia" w:ascii="宋体" w:hAnsi="宋体" w:eastAsia="宋体" w:cs="宋体"/>
          <w:b/>
          <w:color w:val="auto"/>
          <w:kern w:val="2"/>
          <w:sz w:val="32"/>
          <w:szCs w:val="32"/>
          <w:highlight w:val="none"/>
          <w:lang w:val="en-US" w:eastAsia="zh-CN" w:bidi="ar-SA"/>
        </w:rPr>
      </w:pPr>
      <w:r>
        <w:rPr>
          <w:rFonts w:hint="eastAsia" w:ascii="宋体" w:hAnsi="宋体" w:eastAsia="宋体" w:cs="宋体"/>
          <w:b/>
          <w:color w:val="auto"/>
          <w:kern w:val="2"/>
          <w:sz w:val="32"/>
          <w:szCs w:val="32"/>
          <w:highlight w:val="none"/>
          <w:lang w:val="en-US" w:eastAsia="zh-CN" w:bidi="ar-SA"/>
        </w:rPr>
        <w:t>公司简介及联系方式</w:t>
      </w:r>
    </w:p>
    <w:p>
      <w:pPr>
        <w:spacing w:line="360" w:lineRule="auto"/>
        <w:rPr>
          <w:rFonts w:hint="eastAsia" w:ascii="宋体" w:hAnsi="宋体" w:eastAsia="宋体" w:cs="宋体"/>
          <w:color w:val="auto"/>
          <w:szCs w:val="21"/>
        </w:rPr>
      </w:pPr>
    </w:p>
    <w:p>
      <w:pPr>
        <w:numPr>
          <w:ilvl w:val="0"/>
          <w:numId w:val="5"/>
        </w:numPr>
        <w:spacing w:line="360" w:lineRule="auto"/>
        <w:ind w:firstLine="420" w:firstLineChars="0"/>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公司名称：</w:t>
      </w:r>
      <w:r>
        <w:rPr>
          <w:rFonts w:hint="eastAsia" w:ascii="宋体" w:hAnsi="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lang w:eastAsia="zh-CN"/>
        </w:rPr>
        <w:t xml:space="preserve">                                </w:t>
      </w:r>
    </w:p>
    <w:p>
      <w:pPr>
        <w:numPr>
          <w:ilvl w:val="0"/>
          <w:numId w:val="5"/>
        </w:numPr>
        <w:spacing w:line="360" w:lineRule="auto"/>
        <w:ind w:firstLine="420" w:firstLineChars="0"/>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 xml:space="preserve">统一信用代码： </w:t>
      </w:r>
      <w:r>
        <w:rPr>
          <w:rFonts w:hint="eastAsia" w:ascii="宋体" w:hAnsi="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lang w:eastAsia="zh-CN"/>
        </w:rPr>
        <w:t xml:space="preserve">      　   </w:t>
      </w:r>
    </w:p>
    <w:p>
      <w:pPr>
        <w:numPr>
          <w:ilvl w:val="0"/>
          <w:numId w:val="5"/>
        </w:numPr>
        <w:spacing w:line="360" w:lineRule="auto"/>
        <w:ind w:firstLine="420" w:firstLineChars="0"/>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地    址：</w:t>
      </w:r>
      <w:r>
        <w:rPr>
          <w:rFonts w:hint="eastAsia" w:ascii="宋体" w:hAnsi="宋体" w:cs="宋体"/>
          <w:bCs/>
          <w:color w:val="auto"/>
          <w:sz w:val="24"/>
          <w:szCs w:val="24"/>
          <w:highlight w:val="none"/>
          <w:u w:val="single"/>
          <w:lang w:val="en-US" w:eastAsia="zh-CN"/>
        </w:rPr>
        <w:t xml:space="preserve">                                                       </w:t>
      </w:r>
    </w:p>
    <w:p>
      <w:pPr>
        <w:numPr>
          <w:ilvl w:val="0"/>
          <w:numId w:val="5"/>
        </w:numPr>
        <w:spacing w:line="360" w:lineRule="auto"/>
        <w:ind w:firstLine="420" w:firstLineChars="0"/>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电话号码：</w:t>
      </w:r>
      <w:r>
        <w:rPr>
          <w:rFonts w:hint="eastAsia" w:ascii="宋体" w:hAnsi="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lang w:eastAsia="zh-CN"/>
        </w:rPr>
        <w:t xml:space="preserve">        　      　   </w:t>
      </w:r>
    </w:p>
    <w:p>
      <w:pPr>
        <w:numPr>
          <w:ilvl w:val="0"/>
          <w:numId w:val="5"/>
        </w:numPr>
        <w:spacing w:line="360" w:lineRule="auto"/>
        <w:ind w:firstLine="420" w:firstLineChars="0"/>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公司开户银行名称及账号：</w:t>
      </w:r>
      <w:r>
        <w:rPr>
          <w:rFonts w:hint="eastAsia" w:ascii="宋体" w:hAnsi="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lang w:eastAsia="zh-CN"/>
        </w:rPr>
        <w:t xml:space="preserve">        　                             </w:t>
      </w:r>
    </w:p>
    <w:p>
      <w:pPr>
        <w:numPr>
          <w:ilvl w:val="0"/>
          <w:numId w:val="5"/>
        </w:numPr>
        <w:spacing w:line="360" w:lineRule="auto"/>
        <w:ind w:firstLine="420" w:firstLineChars="0"/>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公司简介</w:t>
      </w:r>
      <w:r>
        <w:rPr>
          <w:rFonts w:hint="eastAsia" w:ascii="宋体" w:hAnsi="宋体" w:cs="宋体"/>
          <w:bCs/>
          <w:color w:val="auto"/>
          <w:sz w:val="24"/>
          <w:szCs w:val="24"/>
          <w:highlight w:val="none"/>
          <w:lang w:eastAsia="zh-CN"/>
        </w:rPr>
        <w:t>：</w:t>
      </w:r>
      <w:r>
        <w:rPr>
          <w:rFonts w:hint="eastAsia" w:ascii="宋体" w:hAnsi="宋体" w:eastAsia="宋体" w:cs="宋体"/>
          <w:bCs/>
          <w:color w:val="auto"/>
          <w:sz w:val="24"/>
          <w:szCs w:val="24"/>
          <w:highlight w:val="none"/>
          <w:lang w:eastAsia="zh-CN"/>
        </w:rPr>
        <w:t>（自行描述）</w:t>
      </w:r>
      <w:r>
        <w:rPr>
          <w:rFonts w:hint="eastAsia" w:ascii="宋体" w:hAnsi="宋体" w:cs="宋体"/>
          <w:bCs/>
          <w:color w:val="auto"/>
          <w:sz w:val="24"/>
          <w:szCs w:val="24"/>
          <w:highlight w:val="none"/>
          <w:u w:val="single"/>
          <w:lang w:val="en-US" w:eastAsia="zh-CN"/>
        </w:rPr>
        <w:t xml:space="preserve">                                            </w:t>
      </w:r>
    </w:p>
    <w:p>
      <w:pPr>
        <w:numPr>
          <w:ilvl w:val="0"/>
          <w:numId w:val="0"/>
        </w:numPr>
        <w:spacing w:line="360" w:lineRule="auto"/>
        <w:ind w:left="420" w:leftChars="0" w:firstLine="420" w:firstLineChars="0"/>
        <w:jc w:val="left"/>
        <w:rPr>
          <w:rFonts w:hint="eastAsia" w:ascii="宋体" w:hAnsi="宋体" w:cs="宋体"/>
          <w:bCs/>
          <w:color w:val="auto"/>
          <w:sz w:val="24"/>
          <w:szCs w:val="24"/>
          <w:highlight w:val="none"/>
          <w:u w:val="single"/>
          <w:lang w:val="en-US" w:eastAsia="zh-CN"/>
        </w:rPr>
      </w:pPr>
      <w:r>
        <w:rPr>
          <w:rFonts w:hint="eastAsia" w:ascii="宋体" w:hAnsi="宋体" w:cs="宋体"/>
          <w:bCs/>
          <w:color w:val="auto"/>
          <w:sz w:val="24"/>
          <w:szCs w:val="24"/>
          <w:highlight w:val="none"/>
          <w:u w:val="single"/>
          <w:lang w:val="en-US" w:eastAsia="zh-CN"/>
        </w:rPr>
        <w:t xml:space="preserve">                                                                 </w:t>
      </w:r>
    </w:p>
    <w:p>
      <w:pPr>
        <w:numPr>
          <w:ilvl w:val="0"/>
          <w:numId w:val="0"/>
        </w:numPr>
        <w:spacing w:line="360" w:lineRule="auto"/>
        <w:ind w:left="420" w:leftChars="0" w:firstLine="420" w:firstLineChars="0"/>
        <w:jc w:val="left"/>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u w:val="single"/>
          <w:lang w:val="en-US" w:eastAsia="zh-CN"/>
        </w:rPr>
        <w:t xml:space="preserve">                                                                </w:t>
      </w:r>
    </w:p>
    <w:p>
      <w:pPr>
        <w:numPr>
          <w:ilvl w:val="0"/>
          <w:numId w:val="0"/>
        </w:numPr>
        <w:spacing w:line="360" w:lineRule="auto"/>
        <w:ind w:left="420" w:leftChars="0" w:firstLine="420" w:firstLineChars="0"/>
        <w:jc w:val="left"/>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u w:val="single"/>
          <w:lang w:val="en-US" w:eastAsia="zh-CN"/>
        </w:rPr>
        <w:t xml:space="preserve">                                                                </w:t>
      </w:r>
    </w:p>
    <w:p>
      <w:pPr>
        <w:numPr>
          <w:ilvl w:val="0"/>
          <w:numId w:val="0"/>
        </w:numPr>
        <w:spacing w:line="360" w:lineRule="auto"/>
        <w:ind w:left="420" w:leftChars="0" w:firstLine="420" w:firstLineChars="0"/>
        <w:jc w:val="left"/>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u w:val="single"/>
          <w:lang w:val="en-US" w:eastAsia="zh-CN"/>
        </w:rPr>
        <w:t xml:space="preserve">                                                                </w:t>
      </w:r>
    </w:p>
    <w:p>
      <w:pPr>
        <w:numPr>
          <w:ilvl w:val="0"/>
          <w:numId w:val="0"/>
        </w:numPr>
        <w:spacing w:line="360" w:lineRule="auto"/>
        <w:ind w:left="420" w:leftChars="0" w:firstLine="420" w:firstLineChars="0"/>
        <w:jc w:val="left"/>
        <w:rPr>
          <w:rFonts w:hint="default" w:ascii="宋体" w:hAnsi="宋体" w:cs="宋体"/>
          <w:bCs/>
          <w:color w:val="auto"/>
          <w:sz w:val="24"/>
          <w:szCs w:val="24"/>
          <w:highlight w:val="none"/>
          <w:u w:val="single"/>
          <w:lang w:val="en-US" w:eastAsia="zh-CN"/>
        </w:rPr>
      </w:pPr>
    </w:p>
    <w:p>
      <w:pPr>
        <w:numPr>
          <w:ilvl w:val="0"/>
          <w:numId w:val="5"/>
        </w:numPr>
        <w:spacing w:line="360" w:lineRule="auto"/>
        <w:ind w:firstLine="420" w:firstLineChars="0"/>
        <w:jc w:val="left"/>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lang w:eastAsia="zh-CN"/>
        </w:rPr>
        <w:t>授权代表姓名及联系方式：</w:t>
      </w:r>
      <w:r>
        <w:rPr>
          <w:rFonts w:hint="eastAsia" w:ascii="宋体" w:hAnsi="宋体" w:cs="宋体"/>
          <w:bCs/>
          <w:color w:val="auto"/>
          <w:sz w:val="24"/>
          <w:szCs w:val="24"/>
          <w:highlight w:val="none"/>
          <w:u w:val="single"/>
          <w:lang w:val="en-US" w:eastAsia="zh-CN"/>
        </w:rPr>
        <w:t xml:space="preserve">                                         </w:t>
      </w:r>
    </w:p>
    <w:p>
      <w:pPr>
        <w:spacing w:line="360" w:lineRule="auto"/>
        <w:rPr>
          <w:rFonts w:ascii="宋体" w:hAnsi="宋体" w:eastAsia="宋体" w:cs="宋体"/>
          <w:color w:val="auto"/>
          <w:szCs w:val="21"/>
        </w:rPr>
      </w:pPr>
    </w:p>
    <w:p>
      <w:pPr>
        <w:rPr>
          <w:rFonts w:hint="eastAsia" w:ascii="宋体" w:hAnsi="宋体" w:cs="宋体"/>
          <w:b/>
          <w:color w:val="auto"/>
          <w:kern w:val="2"/>
          <w:sz w:val="32"/>
          <w:szCs w:val="32"/>
          <w:highlight w:val="none"/>
          <w:lang w:val="en-US" w:eastAsia="zh-CN" w:bidi="ar-SA"/>
        </w:rPr>
      </w:pPr>
      <w:r>
        <w:rPr>
          <w:rFonts w:hint="eastAsia" w:ascii="宋体" w:hAnsi="宋体" w:cs="宋体"/>
          <w:b/>
          <w:color w:val="auto"/>
          <w:kern w:val="2"/>
          <w:sz w:val="32"/>
          <w:szCs w:val="32"/>
          <w:highlight w:val="none"/>
          <w:lang w:val="en-US" w:eastAsia="zh-CN" w:bidi="ar-SA"/>
        </w:rPr>
        <w:br w:type="page"/>
      </w:r>
    </w:p>
    <w:p>
      <w:pPr>
        <w:jc w:val="center"/>
        <w:outlineLvl w:val="0"/>
        <w:rPr>
          <w:rFonts w:hint="eastAsia" w:ascii="宋体" w:hAnsi="宋体" w:eastAsia="宋体" w:cs="宋体"/>
          <w:b/>
          <w:color w:val="auto"/>
          <w:kern w:val="2"/>
          <w:sz w:val="32"/>
          <w:szCs w:val="32"/>
          <w:highlight w:val="none"/>
          <w:lang w:val="en-US" w:eastAsia="zh-CN" w:bidi="ar-SA"/>
        </w:rPr>
      </w:pPr>
      <w:r>
        <w:rPr>
          <w:rFonts w:hint="eastAsia" w:ascii="宋体" w:hAnsi="宋体" w:cs="宋体"/>
          <w:b/>
          <w:color w:val="auto"/>
          <w:kern w:val="2"/>
          <w:sz w:val="32"/>
          <w:szCs w:val="32"/>
          <w:highlight w:val="none"/>
          <w:lang w:val="en-US" w:eastAsia="zh-CN" w:bidi="ar-SA"/>
        </w:rPr>
        <w:t>七</w:t>
      </w:r>
      <w:r>
        <w:rPr>
          <w:rFonts w:hint="eastAsia" w:ascii="宋体" w:hAnsi="宋体" w:eastAsia="宋体" w:cs="宋体"/>
          <w:b/>
          <w:color w:val="auto"/>
          <w:kern w:val="2"/>
          <w:sz w:val="32"/>
          <w:szCs w:val="32"/>
          <w:highlight w:val="none"/>
          <w:lang w:val="en-US" w:eastAsia="zh-CN" w:bidi="ar-SA"/>
        </w:rPr>
        <w:t>、送货期限及其他商务要求</w:t>
      </w:r>
    </w:p>
    <w:tbl>
      <w:tblPr>
        <w:tblStyle w:val="3"/>
        <w:tblW w:w="10571" w:type="dxa"/>
        <w:jc w:val="center"/>
        <w:tblInd w:w="-2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2"/>
        <w:gridCol w:w="2698"/>
        <w:gridCol w:w="1274"/>
        <w:gridCol w:w="1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5282" w:type="dxa"/>
          </w:tcPr>
          <w:p>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招标商务条款</w:t>
            </w:r>
          </w:p>
        </w:tc>
        <w:tc>
          <w:tcPr>
            <w:tcW w:w="2698" w:type="dxa"/>
          </w:tcPr>
          <w:p>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投标商务条款</w:t>
            </w:r>
          </w:p>
        </w:tc>
        <w:tc>
          <w:tcPr>
            <w:tcW w:w="1274" w:type="dxa"/>
          </w:tcPr>
          <w:p>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偏离情况</w:t>
            </w:r>
          </w:p>
        </w:tc>
        <w:tc>
          <w:tcPr>
            <w:tcW w:w="1317" w:type="dxa"/>
          </w:tcPr>
          <w:p>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571" w:type="dxa"/>
            <w:gridSpan w:val="4"/>
          </w:tcPr>
          <w:p>
            <w:pPr>
              <w:numPr>
                <w:ilvl w:val="0"/>
                <w:numId w:val="0"/>
              </w:numPr>
              <w:rPr>
                <w:rFonts w:hint="eastAsia" w:ascii="宋体" w:hAnsi="宋体" w:eastAsia="宋体" w:cs="宋体"/>
                <w:color w:val="auto"/>
                <w:sz w:val="24"/>
                <w:szCs w:val="24"/>
                <w:highlight w:val="none"/>
                <w:lang w:eastAsia="zh-CN"/>
              </w:rPr>
            </w:pPr>
            <w:r>
              <w:rPr>
                <w:rFonts w:hint="eastAsia" w:ascii="宋体" w:hAnsi="宋体" w:cs="宋体"/>
                <w:b/>
                <w:bCs/>
                <w:color w:val="auto"/>
                <w:kern w:val="0"/>
                <w:sz w:val="24"/>
                <w:szCs w:val="24"/>
                <w:highlight w:val="none"/>
                <w:lang w:val="en-US" w:eastAsia="zh-CN"/>
              </w:rPr>
              <w:t>1.</w:t>
            </w:r>
            <w:r>
              <w:rPr>
                <w:rFonts w:hint="eastAsia" w:ascii="宋体" w:hAnsi="宋体" w:eastAsia="宋体" w:cs="宋体"/>
                <w:b/>
                <w:bCs/>
                <w:color w:val="auto"/>
                <w:kern w:val="0"/>
                <w:sz w:val="24"/>
                <w:szCs w:val="24"/>
                <w:highlight w:val="none"/>
              </w:rPr>
              <w:t>送货期限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282" w:type="dxa"/>
          </w:tcPr>
          <w:p>
            <w:pPr>
              <w:widowControl/>
              <w:shd w:val="clear" w:color="auto" w:fill="FFFFFF"/>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rPr>
              <w:t>送货期限：</w:t>
            </w:r>
            <w:r>
              <w:rPr>
                <w:rFonts w:hint="eastAsia" w:ascii="宋体" w:hAnsi="宋体" w:eastAsia="宋体" w:cs="宋体"/>
                <w:b w:val="0"/>
                <w:bCs w:val="0"/>
                <w:color w:val="auto"/>
                <w:kern w:val="0"/>
                <w:sz w:val="22"/>
                <w:szCs w:val="22"/>
                <w:highlight w:val="none"/>
                <w:lang w:eastAsia="zh-CN"/>
              </w:rPr>
              <w:t>中标人</w:t>
            </w:r>
            <w:r>
              <w:rPr>
                <w:rFonts w:hint="eastAsia" w:ascii="宋体" w:hAnsi="宋体" w:eastAsia="宋体" w:cs="宋体"/>
                <w:color w:val="auto"/>
                <w:kern w:val="0"/>
                <w:sz w:val="24"/>
                <w:szCs w:val="24"/>
                <w:highlight w:val="none"/>
              </w:rPr>
              <w:t>需保证公示结束后7个日历日内完成送货安装及保养。</w:t>
            </w:r>
          </w:p>
        </w:tc>
        <w:tc>
          <w:tcPr>
            <w:tcW w:w="2698" w:type="dxa"/>
          </w:tcPr>
          <w:p>
            <w:pPr>
              <w:rPr>
                <w:rFonts w:hint="eastAsia" w:ascii="宋体" w:hAnsi="宋体" w:eastAsia="宋体" w:cs="宋体"/>
                <w:color w:val="auto"/>
                <w:sz w:val="24"/>
                <w:szCs w:val="24"/>
                <w:highlight w:val="none"/>
              </w:rPr>
            </w:pPr>
          </w:p>
        </w:tc>
        <w:tc>
          <w:tcPr>
            <w:tcW w:w="1274" w:type="dxa"/>
          </w:tcPr>
          <w:p>
            <w:pPr>
              <w:rPr>
                <w:rFonts w:hint="eastAsia" w:ascii="宋体" w:hAnsi="宋体" w:eastAsia="宋体" w:cs="宋体"/>
                <w:color w:val="auto"/>
                <w:sz w:val="24"/>
                <w:szCs w:val="24"/>
                <w:highlight w:val="none"/>
              </w:rPr>
            </w:pPr>
          </w:p>
        </w:tc>
        <w:tc>
          <w:tcPr>
            <w:tcW w:w="1317" w:type="dxa"/>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282" w:type="dxa"/>
          </w:tcPr>
          <w:p>
            <w:pPr>
              <w:spacing w:line="24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因中标人原因导致逾期完成供货的，每逾期1天中标人向采购人偿付总价款1%的违约金，但累计违约金总额不超过总价款的30%。</w:t>
            </w:r>
            <w:r>
              <w:rPr>
                <w:rFonts w:hint="eastAsia" w:ascii="宋体" w:hAnsi="宋体" w:eastAsia="宋体" w:cs="宋体"/>
                <w:b/>
                <w:bCs/>
                <w:color w:val="auto"/>
                <w:kern w:val="0"/>
                <w:sz w:val="24"/>
                <w:szCs w:val="24"/>
                <w:highlight w:val="none"/>
              </w:rPr>
              <w:t>中标人应保证所供货物为全新正品、达到国家标准或行业标准。</w:t>
            </w:r>
          </w:p>
        </w:tc>
        <w:tc>
          <w:tcPr>
            <w:tcW w:w="2698" w:type="dxa"/>
          </w:tcPr>
          <w:p>
            <w:pPr>
              <w:rPr>
                <w:rFonts w:hint="eastAsia" w:ascii="宋体" w:hAnsi="宋体" w:eastAsia="宋体" w:cs="宋体"/>
                <w:color w:val="auto"/>
                <w:sz w:val="24"/>
                <w:szCs w:val="24"/>
                <w:highlight w:val="none"/>
              </w:rPr>
            </w:pPr>
          </w:p>
        </w:tc>
        <w:tc>
          <w:tcPr>
            <w:tcW w:w="1274" w:type="dxa"/>
          </w:tcPr>
          <w:p>
            <w:pPr>
              <w:rPr>
                <w:rFonts w:hint="eastAsia" w:ascii="宋体" w:hAnsi="宋体" w:eastAsia="宋体" w:cs="宋体"/>
                <w:color w:val="auto"/>
                <w:sz w:val="24"/>
                <w:szCs w:val="24"/>
                <w:highlight w:val="none"/>
              </w:rPr>
            </w:pPr>
          </w:p>
        </w:tc>
        <w:tc>
          <w:tcPr>
            <w:tcW w:w="1317" w:type="dxa"/>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282" w:type="dxa"/>
          </w:tcPr>
          <w:p>
            <w:pPr>
              <w:numPr>
                <w:ilvl w:val="0"/>
                <w:numId w:val="0"/>
              </w:numPr>
              <w:spacing w:line="240" w:lineRule="auto"/>
              <w:ind w:leftChars="0"/>
              <w:rPr>
                <w:rFonts w:hint="eastAsia" w:ascii="宋体" w:hAnsi="宋体" w:eastAsia="宋体" w:cs="宋体"/>
                <w:color w:val="auto"/>
                <w:sz w:val="24"/>
                <w:szCs w:val="24"/>
                <w:highlight w:val="none"/>
                <w:lang w:val="en-US" w:eastAsia="zh-CN"/>
              </w:rPr>
            </w:pP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lang w:eastAsia="zh-CN"/>
              </w:rPr>
              <w:t>服务要求</w:t>
            </w:r>
          </w:p>
        </w:tc>
        <w:tc>
          <w:tcPr>
            <w:tcW w:w="2698" w:type="dxa"/>
          </w:tcPr>
          <w:p>
            <w:pPr>
              <w:rPr>
                <w:rFonts w:hint="eastAsia" w:ascii="宋体" w:hAnsi="宋体" w:eastAsia="宋体" w:cs="宋体"/>
                <w:b/>
                <w:color w:val="auto"/>
                <w:sz w:val="24"/>
                <w:szCs w:val="24"/>
                <w:highlight w:val="none"/>
              </w:rPr>
            </w:pPr>
          </w:p>
        </w:tc>
        <w:tc>
          <w:tcPr>
            <w:tcW w:w="1274" w:type="dxa"/>
          </w:tcPr>
          <w:p>
            <w:pPr>
              <w:rPr>
                <w:rFonts w:hint="eastAsia" w:ascii="宋体" w:hAnsi="宋体" w:eastAsia="宋体" w:cs="宋体"/>
                <w:b/>
                <w:color w:val="auto"/>
                <w:sz w:val="24"/>
                <w:szCs w:val="24"/>
                <w:highlight w:val="none"/>
              </w:rPr>
            </w:pPr>
          </w:p>
        </w:tc>
        <w:tc>
          <w:tcPr>
            <w:tcW w:w="1317" w:type="dxa"/>
          </w:tcPr>
          <w:p>
            <w:pPr>
              <w:rPr>
                <w:rFonts w:hint="eastAsia" w:ascii="宋体" w:hAnsi="宋体" w:eastAsia="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282" w:type="dxa"/>
          </w:tcPr>
          <w:p>
            <w:pPr>
              <w:widowControl/>
              <w:shd w:val="clear" w:color="auto" w:fill="FFFFFF"/>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rPr>
              <w:t>中标人需送货品至指定地点（深圳市光明区圳园路中山大学附属第七医院院区）且完成全部货品的整体安装及保养服务。</w:t>
            </w:r>
          </w:p>
        </w:tc>
        <w:tc>
          <w:tcPr>
            <w:tcW w:w="2698" w:type="dxa"/>
          </w:tcPr>
          <w:p>
            <w:pPr>
              <w:rPr>
                <w:rFonts w:hint="eastAsia" w:ascii="宋体" w:hAnsi="宋体" w:eastAsia="宋体" w:cs="宋体"/>
                <w:b/>
                <w:color w:val="auto"/>
                <w:sz w:val="24"/>
                <w:szCs w:val="24"/>
                <w:highlight w:val="none"/>
              </w:rPr>
            </w:pPr>
          </w:p>
        </w:tc>
        <w:tc>
          <w:tcPr>
            <w:tcW w:w="1274" w:type="dxa"/>
          </w:tcPr>
          <w:p>
            <w:pPr>
              <w:rPr>
                <w:rFonts w:hint="eastAsia" w:ascii="宋体" w:hAnsi="宋体" w:eastAsia="宋体" w:cs="宋体"/>
                <w:b/>
                <w:color w:val="auto"/>
                <w:sz w:val="24"/>
                <w:szCs w:val="24"/>
                <w:highlight w:val="none"/>
              </w:rPr>
            </w:pPr>
          </w:p>
        </w:tc>
        <w:tc>
          <w:tcPr>
            <w:tcW w:w="1317" w:type="dxa"/>
          </w:tcPr>
          <w:p>
            <w:pPr>
              <w:rPr>
                <w:rFonts w:hint="eastAsia" w:ascii="宋体" w:hAnsi="宋体" w:eastAsia="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282" w:type="dxa"/>
          </w:tcPr>
          <w:p>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如若产品有因质量问题引起的损坏，或中标人交付的货物存在采购人验收人员无法肉眼现场发现的质量问题，包括但不限于货物技术质量问题、使用后才能发现的问题等，中标人应对产品予以维修或更换。接到报修后，应承诺在4小时内响应，24小时解决或提出解决方案。</w:t>
            </w:r>
          </w:p>
        </w:tc>
        <w:tc>
          <w:tcPr>
            <w:tcW w:w="2698" w:type="dxa"/>
          </w:tcPr>
          <w:p>
            <w:pPr>
              <w:rPr>
                <w:rFonts w:hint="eastAsia" w:ascii="宋体" w:hAnsi="宋体" w:eastAsia="宋体" w:cs="宋体"/>
                <w:b/>
                <w:color w:val="auto"/>
                <w:sz w:val="24"/>
                <w:szCs w:val="24"/>
                <w:highlight w:val="none"/>
              </w:rPr>
            </w:pPr>
          </w:p>
        </w:tc>
        <w:tc>
          <w:tcPr>
            <w:tcW w:w="1274" w:type="dxa"/>
          </w:tcPr>
          <w:p>
            <w:pPr>
              <w:rPr>
                <w:rFonts w:hint="eastAsia" w:ascii="宋体" w:hAnsi="宋体" w:eastAsia="宋体" w:cs="宋体"/>
                <w:b/>
                <w:color w:val="auto"/>
                <w:sz w:val="24"/>
                <w:szCs w:val="24"/>
                <w:highlight w:val="none"/>
              </w:rPr>
            </w:pPr>
          </w:p>
        </w:tc>
        <w:tc>
          <w:tcPr>
            <w:tcW w:w="1317" w:type="dxa"/>
          </w:tcPr>
          <w:p>
            <w:pPr>
              <w:rPr>
                <w:rFonts w:hint="eastAsia" w:ascii="宋体" w:hAnsi="宋体" w:eastAsia="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282" w:type="dxa"/>
          </w:tcPr>
          <w:p>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如若出现货物损坏及零件更换，更换产品或配件的费用依据投标报价单所报价格；如若有投标报价单未体现的产品或配件出现损坏及零件更换，中标人提供不高于市场价有偿维修服务。</w:t>
            </w:r>
          </w:p>
        </w:tc>
        <w:tc>
          <w:tcPr>
            <w:tcW w:w="2698" w:type="dxa"/>
          </w:tcPr>
          <w:p>
            <w:pPr>
              <w:rPr>
                <w:rFonts w:hint="eastAsia" w:ascii="宋体" w:hAnsi="宋体" w:eastAsia="宋体" w:cs="宋体"/>
                <w:b/>
                <w:color w:val="auto"/>
                <w:sz w:val="24"/>
                <w:szCs w:val="24"/>
                <w:highlight w:val="none"/>
              </w:rPr>
            </w:pPr>
          </w:p>
        </w:tc>
        <w:tc>
          <w:tcPr>
            <w:tcW w:w="1274" w:type="dxa"/>
          </w:tcPr>
          <w:p>
            <w:pPr>
              <w:rPr>
                <w:rFonts w:hint="eastAsia" w:ascii="宋体" w:hAnsi="宋体" w:eastAsia="宋体" w:cs="宋体"/>
                <w:b/>
                <w:color w:val="auto"/>
                <w:sz w:val="24"/>
                <w:szCs w:val="24"/>
                <w:highlight w:val="none"/>
              </w:rPr>
            </w:pPr>
          </w:p>
        </w:tc>
        <w:tc>
          <w:tcPr>
            <w:tcW w:w="1317" w:type="dxa"/>
          </w:tcPr>
          <w:p>
            <w:pPr>
              <w:rPr>
                <w:rFonts w:hint="eastAsia" w:ascii="宋体" w:hAnsi="宋体" w:eastAsia="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571" w:type="dxa"/>
            <w:gridSpan w:val="4"/>
          </w:tcPr>
          <w:p>
            <w:pPr>
              <w:rPr>
                <w:rFonts w:hint="default" w:ascii="宋体" w:hAnsi="宋体" w:eastAsia="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3.违约责任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282" w:type="dxa"/>
          </w:tcPr>
          <w:p>
            <w:pP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其他风险承担：中标人未履行本招标文件下的其他义务或违反其在投标文件中的承诺的，应按中标价总价款的30%向采购人承担违约责任。</w:t>
            </w:r>
          </w:p>
        </w:tc>
        <w:tc>
          <w:tcPr>
            <w:tcW w:w="2698" w:type="dxa"/>
          </w:tcPr>
          <w:p>
            <w:pPr>
              <w:rPr>
                <w:rFonts w:hint="eastAsia" w:ascii="宋体" w:hAnsi="宋体" w:eastAsia="宋体" w:cs="宋体"/>
                <w:b/>
                <w:color w:val="auto"/>
                <w:sz w:val="24"/>
                <w:szCs w:val="24"/>
                <w:highlight w:val="none"/>
              </w:rPr>
            </w:pPr>
          </w:p>
        </w:tc>
        <w:tc>
          <w:tcPr>
            <w:tcW w:w="1274" w:type="dxa"/>
          </w:tcPr>
          <w:p>
            <w:pPr>
              <w:rPr>
                <w:rFonts w:hint="eastAsia" w:ascii="宋体" w:hAnsi="宋体" w:eastAsia="宋体" w:cs="宋体"/>
                <w:b/>
                <w:color w:val="auto"/>
                <w:sz w:val="24"/>
                <w:szCs w:val="24"/>
                <w:highlight w:val="none"/>
              </w:rPr>
            </w:pPr>
          </w:p>
        </w:tc>
        <w:tc>
          <w:tcPr>
            <w:tcW w:w="1317" w:type="dxa"/>
          </w:tcPr>
          <w:p>
            <w:pPr>
              <w:rPr>
                <w:rFonts w:hint="eastAsia" w:ascii="宋体" w:hAnsi="宋体" w:eastAsia="宋体" w:cs="宋体"/>
                <w:b/>
                <w:color w:val="auto"/>
                <w:sz w:val="24"/>
                <w:szCs w:val="24"/>
                <w:highlight w:val="none"/>
              </w:rPr>
            </w:pPr>
          </w:p>
        </w:tc>
      </w:tr>
    </w:tbl>
    <w:p>
      <w:pPr>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※可依公司情况做其他补充方案说明。</w:t>
      </w:r>
    </w:p>
    <w:p>
      <w:pPr>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br w:type="page"/>
      </w:r>
    </w:p>
    <w:p>
      <w:pPr>
        <w:pStyle w:val="2"/>
        <w:numPr>
          <w:ilvl w:val="1"/>
          <w:numId w:val="0"/>
        </w:numPr>
        <w:ind w:leftChars="0"/>
        <w:jc w:val="center"/>
        <w:outlineLvl w:val="0"/>
        <w:rPr>
          <w:rFonts w:hint="eastAsia" w:ascii="宋体" w:hAnsi="宋体" w:eastAsia="宋体" w:cs="宋体"/>
          <w:b/>
          <w:color w:val="auto"/>
          <w:kern w:val="2"/>
          <w:sz w:val="32"/>
          <w:szCs w:val="32"/>
          <w:highlight w:val="none"/>
          <w:lang w:val="en-US" w:eastAsia="zh-CN" w:bidi="ar-SA"/>
        </w:rPr>
      </w:pPr>
      <w:bookmarkStart w:id="4" w:name="_Toc4664135"/>
      <w:bookmarkStart w:id="5" w:name="_Toc16753"/>
      <w:r>
        <w:rPr>
          <w:rFonts w:hint="eastAsia" w:ascii="宋体" w:hAnsi="宋体" w:eastAsia="宋体" w:cs="宋体"/>
          <w:b/>
          <w:color w:val="auto"/>
          <w:kern w:val="2"/>
          <w:sz w:val="32"/>
          <w:szCs w:val="32"/>
          <w:highlight w:val="none"/>
          <w:lang w:val="en-US" w:eastAsia="zh-CN" w:bidi="ar-SA"/>
        </w:rPr>
        <w:t>八、承诺函</w:t>
      </w:r>
      <w:bookmarkEnd w:id="4"/>
      <w:bookmarkEnd w:id="5"/>
    </w:p>
    <w:p>
      <w:pPr>
        <w:rPr>
          <w:rFonts w:hint="eastAsia" w:ascii="宋体" w:hAnsi="宋体" w:eastAsia="宋体" w:cs="宋体"/>
          <w:color w:val="auto"/>
          <w:szCs w:val="21"/>
          <w:highlight w:val="none"/>
        </w:rPr>
      </w:pP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致：中山大学附属第七医院</w:t>
      </w:r>
    </w:p>
    <w:p>
      <w:pPr>
        <w:spacing w:line="360" w:lineRule="auto"/>
        <w:rPr>
          <w:rFonts w:hint="eastAsia" w:ascii="宋体" w:hAnsi="宋体" w:eastAsia="宋体" w:cs="宋体"/>
          <w:color w:val="auto"/>
          <w:sz w:val="24"/>
          <w:szCs w:val="24"/>
          <w:highlight w:val="none"/>
          <w:lang w:val="en-US" w:eastAsia="zh-CN"/>
        </w:rPr>
      </w:pPr>
    </w:p>
    <w:p>
      <w:pPr>
        <w:spacing w:line="360" w:lineRule="auto"/>
        <w:ind w:firstLine="42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我公司承诺保证无行贿犯罪记录，三年内的经营活动中没有重大违法违规记录，无骗取中标、无严重违约及重大安全及质量问题。</w:t>
      </w: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如我司存在以上情形，我司自愿承担虚假应标以及其他一切不利的法律后果。</w:t>
      </w: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特此承诺。</w:t>
      </w:r>
    </w:p>
    <w:p>
      <w:pPr>
        <w:spacing w:line="360" w:lineRule="auto"/>
        <w:rPr>
          <w:rFonts w:hint="eastAsia" w:ascii="宋体" w:hAnsi="宋体" w:eastAsia="宋体" w:cs="宋体"/>
          <w:color w:val="auto"/>
          <w:sz w:val="24"/>
          <w:szCs w:val="24"/>
          <w:highlight w:val="none"/>
          <w:lang w:val="en-US" w:eastAsia="zh-CN"/>
        </w:rPr>
      </w:pPr>
    </w:p>
    <w:p>
      <w:pPr>
        <w:spacing w:line="360" w:lineRule="auto"/>
        <w:rPr>
          <w:rFonts w:hint="eastAsia" w:ascii="宋体" w:hAnsi="宋体" w:eastAsia="宋体" w:cs="宋体"/>
          <w:color w:val="auto"/>
          <w:sz w:val="24"/>
          <w:szCs w:val="24"/>
          <w:highlight w:val="none"/>
          <w:lang w:val="en-US" w:eastAsia="zh-CN"/>
        </w:rPr>
      </w:pPr>
    </w:p>
    <w:p>
      <w:pPr>
        <w:spacing w:line="360" w:lineRule="auto"/>
        <w:rPr>
          <w:rFonts w:hint="eastAsia" w:ascii="宋体" w:hAnsi="宋体" w:eastAsia="宋体" w:cs="宋体"/>
          <w:color w:val="auto"/>
          <w:sz w:val="24"/>
          <w:szCs w:val="24"/>
          <w:highlight w:val="none"/>
          <w:lang w:val="en-US" w:eastAsia="zh-CN"/>
        </w:rPr>
      </w:pP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供应商名称：（公章）</w:t>
      </w: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投标代表签名：</w:t>
      </w: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日期：      年   月   日</w:t>
      </w:r>
    </w:p>
    <w:p>
      <w:pPr>
        <w:spacing w:line="360" w:lineRule="auto"/>
        <w:jc w:val="left"/>
        <w:rPr>
          <w:rFonts w:hint="eastAsia" w:ascii="宋体" w:hAnsi="宋体" w:eastAsia="宋体" w:cs="宋体"/>
          <w:b w:val="0"/>
          <w:bCs/>
          <w:color w:val="auto"/>
          <w:kern w:val="2"/>
          <w:sz w:val="24"/>
          <w:szCs w:val="24"/>
          <w:highlight w:val="none"/>
          <w:lang w:val="en-US" w:eastAsia="zh-CN" w:bidi="ar-SA"/>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9848C63"/>
    <w:multiLevelType w:val="singleLevel"/>
    <w:tmpl w:val="D9848C63"/>
    <w:lvl w:ilvl="0" w:tentative="0">
      <w:start w:val="1"/>
      <w:numFmt w:val="decimal"/>
      <w:suff w:val="nothing"/>
      <w:lvlText w:val="%1、"/>
      <w:lvlJc w:val="left"/>
    </w:lvl>
  </w:abstractNum>
  <w:abstractNum w:abstractNumId="1">
    <w:nsid w:val="E9A0389F"/>
    <w:multiLevelType w:val="singleLevel"/>
    <w:tmpl w:val="E9A0389F"/>
    <w:lvl w:ilvl="0" w:tentative="0">
      <w:start w:val="4"/>
      <w:numFmt w:val="chineseCounting"/>
      <w:suff w:val="nothing"/>
      <w:lvlText w:val="%1、"/>
      <w:lvlJc w:val="left"/>
      <w:rPr>
        <w:rFonts w:hint="eastAsia"/>
      </w:rPr>
    </w:lvl>
  </w:abstractNum>
  <w:abstractNum w:abstractNumId="2">
    <w:nsid w:val="FCECF274"/>
    <w:multiLevelType w:val="singleLevel"/>
    <w:tmpl w:val="FCECF274"/>
    <w:lvl w:ilvl="0" w:tentative="0">
      <w:start w:val="1"/>
      <w:numFmt w:val="decimal"/>
      <w:suff w:val="nothing"/>
      <w:lvlText w:val="%1．"/>
      <w:lvlJc w:val="left"/>
    </w:lvl>
  </w:abstractNum>
  <w:abstractNum w:abstractNumId="3">
    <w:nsid w:val="58DDB038"/>
    <w:multiLevelType w:val="multilevel"/>
    <w:tmpl w:val="58DDB038"/>
    <w:lvl w:ilvl="0" w:tentative="0">
      <w:start w:val="1"/>
      <w:numFmt w:val="chineseCounting"/>
      <w:lvlText w:val="第%1章"/>
      <w:lvlJc w:val="left"/>
      <w:pPr>
        <w:ind w:left="432" w:hanging="432"/>
      </w:pPr>
      <w:rPr>
        <w:rFonts w:hint="eastAsia" w:ascii="宋体" w:hAnsi="宋体" w:eastAsia="宋体" w:cs="宋体"/>
      </w:rPr>
    </w:lvl>
    <w:lvl w:ilvl="1" w:tentative="0">
      <w:start w:val="1"/>
      <w:numFmt w:val="decimal"/>
      <w:pStyle w:val="2"/>
      <w:isLgl/>
      <w:lvlText w:val="%1.%2."/>
      <w:lvlJc w:val="left"/>
      <w:pPr>
        <w:ind w:left="575" w:hanging="575"/>
      </w:pPr>
      <w:rPr>
        <w:rFonts w:hint="eastAsia" w:ascii="宋体" w:hAnsi="宋体" w:eastAsia="宋体" w:cs="宋体"/>
      </w:rPr>
    </w:lvl>
    <w:lvl w:ilvl="2" w:tentative="0">
      <w:start w:val="1"/>
      <w:numFmt w:val="decimal"/>
      <w:isLgl/>
      <w:lvlText w:val="%1.%2.%3."/>
      <w:lvlJc w:val="left"/>
      <w:pPr>
        <w:ind w:left="720" w:hanging="720"/>
      </w:pPr>
      <w:rPr>
        <w:rFonts w:hint="eastAsia" w:ascii="宋体" w:hAnsi="宋体" w:eastAsia="宋体" w:cs="宋体"/>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1" w:hanging="1151"/>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3" w:hanging="1583"/>
      </w:pPr>
      <w:rPr>
        <w:rFonts w:hint="eastAsia"/>
      </w:rPr>
    </w:lvl>
  </w:abstractNum>
  <w:abstractNum w:abstractNumId="4">
    <w:nsid w:val="60A0329C"/>
    <w:multiLevelType w:val="singleLevel"/>
    <w:tmpl w:val="60A0329C"/>
    <w:lvl w:ilvl="0" w:tentative="0">
      <w:start w:val="1"/>
      <w:numFmt w:val="chineseCounting"/>
      <w:suff w:val="space"/>
      <w:lvlText w:val="%1、"/>
      <w:lvlJc w:val="left"/>
      <w:rPr>
        <w:rFonts w:hint="eastAsia"/>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7D0735"/>
    <w:rsid w:val="03B45782"/>
    <w:rsid w:val="10F779E0"/>
    <w:rsid w:val="12D702FB"/>
    <w:rsid w:val="14A93341"/>
    <w:rsid w:val="286F1DAE"/>
    <w:rsid w:val="29D430CB"/>
    <w:rsid w:val="36630055"/>
    <w:rsid w:val="40C354A5"/>
    <w:rsid w:val="562A68AF"/>
    <w:rsid w:val="589671AB"/>
    <w:rsid w:val="5C573C91"/>
    <w:rsid w:val="5D11102B"/>
    <w:rsid w:val="5EBA667A"/>
    <w:rsid w:val="73662CC3"/>
    <w:rsid w:val="76213EC9"/>
    <w:rsid w:val="772C13C5"/>
    <w:rsid w:val="776E62C5"/>
    <w:rsid w:val="777D0735"/>
    <w:rsid w:val="7BA40F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9"/>
    <w:pPr>
      <w:keepNext/>
      <w:keepLines/>
      <w:numPr>
        <w:ilvl w:val="1"/>
        <w:numId w:val="1"/>
      </w:numPr>
      <w:adjustRightInd w:val="0"/>
      <w:snapToGrid w:val="0"/>
      <w:spacing w:before="120" w:after="120"/>
      <w:outlineLvl w:val="1"/>
    </w:pPr>
    <w:rPr>
      <w:rFonts w:ascii="Arial" w:hAnsi="Arial" w:eastAsia="黑体"/>
      <w:b/>
      <w:sz w:val="30"/>
      <w:szCs w:val="20"/>
    </w:rPr>
  </w:style>
  <w:style w:type="character" w:default="1" w:styleId="5">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table" w:styleId="4">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6">
    <w:name w:val="列出段落"/>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BF0"/>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2019-06-14T06:33:00Z</dcterms:created>
  <dc:creator>石琳</dc:creator>
  <cp:lastModifiedBy>石琳</cp:lastModifiedBy>
  <cp:lastPrinted>2019-10-10T08:57:00Z</cp:lastPrinted>
  <dcterms:modified xsi:type="dcterms:W3CDTF">2019-10-12T01:01:10Z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