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4FE3">
      <w:pPr>
        <w:pStyle w:val="4"/>
        <w:spacing w:before="0" w:after="0" w:line="580" w:lineRule="exact"/>
        <w:rPr>
          <w:b w:val="0"/>
          <w:bCs/>
          <w:sz w:val="44"/>
          <w:szCs w:val="44"/>
        </w:rPr>
      </w:pPr>
      <w:r>
        <w:rPr>
          <w:rFonts w:hint="eastAsia"/>
          <w:b w:val="0"/>
          <w:bCs/>
          <w:sz w:val="44"/>
          <w:szCs w:val="44"/>
          <w:u w:val="single"/>
        </w:rPr>
        <w:t>中山大学附属第七医院一次性塑料奶瓶采购项目</w:t>
      </w:r>
      <w:r>
        <w:rPr>
          <w:rFonts w:hint="eastAsia"/>
          <w:b w:val="0"/>
          <w:bCs/>
          <w:sz w:val="44"/>
          <w:szCs w:val="44"/>
        </w:rPr>
        <w:t>公开竞价公告</w:t>
      </w:r>
    </w:p>
    <w:p w14:paraId="7E55A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single"/>
        </w:rPr>
        <w:t>中山大学附属第七医院一次性塑料奶瓶采购项目</w:t>
      </w:r>
      <w:r>
        <w:rPr>
          <w:rFonts w:hint="eastAsia" w:cs="仿宋" w:asciiTheme="minorEastAsia" w:hAnsiTheme="minorEastAsia" w:eastAsiaTheme="minorEastAsia"/>
          <w:sz w:val="24"/>
          <w:szCs w:val="24"/>
          <w:highlight w:val="none"/>
        </w:rPr>
        <w:t>（项目编号：2026ZZB017）的潜在供应商应在本公告及附件获取</w:t>
      </w:r>
      <w:r>
        <w:rPr>
          <w:rFonts w:hint="eastAsia" w:cs="仿宋" w:asciiTheme="minorEastAsia" w:hAnsiTheme="minorEastAsia" w:eastAsiaTheme="minorEastAsia"/>
          <w:sz w:val="24"/>
          <w:szCs w:val="24"/>
          <w:highlight w:val="none"/>
          <w:lang w:eastAsia="zh-CN"/>
        </w:rPr>
        <w:t>采购</w:t>
      </w:r>
      <w:r>
        <w:rPr>
          <w:rFonts w:hint="eastAsia" w:cs="仿宋" w:asciiTheme="minorEastAsia" w:hAnsiTheme="minorEastAsia" w:eastAsiaTheme="minorEastAsia"/>
          <w:sz w:val="24"/>
          <w:szCs w:val="24"/>
          <w:highlight w:val="none"/>
        </w:rPr>
        <w:t>文件，并于 202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29</w:t>
      </w:r>
      <w:r>
        <w:rPr>
          <w:rFonts w:hint="eastAsia" w:cs="仿宋" w:asciiTheme="minorEastAsia" w:hAnsiTheme="minorEastAsia" w:eastAsiaTheme="minorEastAsia"/>
          <w:sz w:val="24"/>
          <w:szCs w:val="24"/>
          <w:highlight w:val="none"/>
        </w:rPr>
        <w:t>日</w:t>
      </w:r>
      <w:r>
        <w:rPr>
          <w:rFonts w:hint="eastAsia" w:cs="仿宋" w:asciiTheme="minorEastAsia" w:hAnsiTheme="minorEastAsia" w:eastAsiaTheme="minorEastAsia"/>
          <w:sz w:val="24"/>
          <w:szCs w:val="24"/>
          <w:highlight w:val="none"/>
          <w:lang w:val="en-US" w:eastAsia="zh-CN"/>
        </w:rPr>
        <w:t>15</w:t>
      </w:r>
      <w:r>
        <w:rPr>
          <w:rFonts w:hint="eastAsia" w:cs="仿宋" w:asciiTheme="minorEastAsia" w:hAnsiTheme="minorEastAsia" w:eastAsiaTheme="minorEastAsia"/>
          <w:sz w:val="24"/>
          <w:szCs w:val="24"/>
          <w:highlight w:val="none"/>
        </w:rPr>
        <w:t>:00（北京时间）前提交应答文件。本项目成交方法采用最低价法。</w:t>
      </w:r>
    </w:p>
    <w:p w14:paraId="6A203A0D">
      <w:pPr>
        <w:pStyle w:val="4"/>
        <w:spacing w:before="0" w:after="0" w:line="360" w:lineRule="auto"/>
        <w:ind w:firstLine="640" w:firstLineChars="200"/>
        <w:jc w:val="both"/>
        <w:rPr>
          <w:rFonts w:ascii="黑体" w:hAnsi="黑体" w:eastAsia="黑体" w:cs="黑体"/>
          <w:b w:val="0"/>
          <w:sz w:val="28"/>
          <w:szCs w:val="28"/>
        </w:rPr>
      </w:pPr>
      <w:r>
        <w:rPr>
          <w:rFonts w:hint="eastAsia" w:ascii="黑体" w:hAnsi="黑体" w:eastAsia="黑体" w:cs="黑体"/>
          <w:b w:val="0"/>
          <w:sz w:val="32"/>
          <w:szCs w:val="32"/>
        </w:rPr>
        <w:t>一、货物清单</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345"/>
        <w:gridCol w:w="1127"/>
        <w:gridCol w:w="1207"/>
        <w:gridCol w:w="2801"/>
      </w:tblGrid>
      <w:tr w14:paraId="313E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1CA194FA">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1375" w:type="pct"/>
            <w:vAlign w:val="center"/>
          </w:tcPr>
          <w:p w14:paraId="4076077B">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货物名称</w:t>
            </w:r>
          </w:p>
        </w:tc>
        <w:tc>
          <w:tcPr>
            <w:tcW w:w="661" w:type="pct"/>
            <w:vAlign w:val="center"/>
          </w:tcPr>
          <w:p w14:paraId="45903287">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数量</w:t>
            </w:r>
          </w:p>
        </w:tc>
        <w:tc>
          <w:tcPr>
            <w:tcW w:w="708" w:type="pct"/>
            <w:vAlign w:val="center"/>
          </w:tcPr>
          <w:p w14:paraId="254DD74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单位</w:t>
            </w:r>
          </w:p>
        </w:tc>
        <w:tc>
          <w:tcPr>
            <w:tcW w:w="1642" w:type="pct"/>
            <w:vAlign w:val="center"/>
          </w:tcPr>
          <w:p w14:paraId="1144DF8C">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项目预算金额（元）</w:t>
            </w:r>
          </w:p>
        </w:tc>
      </w:tr>
      <w:tr w14:paraId="3686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tcPr>
          <w:p w14:paraId="4B733806">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375" w:type="pct"/>
          </w:tcPr>
          <w:p w14:paraId="5EC8D67F">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一次性塑料奶瓶</w:t>
            </w:r>
          </w:p>
        </w:tc>
        <w:tc>
          <w:tcPr>
            <w:tcW w:w="661" w:type="pct"/>
          </w:tcPr>
          <w:p w14:paraId="0D4442DD">
            <w:pPr>
              <w:spacing w:line="360" w:lineRule="auto"/>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60000</w:t>
            </w:r>
          </w:p>
        </w:tc>
        <w:tc>
          <w:tcPr>
            <w:tcW w:w="708" w:type="pct"/>
          </w:tcPr>
          <w:p w14:paraId="49CD3C0A">
            <w:pPr>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个</w:t>
            </w:r>
          </w:p>
        </w:tc>
        <w:tc>
          <w:tcPr>
            <w:tcW w:w="1642" w:type="pct"/>
          </w:tcPr>
          <w:p w14:paraId="11ACF81F">
            <w:pPr>
              <w:spacing w:line="360" w:lineRule="auto"/>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78000.00</w:t>
            </w:r>
          </w:p>
        </w:tc>
      </w:tr>
    </w:tbl>
    <w:p w14:paraId="785CC491">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注：以上请各</w:t>
      </w:r>
      <w:r>
        <w:rPr>
          <w:rFonts w:hint="eastAsia" w:cs="仿宋" w:asciiTheme="minorEastAsia" w:hAnsiTheme="minorEastAsia" w:eastAsiaTheme="minorEastAsia"/>
          <w:bCs/>
          <w:sz w:val="24"/>
          <w:szCs w:val="24"/>
          <w:lang w:eastAsia="zh-CN"/>
        </w:rPr>
        <w:t>应答</w:t>
      </w:r>
      <w:r>
        <w:rPr>
          <w:rFonts w:hint="eastAsia" w:cs="仿宋" w:asciiTheme="minorEastAsia" w:hAnsiTheme="minorEastAsia" w:eastAsiaTheme="minorEastAsia"/>
          <w:bCs/>
          <w:sz w:val="24"/>
          <w:szCs w:val="24"/>
        </w:rPr>
        <w:t>人按货物清单报价，并统计出合计总价（少报、多报或未按顺序报价的，视为未实质性响应，作废标处理）。</w:t>
      </w:r>
    </w:p>
    <w:p w14:paraId="73806D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仿宋"/>
          <w:color w:val="000000"/>
          <w:sz w:val="32"/>
          <w:szCs w:val="32"/>
        </w:rPr>
      </w:pPr>
      <w:r>
        <w:rPr>
          <w:rFonts w:hint="eastAsia" w:ascii="黑体" w:hAnsi="黑体" w:eastAsia="黑体" w:cs="黑体"/>
          <w:sz w:val="32"/>
          <w:szCs w:val="32"/>
        </w:rPr>
        <w:t>二、</w:t>
      </w:r>
      <w:r>
        <w:rPr>
          <w:rFonts w:hint="eastAsia" w:ascii="黑体" w:hAnsi="黑体" w:eastAsia="黑体" w:cs="仿宋"/>
          <w:color w:val="000000"/>
          <w:sz w:val="32"/>
          <w:szCs w:val="32"/>
        </w:rPr>
        <w:t>★技术需求（</w:t>
      </w:r>
      <w:r>
        <w:rPr>
          <w:rFonts w:hint="eastAsia" w:ascii="黑体" w:hAnsi="黑体" w:eastAsia="黑体" w:cs="仿宋"/>
          <w:b/>
          <w:bCs/>
          <w:color w:val="FF0000"/>
          <w:sz w:val="32"/>
          <w:szCs w:val="32"/>
        </w:rPr>
        <w:t>“★”号条款为实质性条款，有任何一条负偏离则导致无效</w:t>
      </w:r>
      <w:r>
        <w:rPr>
          <w:rFonts w:hint="eastAsia" w:ascii="黑体" w:hAnsi="黑体" w:eastAsia="黑体" w:cs="仿宋"/>
          <w:b/>
          <w:bCs/>
          <w:color w:val="FF0000"/>
          <w:sz w:val="32"/>
          <w:szCs w:val="32"/>
          <w:lang w:eastAsia="zh-CN"/>
        </w:rPr>
        <w:t>应答</w:t>
      </w:r>
      <w:r>
        <w:rPr>
          <w:rFonts w:hint="eastAsia" w:ascii="黑体" w:hAnsi="黑体" w:eastAsia="黑体" w:cs="仿宋"/>
          <w:color w:val="000000"/>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635"/>
        <w:gridCol w:w="6136"/>
      </w:tblGrid>
      <w:tr w14:paraId="4CCC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40" w:type="pct"/>
            <w:vAlign w:val="center"/>
          </w:tcPr>
          <w:p w14:paraId="645066C5">
            <w:pPr>
              <w:jc w:val="center"/>
              <w:rPr>
                <w:szCs w:val="21"/>
              </w:rPr>
            </w:pPr>
            <w:r>
              <w:rPr>
                <w:rFonts w:hint="eastAsia"/>
                <w:szCs w:val="21"/>
              </w:rPr>
              <w:t>序号</w:t>
            </w:r>
          </w:p>
        </w:tc>
        <w:tc>
          <w:tcPr>
            <w:tcW w:w="959" w:type="pct"/>
            <w:vAlign w:val="center"/>
          </w:tcPr>
          <w:p w14:paraId="07D50658">
            <w:pPr>
              <w:widowControl/>
              <w:jc w:val="center"/>
              <w:rPr>
                <w:szCs w:val="21"/>
              </w:rPr>
            </w:pPr>
            <w:r>
              <w:rPr>
                <w:rFonts w:hint="eastAsia"/>
                <w:szCs w:val="21"/>
              </w:rPr>
              <w:t>货物名称</w:t>
            </w:r>
          </w:p>
        </w:tc>
        <w:tc>
          <w:tcPr>
            <w:tcW w:w="3600" w:type="pct"/>
            <w:vAlign w:val="center"/>
          </w:tcPr>
          <w:p w14:paraId="3A901EA9">
            <w:pPr>
              <w:jc w:val="center"/>
              <w:rPr>
                <w:szCs w:val="21"/>
              </w:rPr>
            </w:pPr>
            <w:r>
              <w:rPr>
                <w:rFonts w:hint="eastAsia"/>
                <w:szCs w:val="21"/>
                <w:lang w:eastAsia="zh-CN"/>
              </w:rPr>
              <w:t>采购</w:t>
            </w:r>
            <w:r>
              <w:rPr>
                <w:rFonts w:hint="eastAsia"/>
                <w:szCs w:val="21"/>
              </w:rPr>
              <w:t>技术要求</w:t>
            </w:r>
          </w:p>
        </w:tc>
      </w:tr>
      <w:tr w14:paraId="12B1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restart"/>
            <w:vAlign w:val="center"/>
          </w:tcPr>
          <w:p w14:paraId="4DEF9CC8">
            <w:pPr>
              <w:jc w:val="center"/>
              <w:rPr>
                <w:b w:val="0"/>
                <w:bCs/>
                <w:szCs w:val="21"/>
              </w:rPr>
            </w:pPr>
            <w:r>
              <w:rPr>
                <w:rFonts w:hint="eastAsia"/>
                <w:b w:val="0"/>
                <w:bCs/>
                <w:szCs w:val="21"/>
              </w:rPr>
              <w:t>1</w:t>
            </w:r>
          </w:p>
        </w:tc>
        <w:tc>
          <w:tcPr>
            <w:tcW w:w="959" w:type="pct"/>
            <w:vMerge w:val="restart"/>
          </w:tcPr>
          <w:p w14:paraId="1EB72739">
            <w:pPr>
              <w:rPr>
                <w:rFonts w:hint="eastAsia"/>
                <w:b w:val="0"/>
                <w:bCs/>
                <w:szCs w:val="21"/>
                <w:lang w:eastAsia="zh-CN"/>
              </w:rPr>
            </w:pPr>
          </w:p>
          <w:p w14:paraId="063EE517">
            <w:pPr>
              <w:rPr>
                <w:rFonts w:hint="eastAsia"/>
                <w:b w:val="0"/>
                <w:bCs/>
                <w:szCs w:val="21"/>
                <w:lang w:eastAsia="zh-CN"/>
              </w:rPr>
            </w:pPr>
          </w:p>
          <w:p w14:paraId="1AD4A448">
            <w:pPr>
              <w:rPr>
                <w:rFonts w:hint="eastAsia"/>
                <w:b w:val="0"/>
                <w:bCs/>
                <w:szCs w:val="21"/>
                <w:lang w:eastAsia="zh-CN"/>
              </w:rPr>
            </w:pPr>
          </w:p>
          <w:p w14:paraId="1B7CDCA7">
            <w:pPr>
              <w:rPr>
                <w:rFonts w:hint="eastAsia"/>
                <w:b w:val="0"/>
                <w:bCs/>
                <w:szCs w:val="21"/>
                <w:lang w:eastAsia="zh-CN"/>
              </w:rPr>
            </w:pPr>
          </w:p>
          <w:p w14:paraId="1365E726">
            <w:pPr>
              <w:rPr>
                <w:rFonts w:hint="eastAsia"/>
                <w:b w:val="0"/>
                <w:bCs/>
                <w:szCs w:val="21"/>
                <w:lang w:eastAsia="zh-CN"/>
              </w:rPr>
            </w:pPr>
          </w:p>
          <w:p w14:paraId="696A3B54">
            <w:pPr>
              <w:rPr>
                <w:rFonts w:hint="eastAsia" w:eastAsiaTheme="minorEastAsia"/>
                <w:b w:val="0"/>
                <w:bCs/>
                <w:szCs w:val="21"/>
                <w:lang w:eastAsia="zh-CN"/>
              </w:rPr>
            </w:pPr>
            <w:r>
              <w:rPr>
                <w:rFonts w:hint="eastAsia"/>
                <w:b w:val="0"/>
                <w:bCs/>
                <w:szCs w:val="21"/>
                <w:lang w:eastAsia="zh-CN"/>
              </w:rPr>
              <w:t>一次性塑料奶瓶</w:t>
            </w:r>
          </w:p>
        </w:tc>
        <w:tc>
          <w:tcPr>
            <w:tcW w:w="3600" w:type="pct"/>
          </w:tcPr>
          <w:p w14:paraId="55CBC87A">
            <w:pPr>
              <w:rPr>
                <w:b w:val="0"/>
                <w:bCs/>
                <w:szCs w:val="21"/>
              </w:rPr>
            </w:pPr>
            <w:r>
              <w:rPr>
                <w:rFonts w:hint="eastAsia"/>
                <w:b w:val="0"/>
                <w:bCs/>
                <w:szCs w:val="21"/>
              </w:rPr>
              <w:t>1.1</w:t>
            </w:r>
            <w:r>
              <w:rPr>
                <w:rFonts w:hint="eastAsia"/>
                <w:b w:val="0"/>
                <w:bCs/>
                <w:szCs w:val="21"/>
                <w:lang w:val="en-US" w:eastAsia="zh-CN"/>
              </w:rPr>
              <w:t>瓶身</w:t>
            </w:r>
            <w:r>
              <w:rPr>
                <w:rFonts w:hint="eastAsia"/>
                <w:b w:val="0"/>
                <w:bCs/>
                <w:szCs w:val="21"/>
              </w:rPr>
              <w:t>材质：食品级聚丙烯（PP）</w:t>
            </w:r>
          </w:p>
        </w:tc>
      </w:tr>
      <w:tr w14:paraId="10FB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3EC1B3E7">
            <w:pPr>
              <w:jc w:val="center"/>
              <w:rPr>
                <w:b w:val="0"/>
                <w:bCs/>
                <w:szCs w:val="21"/>
              </w:rPr>
            </w:pPr>
          </w:p>
        </w:tc>
        <w:tc>
          <w:tcPr>
            <w:tcW w:w="959" w:type="pct"/>
            <w:vMerge w:val="continue"/>
          </w:tcPr>
          <w:p w14:paraId="36B0B96F">
            <w:pPr>
              <w:rPr>
                <w:b w:val="0"/>
                <w:bCs/>
                <w:szCs w:val="21"/>
              </w:rPr>
            </w:pPr>
          </w:p>
        </w:tc>
        <w:tc>
          <w:tcPr>
            <w:tcW w:w="3600" w:type="pct"/>
          </w:tcPr>
          <w:p w14:paraId="4BCED84F">
            <w:pPr>
              <w:rPr>
                <w:b w:val="0"/>
                <w:bCs/>
                <w:szCs w:val="21"/>
              </w:rPr>
            </w:pPr>
            <w:r>
              <w:rPr>
                <w:rFonts w:hint="eastAsia"/>
                <w:b w:val="0"/>
                <w:bCs/>
                <w:szCs w:val="21"/>
              </w:rPr>
              <w:t>1.2独立包装，无菌，经环氧乙烷灭菌</w:t>
            </w:r>
          </w:p>
        </w:tc>
      </w:tr>
      <w:tr w14:paraId="0332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1A8784CF">
            <w:pPr>
              <w:jc w:val="center"/>
              <w:rPr>
                <w:b w:val="0"/>
                <w:bCs/>
                <w:szCs w:val="21"/>
              </w:rPr>
            </w:pPr>
          </w:p>
        </w:tc>
        <w:tc>
          <w:tcPr>
            <w:tcW w:w="959" w:type="pct"/>
            <w:vMerge w:val="continue"/>
          </w:tcPr>
          <w:p w14:paraId="121B6078">
            <w:pPr>
              <w:rPr>
                <w:b w:val="0"/>
                <w:bCs/>
                <w:szCs w:val="21"/>
              </w:rPr>
            </w:pPr>
          </w:p>
        </w:tc>
        <w:tc>
          <w:tcPr>
            <w:tcW w:w="3600" w:type="pct"/>
          </w:tcPr>
          <w:p w14:paraId="5A32EEEC">
            <w:pPr>
              <w:rPr>
                <w:rFonts w:hint="eastAsia"/>
                <w:b w:val="0"/>
                <w:bCs/>
                <w:szCs w:val="21"/>
              </w:rPr>
            </w:pPr>
            <w:r>
              <w:rPr>
                <w:rFonts w:hint="eastAsia"/>
                <w:b w:val="0"/>
                <w:bCs/>
                <w:szCs w:val="21"/>
                <w:lang w:val="en-US" w:eastAsia="zh-CN"/>
              </w:rPr>
              <w:t>1.</w:t>
            </w:r>
            <w:r>
              <w:rPr>
                <w:rFonts w:hint="eastAsia"/>
                <w:b w:val="0"/>
                <w:bCs/>
                <w:szCs w:val="21"/>
              </w:rPr>
              <w:t>3奶嘴朝上，带防尘盖</w:t>
            </w:r>
          </w:p>
        </w:tc>
      </w:tr>
      <w:tr w14:paraId="3448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627DF068">
            <w:pPr>
              <w:jc w:val="center"/>
              <w:rPr>
                <w:b w:val="0"/>
                <w:bCs/>
                <w:szCs w:val="21"/>
              </w:rPr>
            </w:pPr>
          </w:p>
        </w:tc>
        <w:tc>
          <w:tcPr>
            <w:tcW w:w="959" w:type="pct"/>
            <w:vMerge w:val="continue"/>
          </w:tcPr>
          <w:p w14:paraId="63F91660">
            <w:pPr>
              <w:rPr>
                <w:b w:val="0"/>
                <w:bCs/>
                <w:szCs w:val="21"/>
              </w:rPr>
            </w:pPr>
          </w:p>
        </w:tc>
        <w:tc>
          <w:tcPr>
            <w:tcW w:w="3600" w:type="pct"/>
          </w:tcPr>
          <w:p w14:paraId="406D8F26">
            <w:pPr>
              <w:rPr>
                <w:rFonts w:hint="eastAsia"/>
                <w:b w:val="0"/>
                <w:bCs/>
                <w:szCs w:val="21"/>
              </w:rPr>
            </w:pPr>
            <w:r>
              <w:rPr>
                <w:rFonts w:hint="eastAsia"/>
                <w:b w:val="0"/>
                <w:bCs/>
                <w:szCs w:val="21"/>
                <w:lang w:val="en-US" w:eastAsia="zh-CN"/>
              </w:rPr>
              <w:t>1.</w:t>
            </w:r>
            <w:r>
              <w:rPr>
                <w:rFonts w:hint="eastAsia"/>
                <w:b w:val="0"/>
                <w:bCs/>
                <w:szCs w:val="21"/>
              </w:rPr>
              <w:t>4产品容量：100ml</w:t>
            </w:r>
          </w:p>
        </w:tc>
      </w:tr>
      <w:tr w14:paraId="379D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7717452A">
            <w:pPr>
              <w:jc w:val="center"/>
              <w:rPr>
                <w:b w:val="0"/>
                <w:bCs/>
                <w:szCs w:val="21"/>
              </w:rPr>
            </w:pPr>
          </w:p>
        </w:tc>
        <w:tc>
          <w:tcPr>
            <w:tcW w:w="959" w:type="pct"/>
            <w:vMerge w:val="continue"/>
          </w:tcPr>
          <w:p w14:paraId="137583D4">
            <w:pPr>
              <w:rPr>
                <w:b w:val="0"/>
                <w:bCs/>
                <w:szCs w:val="21"/>
              </w:rPr>
            </w:pPr>
          </w:p>
        </w:tc>
        <w:tc>
          <w:tcPr>
            <w:tcW w:w="3600" w:type="pct"/>
          </w:tcPr>
          <w:p w14:paraId="08EA6467">
            <w:pPr>
              <w:rPr>
                <w:rFonts w:hint="eastAsia"/>
                <w:b w:val="0"/>
                <w:bCs/>
                <w:szCs w:val="21"/>
              </w:rPr>
            </w:pPr>
            <w:r>
              <w:rPr>
                <w:rFonts w:hint="eastAsia"/>
                <w:b w:val="0"/>
                <w:bCs/>
                <w:szCs w:val="21"/>
                <w:lang w:val="en-US" w:eastAsia="zh-CN"/>
              </w:rPr>
              <w:t>1.</w:t>
            </w:r>
            <w:r>
              <w:rPr>
                <w:rFonts w:hint="eastAsia"/>
                <w:b w:val="0"/>
                <w:bCs/>
                <w:szCs w:val="21"/>
              </w:rPr>
              <w:t>5口径：宽口径，大于等于3.5cm</w:t>
            </w:r>
          </w:p>
        </w:tc>
      </w:tr>
      <w:tr w14:paraId="638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5BEA62F3">
            <w:pPr>
              <w:jc w:val="center"/>
              <w:rPr>
                <w:b w:val="0"/>
                <w:bCs/>
                <w:szCs w:val="21"/>
              </w:rPr>
            </w:pPr>
          </w:p>
        </w:tc>
        <w:tc>
          <w:tcPr>
            <w:tcW w:w="959" w:type="pct"/>
            <w:vMerge w:val="continue"/>
          </w:tcPr>
          <w:p w14:paraId="591F88DC">
            <w:pPr>
              <w:rPr>
                <w:b w:val="0"/>
                <w:bCs/>
                <w:szCs w:val="21"/>
              </w:rPr>
            </w:pPr>
          </w:p>
        </w:tc>
        <w:tc>
          <w:tcPr>
            <w:tcW w:w="3600" w:type="pct"/>
          </w:tcPr>
          <w:p w14:paraId="76A89AAE">
            <w:pPr>
              <w:rPr>
                <w:rFonts w:hint="eastAsia"/>
                <w:b w:val="0"/>
                <w:bCs/>
                <w:szCs w:val="21"/>
              </w:rPr>
            </w:pPr>
            <w:r>
              <w:rPr>
                <w:rFonts w:hint="eastAsia"/>
                <w:b w:val="0"/>
                <w:bCs/>
                <w:szCs w:val="21"/>
                <w:lang w:val="en-US" w:eastAsia="zh-CN"/>
              </w:rPr>
              <w:t>1.</w:t>
            </w:r>
            <w:r>
              <w:rPr>
                <w:rFonts w:hint="eastAsia"/>
                <w:b w:val="0"/>
                <w:bCs/>
                <w:szCs w:val="21"/>
              </w:rPr>
              <w:t>6瓶身刻度以≤5ml为间隔</w:t>
            </w:r>
          </w:p>
        </w:tc>
      </w:tr>
      <w:tr w14:paraId="476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5BA9AD19">
            <w:pPr>
              <w:jc w:val="center"/>
              <w:rPr>
                <w:b w:val="0"/>
                <w:bCs/>
                <w:szCs w:val="21"/>
              </w:rPr>
            </w:pPr>
          </w:p>
        </w:tc>
        <w:tc>
          <w:tcPr>
            <w:tcW w:w="959" w:type="pct"/>
            <w:vMerge w:val="continue"/>
          </w:tcPr>
          <w:p w14:paraId="288CD345">
            <w:pPr>
              <w:rPr>
                <w:b w:val="0"/>
                <w:bCs/>
                <w:szCs w:val="21"/>
              </w:rPr>
            </w:pPr>
          </w:p>
        </w:tc>
        <w:tc>
          <w:tcPr>
            <w:tcW w:w="3600" w:type="pct"/>
          </w:tcPr>
          <w:p w14:paraId="1B182045">
            <w:pPr>
              <w:rPr>
                <w:rFonts w:hint="eastAsia"/>
                <w:b w:val="0"/>
                <w:bCs/>
                <w:szCs w:val="21"/>
              </w:rPr>
            </w:pPr>
            <w:r>
              <w:rPr>
                <w:rFonts w:hint="eastAsia"/>
                <w:b w:val="0"/>
                <w:bCs/>
                <w:szCs w:val="21"/>
                <w:lang w:val="en-US" w:eastAsia="zh-CN"/>
              </w:rPr>
              <w:t>1.</w:t>
            </w:r>
            <w:r>
              <w:rPr>
                <w:rFonts w:hint="eastAsia"/>
                <w:b w:val="0"/>
                <w:bCs/>
                <w:szCs w:val="21"/>
              </w:rPr>
              <w:t>7颜色：透明</w:t>
            </w:r>
          </w:p>
        </w:tc>
      </w:tr>
      <w:tr w14:paraId="33E4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6017AA51">
            <w:pPr>
              <w:jc w:val="center"/>
              <w:rPr>
                <w:b w:val="0"/>
                <w:bCs/>
                <w:szCs w:val="21"/>
              </w:rPr>
            </w:pPr>
          </w:p>
        </w:tc>
        <w:tc>
          <w:tcPr>
            <w:tcW w:w="959" w:type="pct"/>
            <w:vMerge w:val="continue"/>
          </w:tcPr>
          <w:p w14:paraId="28CC9C19">
            <w:pPr>
              <w:rPr>
                <w:b w:val="0"/>
                <w:bCs/>
                <w:szCs w:val="21"/>
              </w:rPr>
            </w:pPr>
          </w:p>
        </w:tc>
        <w:tc>
          <w:tcPr>
            <w:tcW w:w="3600" w:type="pct"/>
          </w:tcPr>
          <w:p w14:paraId="34811271">
            <w:pPr>
              <w:rPr>
                <w:b w:val="0"/>
                <w:bCs/>
                <w:szCs w:val="21"/>
              </w:rPr>
            </w:pPr>
            <w:r>
              <w:rPr>
                <w:rFonts w:hint="eastAsia"/>
                <w:b w:val="0"/>
                <w:bCs/>
                <w:szCs w:val="21"/>
                <w:lang w:val="en-US" w:eastAsia="zh-CN"/>
              </w:rPr>
              <w:t>1.</w:t>
            </w:r>
            <w:r>
              <w:rPr>
                <w:rFonts w:hint="eastAsia"/>
                <w:b w:val="0"/>
                <w:bCs/>
                <w:szCs w:val="21"/>
              </w:rPr>
              <w:t>8瓶身和瓶盖耐温：-20℃-120℃</w:t>
            </w:r>
          </w:p>
        </w:tc>
      </w:tr>
      <w:tr w14:paraId="579A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0" w:type="pct"/>
            <w:vMerge w:val="continue"/>
            <w:vAlign w:val="center"/>
          </w:tcPr>
          <w:p w14:paraId="70E440A7">
            <w:pPr>
              <w:jc w:val="center"/>
              <w:rPr>
                <w:b w:val="0"/>
                <w:bCs/>
                <w:szCs w:val="21"/>
              </w:rPr>
            </w:pPr>
          </w:p>
        </w:tc>
        <w:tc>
          <w:tcPr>
            <w:tcW w:w="959" w:type="pct"/>
            <w:vMerge w:val="continue"/>
          </w:tcPr>
          <w:p w14:paraId="3C35FC78">
            <w:pPr>
              <w:rPr>
                <w:b w:val="0"/>
                <w:bCs/>
                <w:szCs w:val="21"/>
                <w:highlight w:val="yellow"/>
              </w:rPr>
            </w:pPr>
          </w:p>
        </w:tc>
        <w:tc>
          <w:tcPr>
            <w:tcW w:w="3600" w:type="pct"/>
          </w:tcPr>
          <w:p w14:paraId="39210251">
            <w:pPr>
              <w:rPr>
                <w:rFonts w:hint="default"/>
                <w:b w:val="0"/>
                <w:bCs/>
                <w:szCs w:val="21"/>
                <w:highlight w:val="yellow"/>
                <w:lang w:val="en-US" w:eastAsia="zh-CN"/>
              </w:rPr>
            </w:pPr>
            <w:r>
              <w:rPr>
                <w:rFonts w:hint="eastAsia"/>
                <w:b w:val="0"/>
                <w:bCs/>
                <w:szCs w:val="21"/>
                <w:highlight w:val="none"/>
                <w:lang w:val="en-US" w:eastAsia="zh-CN"/>
              </w:rPr>
              <w:t>1.9液态硅胶奶嘴,符合GB4806.2-2015挥发性物质检测</w:t>
            </w:r>
          </w:p>
        </w:tc>
      </w:tr>
    </w:tbl>
    <w:p w14:paraId="4AC64EF2">
      <w:pPr>
        <w:spacing w:line="360" w:lineRule="auto"/>
        <w:ind w:firstLine="320" w:firstLineChars="1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14:paraId="09A81FED">
      <w:pPr>
        <w:widowControl/>
        <w:shd w:val="clear" w:color="auto" w:fill="FFFFFF"/>
        <w:spacing w:line="360" w:lineRule="auto"/>
        <w:ind w:firstLine="480" w:firstLineChars="200"/>
        <w:jc w:val="left"/>
        <w:rPr>
          <w:rFonts w:ascii="宋体" w:hAnsi="宋体" w:cs="宋体"/>
          <w:color w:val="333333"/>
          <w:kern w:val="0"/>
          <w:sz w:val="24"/>
          <w:szCs w:val="24"/>
        </w:rPr>
      </w:pPr>
      <w:r>
        <w:rPr>
          <w:rFonts w:ascii="宋体" w:hAnsi="宋体" w:cs="宋体"/>
          <w:color w:val="333333"/>
          <w:kern w:val="0"/>
          <w:sz w:val="24"/>
          <w:szCs w:val="24"/>
        </w:rPr>
        <w:t>1、</w:t>
      </w:r>
      <w:r>
        <w:rPr>
          <w:rFonts w:hint="eastAsia" w:ascii="宋体" w:hAnsi="宋体" w:cs="宋体"/>
          <w:color w:val="333333"/>
          <w:kern w:val="0"/>
          <w:sz w:val="24"/>
          <w:szCs w:val="24"/>
        </w:rPr>
        <w:t>具有独立法人资格或是具有独立承担民事责任能力的其他组织（提供营业执照或事业单位法人证书等证明资料扫描件；如果参与</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，也不接受集团（或总公司）与分公司同时参与本项目</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，如出现上述情形，该两家或以上供应商的</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文件均按无效投标处理）</w:t>
      </w:r>
      <w:r>
        <w:rPr>
          <w:rFonts w:ascii="宋体" w:hAnsi="宋体" w:cs="宋体"/>
          <w:color w:val="333333"/>
          <w:kern w:val="0"/>
          <w:sz w:val="24"/>
          <w:szCs w:val="24"/>
        </w:rPr>
        <w:t>；</w:t>
      </w:r>
    </w:p>
    <w:p w14:paraId="4E563915">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2、</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人承诺参与本项目</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前三年内，在经营活动中没有重大违法记录；参与本项目政府采购活动时不存在被有关部门禁止参与政府采购活动且在有效期内的情况；</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人具备《中华人民共和国政府采购法》第二十二条第一款的条件；</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人未被列入失信被执行人、重大税收违法案件当事人名单、政府采购严重违法失信行为记录名单；</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人不围标、不串标（由供应商在《承诺函》中作出声明，《承诺函》需包含上述几条）。</w:t>
      </w:r>
    </w:p>
    <w:p w14:paraId="2A2486D7">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3、本项目不接受联合体投标，不允许转标和分标。</w:t>
      </w:r>
    </w:p>
    <w:p w14:paraId="16665212">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人需就本项目资格要求提供真实有效的证明材料进行审查。否则，一经查实将有被取消本项目中标资格、列入不良行为记录名单、三年内禁止参与中山大学附属第七医院采购活动的风险。</w:t>
      </w:r>
    </w:p>
    <w:p w14:paraId="2A268DBA">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14:paraId="026BB4DB">
      <w:pPr>
        <w:spacing w:line="360" w:lineRule="auto"/>
        <w:ind w:firstLine="480" w:firstLineChars="200"/>
        <w:rPr>
          <w:rFonts w:ascii="黑体" w:hAnsi="黑体" w:eastAsia="黑体" w:cs="仿宋"/>
          <w:color w:val="000000"/>
          <w:sz w:val="32"/>
          <w:szCs w:val="32"/>
        </w:rPr>
      </w:pPr>
      <w:r>
        <w:rPr>
          <w:rFonts w:hint="eastAsia" w:ascii="宋体" w:hAnsi="宋体" w:cs="宋体"/>
          <w:color w:val="333333"/>
          <w:kern w:val="0"/>
          <w:sz w:val="24"/>
          <w:szCs w:val="24"/>
        </w:rPr>
        <w:t>本项目成交方法采用最低价法，完全满足公开竞价文件的实质性要求，按照报价由低到高的顺序，确定中标候选供应商顺序。原则上最低报价的1家为中标供应商。当最低报价出现有二家或以上供应商时，由采购人自主选择1家报价最低的供应商为中标人。如中标供应商提供产品无法满足采购人要求的，采购人可按中标候选供应商顺序依次选择下一家中标候选供应商替代原中标供应商。</w:t>
      </w:r>
    </w:p>
    <w:p w14:paraId="272EE5C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仿宋"/>
          <w:color w:val="000000"/>
          <w:sz w:val="32"/>
          <w:szCs w:val="32"/>
        </w:rPr>
      </w:pPr>
      <w:r>
        <w:rPr>
          <w:rFonts w:hint="eastAsia" w:ascii="黑体" w:hAnsi="黑体" w:eastAsia="黑体" w:cs="仿宋"/>
          <w:color w:val="000000"/>
          <w:sz w:val="32"/>
          <w:szCs w:val="32"/>
        </w:rPr>
        <w:t>★商务需求（</w:t>
      </w:r>
      <w:r>
        <w:rPr>
          <w:rFonts w:hint="eastAsia" w:ascii="黑体" w:hAnsi="黑体" w:eastAsia="黑体" w:cs="仿宋"/>
          <w:b/>
          <w:bCs/>
          <w:color w:val="FF0000"/>
          <w:sz w:val="32"/>
          <w:szCs w:val="32"/>
        </w:rPr>
        <w:t>“★”号条款为实质性条款，有任何一条负偏离则导致无效投标</w:t>
      </w:r>
      <w:r>
        <w:rPr>
          <w:rFonts w:hint="eastAsia" w:ascii="黑体" w:hAnsi="黑体" w:eastAsia="黑体" w:cs="仿宋"/>
          <w:color w:val="000000"/>
          <w:sz w:val="32"/>
          <w:szCs w:val="32"/>
        </w:rPr>
        <w:t>）</w:t>
      </w:r>
    </w:p>
    <w:p w14:paraId="114CFE5A">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★（一）交货要求：</w:t>
      </w:r>
    </w:p>
    <w:p w14:paraId="393DBB98">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1.合同签订后，采购人按实际需求下单，中标人分批送货，据实结算。中标人必须承担的货物打样（含多次打样至采购人确认为止）、制作、仓储、运输、包装、验收检测等义务。</w:t>
      </w:r>
    </w:p>
    <w:p w14:paraId="4CE3A3BF">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2.关于生产：中标人须按照采购人的要求7</w:t>
      </w:r>
      <w:r>
        <w:rPr>
          <w:rFonts w:hint="eastAsia" w:ascii="宋体" w:hAnsi="宋体" w:cs="宋体"/>
          <w:color w:val="333333"/>
          <w:kern w:val="0"/>
          <w:sz w:val="24"/>
          <w:szCs w:val="24"/>
          <w:highlight w:val="none"/>
        </w:rPr>
        <w:t>个</w:t>
      </w:r>
      <w:r>
        <w:rPr>
          <w:rFonts w:hint="eastAsia" w:ascii="宋体" w:hAnsi="宋体" w:cs="宋体"/>
          <w:color w:val="333333"/>
          <w:kern w:val="0"/>
          <w:sz w:val="24"/>
          <w:szCs w:val="24"/>
          <w:highlight w:val="none"/>
          <w:lang w:eastAsia="zh-CN"/>
        </w:rPr>
        <w:t>自然</w:t>
      </w:r>
      <w:r>
        <w:rPr>
          <w:rFonts w:hint="eastAsia" w:ascii="宋体" w:hAnsi="宋体" w:cs="宋体"/>
          <w:color w:val="333333"/>
          <w:kern w:val="0"/>
          <w:sz w:val="24"/>
          <w:szCs w:val="24"/>
          <w:highlight w:val="none"/>
        </w:rPr>
        <w:t>日内</w:t>
      </w:r>
      <w:r>
        <w:rPr>
          <w:rFonts w:hint="eastAsia" w:ascii="宋体" w:hAnsi="宋体" w:cs="宋体"/>
          <w:color w:val="333333"/>
          <w:kern w:val="0"/>
          <w:sz w:val="24"/>
          <w:szCs w:val="24"/>
        </w:rPr>
        <w:t>提供样品，待采购人确定后方可进行大批量生产，否则一切后果由中标人负责。</w:t>
      </w:r>
    </w:p>
    <w:p w14:paraId="75FD4A88">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3.交货期：下单后七个工作日内送货上门。如因中标人问题需退换物资，需于一个工作日内回复解决方案，三个工作日内完成退换货。</w:t>
      </w:r>
    </w:p>
    <w:p w14:paraId="5265A47C">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4.交货地点：中标人负责将货物安全无损运抵采购人指定地点。</w:t>
      </w:r>
    </w:p>
    <w:p w14:paraId="6813F35E">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★（二）质保期：一年，自验收合格之日起计算。质保期内发现货物有质量问题的，中标人应于2个工作日内反馈货物问题，并</w:t>
      </w:r>
      <w:r>
        <w:rPr>
          <w:rFonts w:hint="eastAsia" w:ascii="宋体" w:hAnsi="宋体" w:cs="宋体"/>
          <w:color w:val="333333"/>
          <w:kern w:val="0"/>
          <w:sz w:val="24"/>
          <w:szCs w:val="24"/>
          <w:highlight w:val="none"/>
        </w:rPr>
        <w:t>在7个自然日内完成退换</w:t>
      </w:r>
      <w:r>
        <w:rPr>
          <w:rFonts w:hint="eastAsia" w:ascii="宋体" w:hAnsi="宋体" w:cs="宋体"/>
          <w:color w:val="333333"/>
          <w:kern w:val="0"/>
          <w:sz w:val="24"/>
          <w:szCs w:val="24"/>
        </w:rPr>
        <w:t>货，退换货过程中产生的运输费用由中标人负责。</w:t>
      </w:r>
    </w:p>
    <w:p w14:paraId="71B638BE">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三）合同期限：自合同签订之日起一年。本项目为长期货物，长期货物采购合同履行期限最长不得超过二十四个月。合同到期前3个月，如中标供应商合同履约评价为优秀的，经中标供应商申请，采购人同意，可续签合同。</w:t>
      </w:r>
    </w:p>
    <w:p w14:paraId="2A894791">
      <w:pPr>
        <w:widowControl/>
        <w:shd w:val="clear" w:color="auto" w:fill="FFFFFF"/>
        <w:spacing w:line="360" w:lineRule="auto"/>
        <w:ind w:firstLine="480" w:firstLineChars="20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rPr>
        <w:t>★（四）付款方式：本项目最高支付上限为本项目预算，采购人需在此预算范围内下单。合同签订后，中标人根据采购人需求分批次供货，每批次货物经采购人验收合格后，中标人向采购人提交相应数额的发票，采购人按照中标人每批次实际发出货物的数量与其据实结算。中标人需提交需求科室签名的送货单，中标人需与采购人核对实际交货规格、数量，确认无误在</w:t>
      </w:r>
      <w:r>
        <w:rPr>
          <w:rFonts w:hint="eastAsia" w:ascii="宋体" w:hAnsi="宋体" w:cs="宋体"/>
          <w:color w:val="333333"/>
          <w:kern w:val="0"/>
          <w:sz w:val="24"/>
          <w:szCs w:val="24"/>
          <w:lang w:eastAsia="zh-CN"/>
        </w:rPr>
        <w:t>送货单</w:t>
      </w:r>
      <w:r>
        <w:rPr>
          <w:rFonts w:hint="eastAsia" w:ascii="宋体" w:hAnsi="宋体" w:cs="宋体"/>
          <w:color w:val="333333"/>
          <w:kern w:val="0"/>
          <w:sz w:val="24"/>
          <w:szCs w:val="24"/>
        </w:rPr>
        <w:t>签字验收后，中标人开具相应的发票，采购人收到发票资</w:t>
      </w:r>
      <w:r>
        <w:rPr>
          <w:rFonts w:hint="eastAsia" w:ascii="宋体" w:hAnsi="宋体" w:cs="宋体"/>
          <w:color w:val="333333"/>
          <w:kern w:val="0"/>
          <w:sz w:val="24"/>
          <w:szCs w:val="24"/>
          <w:highlight w:val="none"/>
        </w:rPr>
        <w:t>料后支付相应货款。</w:t>
      </w:r>
    </w:p>
    <w:p w14:paraId="05410E4E">
      <w:pPr>
        <w:widowControl/>
        <w:shd w:val="clear" w:color="auto" w:fill="FFFFFF"/>
        <w:spacing w:line="360" w:lineRule="auto"/>
        <w:ind w:firstLine="480" w:firstLineChars="200"/>
        <w:jc w:val="left"/>
        <w:rPr>
          <w:rFonts w:hint="eastAsia" w:ascii="宋体" w:hAnsi="宋体" w:cs="宋体"/>
          <w:color w:val="333333"/>
          <w:kern w:val="0"/>
          <w:sz w:val="24"/>
          <w:szCs w:val="24"/>
          <w:highlight w:val="none"/>
        </w:rPr>
      </w:pPr>
      <w:r>
        <w:rPr>
          <w:rFonts w:hint="eastAsia" w:ascii="宋体" w:hAnsi="宋体" w:cs="宋体"/>
          <w:color w:val="333333"/>
          <w:kern w:val="0"/>
          <w:sz w:val="24"/>
          <w:szCs w:val="24"/>
          <w:highlight w:val="none"/>
        </w:rPr>
        <w:t>★（五）验收要求：</w:t>
      </w:r>
    </w:p>
    <w:p w14:paraId="30B9EE70">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1. 货物必须满足以下条件后方可被采购人接受：</w:t>
      </w:r>
    </w:p>
    <w:p w14:paraId="468C7110">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（1）中标人提供的货物是全新的；</w:t>
      </w:r>
    </w:p>
    <w:p w14:paraId="557EAFC3">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（2）中标人提供的货物是符合合同、招标文件的参数技术要求；</w:t>
      </w:r>
    </w:p>
    <w:p w14:paraId="43E2759F">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（3）中标人提供的货物是按照采购人下单时的数量的；</w:t>
      </w:r>
    </w:p>
    <w:p w14:paraId="2E3A6178">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（4）中标人须保证所提供货物是合法性，无任何侵权行为，任何知识产权纠纷与采购人无关。</w:t>
      </w:r>
    </w:p>
    <w:p w14:paraId="3F48D18C">
      <w:pPr>
        <w:widowControl/>
        <w:shd w:val="clear" w:color="auto" w:fill="FFFFFF"/>
        <w:spacing w:line="360" w:lineRule="auto"/>
        <w:ind w:firstLine="480" w:firstLineChars="20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2.交货到采购人指定地点后，采购人及中标人双方派人员到场清点，清点无误后，采购人签收送货单，若发现有质量不合格或规格、数量等与送货清单不符等情况，中标人应更换或补齐，并自行承担有关费用</w:t>
      </w:r>
      <w:r>
        <w:rPr>
          <w:rFonts w:hint="eastAsia" w:ascii="宋体" w:hAnsi="宋体" w:cs="宋体"/>
          <w:color w:val="333333"/>
          <w:kern w:val="0"/>
          <w:sz w:val="24"/>
          <w:szCs w:val="24"/>
          <w:lang w:eastAsia="zh-CN"/>
        </w:rPr>
        <w:t>。</w:t>
      </w:r>
    </w:p>
    <w:p w14:paraId="6683A7D2">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★（六）违约条件：</w:t>
      </w:r>
    </w:p>
    <w:p w14:paraId="120A9185">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1.采购人应依合同规定时间内，当天完成收货，</w:t>
      </w:r>
      <w:r>
        <w:rPr>
          <w:rFonts w:hint="eastAsia" w:ascii="宋体" w:hAnsi="宋体" w:cs="宋体"/>
          <w:color w:val="333333"/>
          <w:kern w:val="0"/>
          <w:sz w:val="24"/>
          <w:szCs w:val="24"/>
          <w:lang w:eastAsia="zh-CN"/>
        </w:rPr>
        <w:t>及时</w:t>
      </w:r>
      <w:r>
        <w:rPr>
          <w:rFonts w:hint="eastAsia" w:ascii="宋体" w:hAnsi="宋体" w:cs="宋体"/>
          <w:color w:val="333333"/>
          <w:kern w:val="0"/>
          <w:sz w:val="24"/>
          <w:szCs w:val="24"/>
        </w:rPr>
        <w:t>向中标人支付货款。若中标人提供货物不满足采购人需求，需在</w:t>
      </w:r>
      <w:r>
        <w:rPr>
          <w:rFonts w:hint="eastAsia" w:ascii="宋体" w:hAnsi="宋体" w:cs="宋体"/>
          <w:color w:val="333333"/>
          <w:kern w:val="0"/>
          <w:sz w:val="24"/>
          <w:szCs w:val="24"/>
          <w:highlight w:val="none"/>
        </w:rPr>
        <w:t>收到</w:t>
      </w:r>
      <w:r>
        <w:rPr>
          <w:rFonts w:hint="eastAsia" w:ascii="宋体" w:hAnsi="宋体" w:cs="宋体"/>
          <w:color w:val="333333"/>
          <w:kern w:val="0"/>
          <w:sz w:val="24"/>
          <w:szCs w:val="24"/>
          <w:highlight w:val="none"/>
          <w:lang w:eastAsia="zh-CN"/>
        </w:rPr>
        <w:t>甲方</w:t>
      </w:r>
      <w:r>
        <w:rPr>
          <w:rFonts w:hint="eastAsia" w:ascii="宋体" w:hAnsi="宋体" w:cs="宋体"/>
          <w:color w:val="333333"/>
          <w:kern w:val="0"/>
          <w:sz w:val="24"/>
          <w:szCs w:val="24"/>
          <w:highlight w:val="none"/>
        </w:rPr>
        <w:t>通知后3天内</w:t>
      </w:r>
      <w:r>
        <w:rPr>
          <w:rFonts w:hint="eastAsia" w:ascii="宋体" w:hAnsi="宋体" w:cs="宋体"/>
          <w:color w:val="333333"/>
          <w:kern w:val="0"/>
          <w:sz w:val="24"/>
          <w:szCs w:val="24"/>
        </w:rPr>
        <w:t>进行更换，若重新更换后仍不能满足采购人需求的，中标人向采购人偿付该货物总价的两倍的违约金。若中标人无法在约定时间内完成</w:t>
      </w:r>
      <w:r>
        <w:rPr>
          <w:rFonts w:hint="eastAsia" w:ascii="宋体" w:hAnsi="宋体" w:cs="宋体"/>
          <w:color w:val="333333"/>
          <w:kern w:val="0"/>
          <w:sz w:val="24"/>
          <w:szCs w:val="24"/>
          <w:lang w:eastAsia="zh-CN"/>
        </w:rPr>
        <w:t>采购文件及应答</w:t>
      </w:r>
      <w:r>
        <w:rPr>
          <w:rFonts w:hint="eastAsia" w:ascii="宋体" w:hAnsi="宋体" w:cs="宋体"/>
          <w:color w:val="333333"/>
          <w:kern w:val="0"/>
          <w:sz w:val="24"/>
          <w:szCs w:val="24"/>
        </w:rPr>
        <w:t>文件的商务需求，或超出合同约定或采购人指定期限内仍不履行的，视为中标人违约，中标人应当自应履行而未履行之日起向采购人承担该批次货款5％/天的违约赔偿责任。若合同执行期内非因不可抗拒原因导致有3次前述情况出现，采购人有权解除合同。若中标人违约赔偿款不足以弥补采购人损失的，采购人有权要求中标人补足损失。</w:t>
      </w:r>
    </w:p>
    <w:p w14:paraId="6FC9C92E">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2.中标人所交产品的品种、型号、规格、质量、功能、技术参数等方面超过5次不能实质性满足合同要求的，采购人有权拒绝收货，中标人向采购人偿付合同最高支付上限（即本项目预算）【10%】的违约赔偿。</w:t>
      </w:r>
    </w:p>
    <w:p w14:paraId="7642B793">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3.中标人逾期交货的，中标人均应支付违约赔偿，每日逾期交货标的金额【1%】计算，累计支付的违约赔偿不超过合同最高支付上限（即本项目预算）的【10%】；如逾期超过30天，采购人还有权单方解除本合同。因逾期给采购人带来的相应损失，采购人有权追偿。</w:t>
      </w:r>
    </w:p>
    <w:p w14:paraId="736A4480">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4.未经采购人书面同意，中标人不得将本合同项下全部或部分权利、义务转让给任何第三方，否则采购人有权单方解除本合同，中标人应按合同最高支付上限（即本项目预算）的【10%】向采购人支付违约赔偿。</w:t>
      </w:r>
    </w:p>
    <w:p w14:paraId="1624DBBB">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5.在合同履行期间，若发现中标人存有被有关部门予以政府采购方面行政处罚情况的，采购人有权单方解除合同，并且中标人应偿付采购人合同最高支付上限（即本项目预算）【10%】的违约金，违约金不足以弥补采购人损失的，采购人有权追偿。</w:t>
      </w:r>
    </w:p>
    <w:p w14:paraId="02DACD2F">
      <w:pPr>
        <w:widowControl/>
        <w:shd w:val="clear" w:color="auto" w:fill="FFFFFF"/>
        <w:spacing w:line="360" w:lineRule="auto"/>
        <w:ind w:firstLine="480" w:firstLineChars="200"/>
        <w:jc w:val="left"/>
        <w:rPr>
          <w:rFonts w:hint="eastAsia" w:ascii="宋体" w:hAnsi="宋体" w:cs="宋体"/>
          <w:color w:val="333333"/>
          <w:kern w:val="0"/>
          <w:sz w:val="24"/>
          <w:szCs w:val="24"/>
        </w:rPr>
      </w:pPr>
      <w:r>
        <w:rPr>
          <w:rFonts w:hint="eastAsia" w:ascii="宋体" w:hAnsi="宋体" w:cs="宋体"/>
          <w:color w:val="333333"/>
          <w:kern w:val="0"/>
          <w:sz w:val="24"/>
          <w:szCs w:val="24"/>
        </w:rPr>
        <w:t>6.中标人违反合同</w:t>
      </w:r>
      <w:r>
        <w:rPr>
          <w:rFonts w:hint="eastAsia" w:ascii="宋体" w:hAnsi="宋体" w:cs="宋体"/>
          <w:color w:val="333333"/>
          <w:kern w:val="0"/>
          <w:sz w:val="24"/>
          <w:szCs w:val="24"/>
          <w:lang w:eastAsia="zh-CN"/>
        </w:rPr>
        <w:t>、采购文件及应答</w:t>
      </w:r>
      <w:r>
        <w:rPr>
          <w:rFonts w:hint="eastAsia" w:ascii="宋体" w:hAnsi="宋体" w:cs="宋体"/>
          <w:color w:val="333333"/>
          <w:kern w:val="0"/>
          <w:sz w:val="24"/>
          <w:szCs w:val="24"/>
        </w:rPr>
        <w:t>文件项下其他义务的，采购人有权主张违约，由中标人向采购人偿付合同最高支付上限（即本项目预算）【10%】的违约赔偿，且采购人有权解除合同。若中标人违约赔偿款不足以弥补采购人损失的，采购人有权要求中标人补足损失。</w:t>
      </w:r>
    </w:p>
    <w:p w14:paraId="30F3A2FF">
      <w:pPr>
        <w:spacing w:line="360" w:lineRule="auto"/>
        <w:ind w:firstLine="640" w:firstLineChars="200"/>
        <w:rPr>
          <w:rFonts w:cs="仿宋" w:asciiTheme="minorEastAsia" w:hAnsiTheme="minorEastAsia" w:eastAsiaTheme="minorEastAsia"/>
          <w:color w:val="FF0000"/>
          <w:sz w:val="24"/>
          <w:szCs w:val="24"/>
        </w:rPr>
      </w:pPr>
      <w:r>
        <w:rPr>
          <w:rFonts w:hint="eastAsia" w:ascii="黑体" w:hAnsi="黑体" w:eastAsia="黑体" w:cs="仿宋"/>
          <w:color w:val="000000"/>
          <w:sz w:val="32"/>
          <w:szCs w:val="32"/>
          <w:lang w:eastAsia="zh-CN"/>
        </w:rPr>
        <w:t>六</w:t>
      </w:r>
      <w:r>
        <w:rPr>
          <w:rFonts w:hint="eastAsia" w:ascii="黑体" w:hAnsi="黑体" w:eastAsia="黑体" w:cs="仿宋"/>
          <w:color w:val="000000"/>
          <w:sz w:val="32"/>
          <w:szCs w:val="32"/>
        </w:rPr>
        <w:t>、</w:t>
      </w:r>
      <w:r>
        <w:rPr>
          <w:rFonts w:hint="eastAsia" w:ascii="黑体" w:hAnsi="黑体" w:eastAsia="黑体" w:cs="仿宋"/>
          <w:color w:val="000000"/>
          <w:sz w:val="32"/>
          <w:szCs w:val="32"/>
          <w:lang w:eastAsia="zh-CN"/>
        </w:rPr>
        <w:t>供应商</w:t>
      </w:r>
      <w:r>
        <w:rPr>
          <w:rFonts w:hint="eastAsia" w:ascii="黑体" w:hAnsi="黑体" w:eastAsia="黑体" w:cs="仿宋"/>
          <w:color w:val="000000"/>
          <w:sz w:val="32"/>
          <w:szCs w:val="32"/>
        </w:rPr>
        <w:t>需提供的资料</w:t>
      </w:r>
    </w:p>
    <w:p w14:paraId="04ECCAD2">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1、法定代表人</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负责人</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rPr>
        <w:t>证明书原件（</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30749A20">
      <w:pPr>
        <w:widowControl/>
        <w:shd w:val="clear" w:color="auto" w:fill="FFFFFF"/>
        <w:spacing w:line="360" w:lineRule="auto"/>
        <w:ind w:firstLine="480" w:firstLineChars="20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2、</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文件签署授权委托书原件</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lang w:eastAsia="zh-CN"/>
        </w:rPr>
        <w:t>）</w:t>
      </w:r>
    </w:p>
    <w:p w14:paraId="409B3315">
      <w:pPr>
        <w:widowControl/>
        <w:shd w:val="clear" w:color="auto" w:fill="FFFFFF"/>
        <w:spacing w:line="360" w:lineRule="auto"/>
        <w:ind w:firstLine="480" w:firstLineChars="200"/>
        <w:jc w:val="left"/>
        <w:rPr>
          <w:rFonts w:ascii="宋体" w:hAnsi="宋体" w:cs="宋体"/>
          <w:color w:val="333333"/>
          <w:kern w:val="0"/>
          <w:sz w:val="24"/>
          <w:szCs w:val="24"/>
        </w:rPr>
      </w:pPr>
      <w:r>
        <w:rPr>
          <w:rFonts w:hint="eastAsia" w:ascii="宋体" w:hAnsi="宋体" w:cs="宋体"/>
          <w:color w:val="333333"/>
          <w:kern w:val="0"/>
          <w:sz w:val="24"/>
          <w:szCs w:val="24"/>
        </w:rPr>
        <w:t>3、企业营业执照复印件</w:t>
      </w:r>
    </w:p>
    <w:p w14:paraId="3910AFC0">
      <w:pPr>
        <w:widowControl/>
        <w:shd w:val="clear" w:color="auto" w:fill="FFFFFF"/>
        <w:spacing w:line="360" w:lineRule="auto"/>
        <w:ind w:firstLine="480"/>
        <w:jc w:val="left"/>
        <w:rPr>
          <w:rFonts w:ascii="宋体" w:hAnsi="宋体" w:cs="宋体"/>
          <w:color w:val="2C436F"/>
          <w:kern w:val="0"/>
          <w:sz w:val="17"/>
          <w:szCs w:val="17"/>
        </w:rPr>
      </w:pPr>
      <w:r>
        <w:rPr>
          <w:rFonts w:hint="eastAsia" w:ascii="宋体" w:hAnsi="宋体" w:cs="宋体"/>
          <w:color w:val="333333"/>
          <w:kern w:val="0"/>
          <w:sz w:val="24"/>
          <w:szCs w:val="24"/>
        </w:rPr>
        <w:t>4、报价表（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10F40379">
      <w:pPr>
        <w:widowControl/>
        <w:shd w:val="clear" w:color="auto" w:fill="FFFFFF"/>
        <w:spacing w:line="360" w:lineRule="auto"/>
        <w:ind w:firstLine="48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5、</w:t>
      </w: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lang w:eastAsia="zh-CN"/>
        </w:rPr>
        <w:t>）</w:t>
      </w:r>
    </w:p>
    <w:p w14:paraId="27BA6DC6">
      <w:pPr>
        <w:widowControl/>
        <w:shd w:val="clear" w:color="auto" w:fill="FFFFFF"/>
        <w:spacing w:line="360" w:lineRule="auto"/>
        <w:ind w:firstLine="480"/>
        <w:jc w:val="left"/>
        <w:rPr>
          <w:rFonts w:ascii="宋体" w:hAnsi="宋体" w:cs="宋体"/>
          <w:color w:val="333333"/>
          <w:kern w:val="0"/>
          <w:sz w:val="24"/>
          <w:szCs w:val="24"/>
        </w:rPr>
      </w:pPr>
      <w:r>
        <w:rPr>
          <w:rFonts w:hint="eastAsia" w:ascii="宋体" w:hAnsi="宋体" w:cs="宋体"/>
          <w:color w:val="333333"/>
          <w:kern w:val="0"/>
          <w:sz w:val="24"/>
          <w:szCs w:val="24"/>
        </w:rPr>
        <w:t>6、技术条款偏离情况表（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0E6ABC9E">
      <w:pPr>
        <w:widowControl/>
        <w:shd w:val="clear" w:color="auto" w:fill="FFFFFF"/>
        <w:spacing w:line="360" w:lineRule="auto"/>
        <w:ind w:firstLine="480"/>
        <w:jc w:val="left"/>
        <w:rPr>
          <w:rFonts w:ascii="宋体" w:hAnsi="宋体" w:cs="宋体"/>
          <w:color w:val="2C436F"/>
          <w:kern w:val="0"/>
          <w:sz w:val="17"/>
          <w:szCs w:val="17"/>
        </w:rPr>
      </w:pPr>
      <w:r>
        <w:rPr>
          <w:rFonts w:hint="eastAsia" w:ascii="宋体" w:hAnsi="宋体" w:cs="宋体"/>
          <w:color w:val="333333"/>
          <w:kern w:val="0"/>
          <w:sz w:val="24"/>
          <w:szCs w:val="24"/>
        </w:rPr>
        <w:t>7、商务条款偏离情况表（</w:t>
      </w:r>
      <w:r>
        <w:rPr>
          <w:rFonts w:hint="eastAsia" w:ascii="宋体" w:hAnsi="宋体" w:cs="宋体"/>
          <w:color w:val="333333"/>
          <w:kern w:val="0"/>
          <w:sz w:val="24"/>
          <w:szCs w:val="24"/>
          <w:lang w:val="en-US" w:eastAsia="zh-CN"/>
        </w:rPr>
        <w:t>按附件格式要求提供</w:t>
      </w:r>
      <w:r>
        <w:rPr>
          <w:rFonts w:hint="eastAsia" w:ascii="宋体" w:hAnsi="宋体" w:cs="宋体"/>
          <w:color w:val="333333"/>
          <w:kern w:val="0"/>
          <w:sz w:val="24"/>
          <w:szCs w:val="24"/>
        </w:rPr>
        <w:t>）</w:t>
      </w:r>
    </w:p>
    <w:p w14:paraId="2F9A4AF7">
      <w:pPr>
        <w:widowControl/>
        <w:shd w:val="clear" w:color="auto" w:fill="FFFFFF"/>
        <w:spacing w:line="360" w:lineRule="auto"/>
        <w:ind w:firstLine="480"/>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8、</w:t>
      </w:r>
      <w:r>
        <w:rPr>
          <w:rFonts w:hint="eastAsia" w:ascii="宋体" w:hAnsi="宋体" w:cs="宋体"/>
          <w:color w:val="333333"/>
          <w:kern w:val="0"/>
          <w:sz w:val="24"/>
          <w:szCs w:val="24"/>
          <w:lang w:eastAsia="zh-CN"/>
        </w:rPr>
        <w:t>供应商</w:t>
      </w:r>
      <w:r>
        <w:rPr>
          <w:rFonts w:hint="eastAsia" w:ascii="宋体" w:hAnsi="宋体" w:cs="宋体"/>
          <w:color w:val="333333"/>
          <w:kern w:val="0"/>
          <w:sz w:val="24"/>
          <w:szCs w:val="24"/>
        </w:rPr>
        <w:t>提供《诚信承诺函》承诺：本公司参与本项目</w:t>
      </w: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前三年内，在经营活动中没有重大违法记录；参与本项目政府采购活动时不存在被有关部门禁止参与政府采购活动且在有效期内的情况；本公司具备《中华人民共和国政府采购法》第二十二条第一款的条件；本公司未被列入失信被执行人、重大税收违法案件当事人名单、政府采购严重违法失信行为记录名单；本公司不围标、不串标。</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格式自拟</w:t>
      </w:r>
      <w:r>
        <w:rPr>
          <w:rFonts w:hint="eastAsia" w:ascii="宋体" w:hAnsi="宋体" w:cs="宋体"/>
          <w:color w:val="333333"/>
          <w:kern w:val="0"/>
          <w:sz w:val="24"/>
          <w:szCs w:val="24"/>
          <w:lang w:eastAsia="zh-CN"/>
        </w:rPr>
        <w:t>）</w:t>
      </w:r>
    </w:p>
    <w:p w14:paraId="1664DF0C">
      <w:pPr>
        <w:widowControl/>
        <w:shd w:val="clear" w:color="auto" w:fill="FFFFFF"/>
        <w:spacing w:line="360" w:lineRule="auto"/>
        <w:ind w:firstLine="480"/>
        <w:jc w:val="left"/>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eastAsia="zh-CN"/>
        </w:rPr>
        <w:t>供应商认为需要提供的资料</w:t>
      </w:r>
      <w:r>
        <w:rPr>
          <w:rFonts w:hint="eastAsia" w:ascii="宋体" w:hAnsi="宋体" w:cs="宋体"/>
          <w:color w:val="auto"/>
          <w:kern w:val="0"/>
          <w:sz w:val="24"/>
          <w:szCs w:val="24"/>
          <w:highlight w:val="none"/>
        </w:rPr>
        <w:t>）</w:t>
      </w:r>
    </w:p>
    <w:p w14:paraId="708CCBB4">
      <w:pPr>
        <w:widowControl/>
        <w:shd w:val="clear" w:color="auto" w:fill="FFFFFF"/>
        <w:spacing w:line="360" w:lineRule="auto"/>
        <w:ind w:left="477" w:leftChars="227"/>
        <w:jc w:val="left"/>
        <w:rPr>
          <w:rFonts w:ascii="宋体" w:hAnsi="宋体" w:cs="宋体"/>
          <w:b/>
          <w:color w:val="333333"/>
          <w:kern w:val="0"/>
          <w:sz w:val="24"/>
          <w:szCs w:val="24"/>
        </w:rPr>
      </w:pPr>
      <w:r>
        <w:rPr>
          <w:rFonts w:hint="eastAsia" w:ascii="宋体" w:hAnsi="宋体" w:cs="宋体"/>
          <w:b/>
          <w:color w:val="333333"/>
          <w:kern w:val="0"/>
          <w:sz w:val="24"/>
          <w:szCs w:val="24"/>
        </w:rPr>
        <w:t>注：以上提交的资料均需加盖</w:t>
      </w:r>
      <w:r>
        <w:rPr>
          <w:rFonts w:hint="eastAsia" w:ascii="宋体" w:hAnsi="宋体" w:cs="宋体"/>
          <w:b/>
          <w:color w:val="333333"/>
          <w:kern w:val="0"/>
          <w:sz w:val="24"/>
          <w:szCs w:val="24"/>
          <w:lang w:eastAsia="zh-CN"/>
        </w:rPr>
        <w:t>应答</w:t>
      </w:r>
      <w:r>
        <w:rPr>
          <w:rFonts w:hint="eastAsia" w:ascii="宋体" w:hAnsi="宋体" w:cs="宋体"/>
          <w:b/>
          <w:color w:val="333333"/>
          <w:kern w:val="0"/>
          <w:sz w:val="24"/>
          <w:szCs w:val="24"/>
        </w:rPr>
        <w:t>人公章。</w:t>
      </w:r>
    </w:p>
    <w:p w14:paraId="4AFD126D">
      <w:pPr>
        <w:widowControl/>
        <w:shd w:val="clear" w:color="auto" w:fill="FFFFFF"/>
        <w:spacing w:line="360" w:lineRule="auto"/>
        <w:ind w:left="477" w:leftChars="227"/>
        <w:jc w:val="left"/>
        <w:rPr>
          <w:rFonts w:ascii="宋体" w:hAnsi="宋体" w:cs="宋体"/>
          <w:color w:val="2C436F"/>
          <w:kern w:val="0"/>
          <w:sz w:val="17"/>
          <w:szCs w:val="17"/>
          <w:highlight w:val="none"/>
        </w:rPr>
      </w:pPr>
      <w:r>
        <w:rPr>
          <w:rFonts w:hint="eastAsia" w:ascii="宋体" w:hAnsi="宋体" w:cs="宋体"/>
          <w:color w:val="333333"/>
          <w:kern w:val="0"/>
          <w:sz w:val="24"/>
          <w:szCs w:val="24"/>
          <w:lang w:eastAsia="zh-CN"/>
        </w:rPr>
        <w:t>应答</w:t>
      </w:r>
      <w:r>
        <w:rPr>
          <w:rFonts w:hint="eastAsia" w:ascii="宋体" w:hAnsi="宋体" w:cs="宋体"/>
          <w:color w:val="333333"/>
          <w:kern w:val="0"/>
          <w:sz w:val="24"/>
          <w:szCs w:val="24"/>
        </w:rPr>
        <w:t>文件递交截止时间：</w:t>
      </w:r>
      <w:r>
        <w:rPr>
          <w:rFonts w:hint="eastAsia" w:ascii="宋体" w:hAnsi="宋体" w:cs="宋体"/>
          <w:color w:val="333333"/>
          <w:kern w:val="0"/>
          <w:sz w:val="24"/>
          <w:szCs w:val="24"/>
          <w:lang w:val="en-US" w:eastAsia="zh-CN"/>
        </w:rPr>
        <w:t>2026</w:t>
      </w:r>
      <w:r>
        <w:rPr>
          <w:rFonts w:hint="eastAsia" w:ascii="宋体" w:hAnsi="宋体" w:cs="宋体"/>
          <w:color w:val="333333"/>
          <w:kern w:val="0"/>
          <w:sz w:val="24"/>
          <w:szCs w:val="24"/>
        </w:rPr>
        <w:t>年</w:t>
      </w:r>
      <w:r>
        <w:rPr>
          <w:rFonts w:hint="eastAsia" w:cs="仿宋" w:asciiTheme="minorEastAsia" w:hAnsiTheme="minorEastAsia" w:eastAsiaTheme="minorEastAsia"/>
          <w:sz w:val="24"/>
          <w:szCs w:val="24"/>
          <w:lang w:val="en-US" w:eastAsia="zh-CN"/>
        </w:rPr>
        <w:t>4</w:t>
      </w:r>
      <w:r>
        <w:rPr>
          <w:rFonts w:hint="eastAsia" w:ascii="宋体" w:hAnsi="宋体" w:cs="宋体"/>
          <w:color w:val="333333"/>
          <w:kern w:val="0"/>
          <w:sz w:val="24"/>
          <w:szCs w:val="24"/>
        </w:rPr>
        <w:t>月</w:t>
      </w:r>
      <w:r>
        <w:rPr>
          <w:rFonts w:hint="eastAsia" w:cs="仿宋" w:asciiTheme="minorEastAsia" w:hAnsiTheme="minorEastAsia" w:eastAsiaTheme="minorEastAsia"/>
          <w:sz w:val="24"/>
          <w:szCs w:val="24"/>
          <w:lang w:val="en-US" w:eastAsia="zh-CN"/>
        </w:rPr>
        <w:t>29</w:t>
      </w:r>
      <w:bookmarkStart w:id="0" w:name="_GoBack"/>
      <w:bookmarkEnd w:id="0"/>
      <w:r>
        <w:rPr>
          <w:rFonts w:hint="eastAsia" w:ascii="宋体" w:hAnsi="宋体" w:cs="宋体"/>
          <w:color w:val="333333"/>
          <w:kern w:val="0"/>
          <w:sz w:val="24"/>
          <w:szCs w:val="24"/>
          <w:highlight w:val="none"/>
        </w:rPr>
        <w:t>日1</w:t>
      </w:r>
      <w:r>
        <w:rPr>
          <w:rFonts w:hint="eastAsia" w:ascii="宋体" w:hAnsi="宋体" w:cs="宋体"/>
          <w:color w:val="333333"/>
          <w:kern w:val="0"/>
          <w:sz w:val="24"/>
          <w:szCs w:val="24"/>
          <w:highlight w:val="none"/>
          <w:lang w:val="en-US" w:eastAsia="zh-CN"/>
        </w:rPr>
        <w:t>5</w:t>
      </w:r>
      <w:r>
        <w:rPr>
          <w:rFonts w:hint="eastAsia" w:ascii="宋体" w:hAnsi="宋体" w:cs="宋体"/>
          <w:color w:val="333333"/>
          <w:kern w:val="0"/>
          <w:sz w:val="24"/>
          <w:szCs w:val="24"/>
          <w:highlight w:val="none"/>
        </w:rPr>
        <w:t>:00。</w:t>
      </w:r>
    </w:p>
    <w:p w14:paraId="21D5F62B">
      <w:pPr>
        <w:widowControl/>
        <w:shd w:val="clear" w:color="auto" w:fill="FFFFFF"/>
        <w:spacing w:line="360" w:lineRule="auto"/>
        <w:ind w:firstLine="480"/>
        <w:jc w:val="left"/>
        <w:rPr>
          <w:rFonts w:ascii="宋体" w:hAnsi="宋体" w:cs="宋体"/>
          <w:kern w:val="0"/>
          <w:sz w:val="24"/>
          <w:szCs w:val="24"/>
        </w:rPr>
      </w:pPr>
      <w:r>
        <w:rPr>
          <w:rFonts w:hint="eastAsia" w:ascii="宋体" w:hAnsi="宋体" w:cs="宋体"/>
          <w:kern w:val="0"/>
          <w:sz w:val="24"/>
          <w:szCs w:val="24"/>
        </w:rPr>
        <w:t>上述资料</w:t>
      </w:r>
      <w:r>
        <w:rPr>
          <w:rFonts w:hint="eastAsia" w:ascii="宋体" w:hAnsi="宋体" w:cs="宋体"/>
          <w:b/>
          <w:kern w:val="0"/>
          <w:sz w:val="24"/>
          <w:szCs w:val="24"/>
        </w:rPr>
        <w:t>（一正二副）</w:t>
      </w:r>
      <w:r>
        <w:rPr>
          <w:rFonts w:hint="eastAsia" w:ascii="宋体" w:hAnsi="宋体" w:cs="宋体"/>
          <w:kern w:val="0"/>
          <w:sz w:val="24"/>
          <w:szCs w:val="24"/>
        </w:rPr>
        <w:t>装订成册后，用文件袋密封并在封套的封口处加盖单位公章后投递至地址：深圳市光明区新湖街道圳园路628号中山大学附属第七医院行政楼1</w:t>
      </w:r>
      <w:r>
        <w:rPr>
          <w:rFonts w:hint="eastAsia" w:ascii="宋体" w:hAnsi="宋体" w:cs="宋体"/>
          <w:kern w:val="0"/>
          <w:sz w:val="24"/>
          <w:szCs w:val="24"/>
          <w:lang w:val="en-US" w:eastAsia="zh-CN"/>
        </w:rPr>
        <w:t>10</w:t>
      </w:r>
      <w:r>
        <w:rPr>
          <w:rFonts w:hint="eastAsia" w:ascii="宋体" w:hAnsi="宋体" w:cs="宋体"/>
          <w:kern w:val="0"/>
          <w:sz w:val="24"/>
          <w:szCs w:val="24"/>
        </w:rPr>
        <w:t>办公室</w:t>
      </w:r>
    </w:p>
    <w:p w14:paraId="2948D503">
      <w:pPr>
        <w:widowControl/>
        <w:shd w:val="clear" w:color="auto" w:fill="FFFFFF"/>
        <w:spacing w:line="360" w:lineRule="auto"/>
        <w:ind w:firstLine="48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eastAsia="zh-CN"/>
        </w:rPr>
        <w:t>李</w:t>
      </w:r>
      <w:r>
        <w:rPr>
          <w:rFonts w:hint="eastAsia" w:ascii="宋体" w:hAnsi="宋体" w:cs="宋体"/>
          <w:kern w:val="0"/>
          <w:sz w:val="24"/>
          <w:szCs w:val="24"/>
        </w:rPr>
        <w:t>老师   0755-8120</w:t>
      </w:r>
      <w:r>
        <w:rPr>
          <w:rFonts w:hint="eastAsia" w:ascii="宋体" w:hAnsi="宋体" w:cs="宋体"/>
          <w:kern w:val="0"/>
          <w:sz w:val="24"/>
          <w:szCs w:val="24"/>
          <w:lang w:val="en-US" w:eastAsia="zh-CN"/>
        </w:rPr>
        <w:t>7360</w:t>
      </w:r>
    </w:p>
    <w:p w14:paraId="415195BC">
      <w:pPr>
        <w:widowControl/>
        <w:shd w:val="clear" w:color="auto" w:fill="FFFFFF"/>
        <w:spacing w:line="360" w:lineRule="auto"/>
        <w:ind w:firstLine="480"/>
        <w:jc w:val="left"/>
        <w:rPr>
          <w:rFonts w:ascii="黑体" w:hAnsi="黑体" w:eastAsia="黑体" w:cs="仿宋"/>
          <w:color w:val="000000"/>
          <w:sz w:val="32"/>
          <w:szCs w:val="32"/>
        </w:rPr>
      </w:pPr>
      <w:r>
        <w:rPr>
          <w:rFonts w:hint="eastAsia" w:ascii="黑体" w:hAnsi="黑体" w:eastAsia="黑体" w:cs="仿宋"/>
          <w:color w:val="000000"/>
          <w:sz w:val="32"/>
          <w:szCs w:val="32"/>
          <w:lang w:eastAsia="zh-CN"/>
        </w:rPr>
        <w:t>七</w:t>
      </w:r>
      <w:r>
        <w:rPr>
          <w:rFonts w:hint="eastAsia" w:ascii="黑体" w:hAnsi="黑体" w:eastAsia="黑体" w:cs="仿宋"/>
          <w:color w:val="000000"/>
          <w:sz w:val="32"/>
          <w:szCs w:val="32"/>
        </w:rPr>
        <w:t>、开标时间及地址：</w:t>
      </w:r>
    </w:p>
    <w:p w14:paraId="4A361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2026</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4</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29</w:t>
      </w:r>
      <w:r>
        <w:rPr>
          <w:rFonts w:hint="eastAsia" w:cs="仿宋" w:asciiTheme="minorEastAsia" w:hAnsiTheme="minorEastAsia" w:eastAsiaTheme="minorEastAsia"/>
          <w:sz w:val="24"/>
          <w:szCs w:val="24"/>
        </w:rPr>
        <w:t>日，深圳市光明区新湖街道圳园路628号中山大学附属第七医院行政楼</w:t>
      </w:r>
      <w:r>
        <w:rPr>
          <w:rFonts w:hint="eastAsia" w:cs="仿宋" w:asciiTheme="minorEastAsia" w:hAnsiTheme="minorEastAsia" w:eastAsiaTheme="minorEastAsia"/>
          <w:sz w:val="24"/>
          <w:szCs w:val="24"/>
          <w:lang w:val="en-US" w:eastAsia="zh-CN"/>
        </w:rPr>
        <w:t>107会议室</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eastAsia="zh-CN"/>
        </w:rPr>
        <w:t>应答</w:t>
      </w:r>
      <w:r>
        <w:rPr>
          <w:rFonts w:hint="eastAsia" w:cs="仿宋" w:asciiTheme="minorEastAsia" w:hAnsiTheme="minorEastAsia" w:eastAsiaTheme="minorEastAsia"/>
          <w:sz w:val="24"/>
          <w:szCs w:val="24"/>
        </w:rPr>
        <w:t>人无需到场）</w:t>
      </w:r>
    </w:p>
    <w:p w14:paraId="28A43518">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lang w:eastAsia="zh-CN"/>
        </w:rPr>
        <w:t>八</w:t>
      </w:r>
      <w:r>
        <w:rPr>
          <w:rFonts w:hint="eastAsia" w:ascii="黑体" w:hAnsi="黑体" w:eastAsia="黑体" w:cs="仿宋"/>
          <w:color w:val="000000"/>
          <w:sz w:val="32"/>
          <w:szCs w:val="32"/>
        </w:rPr>
        <w:t>、其他补充事宜</w:t>
      </w:r>
    </w:p>
    <w:p w14:paraId="623EFA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报名如不足3家，采购人可延长报名时间、依法重新组织公开竞价。</w:t>
      </w:r>
    </w:p>
    <w:p w14:paraId="04E47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2、</w:t>
      </w:r>
      <w:r>
        <w:rPr>
          <w:rFonts w:hint="eastAsia" w:cs="仿宋" w:asciiTheme="minorEastAsia" w:hAnsiTheme="minorEastAsia" w:eastAsiaTheme="minorEastAsia"/>
          <w:sz w:val="24"/>
          <w:szCs w:val="24"/>
        </w:rPr>
        <w:t>质疑材料现场提交、邮寄地址：深圳市光明区新湖街道圳园路628号中山大学附属第七医院行政楼。</w:t>
      </w:r>
      <w:r>
        <w:rPr>
          <w:rFonts w:hint="eastAsia" w:cs="仿宋" w:asciiTheme="minorEastAsia" w:hAnsiTheme="minorEastAsia" w:eastAsiaTheme="minorEastAsia"/>
          <w:sz w:val="24"/>
          <w:szCs w:val="24"/>
          <w:lang w:eastAsia="zh-CN"/>
        </w:rPr>
        <w:t>应答</w:t>
      </w:r>
      <w:r>
        <w:rPr>
          <w:rFonts w:hint="eastAsia" w:cs="仿宋" w:asciiTheme="minorEastAsia" w:hAnsiTheme="minorEastAsia" w:eastAsiaTheme="minorEastAsia"/>
          <w:sz w:val="24"/>
          <w:szCs w:val="24"/>
        </w:rPr>
        <w:t>人应在法定质疑期内一次性提出针对同一采购程序环节的质疑。</w:t>
      </w:r>
    </w:p>
    <w:p w14:paraId="299CA7DE">
      <w:pPr>
        <w:spacing w:line="360" w:lineRule="auto"/>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lang w:eastAsia="zh-CN"/>
        </w:rPr>
        <w:t>九</w:t>
      </w:r>
      <w:r>
        <w:rPr>
          <w:rFonts w:hint="eastAsia" w:ascii="黑体" w:hAnsi="黑体" w:eastAsia="黑体" w:cs="仿宋"/>
          <w:color w:val="000000"/>
          <w:sz w:val="32"/>
          <w:szCs w:val="32"/>
        </w:rPr>
        <w:t>、凡对本次公示内容提出询问，请按以下方式联系</w:t>
      </w:r>
    </w:p>
    <w:p w14:paraId="75739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lang w:eastAsia="zh-CN"/>
        </w:rPr>
        <w:t>李</w:t>
      </w:r>
      <w:r>
        <w:rPr>
          <w:rFonts w:hint="eastAsia" w:cs="仿宋" w:asciiTheme="minorEastAsia" w:hAnsiTheme="minorEastAsia" w:eastAsiaTheme="minorEastAsia"/>
          <w:sz w:val="24"/>
          <w:szCs w:val="24"/>
        </w:rPr>
        <w:t>老师</w:t>
      </w:r>
    </w:p>
    <w:p w14:paraId="4FF10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电话：0755-8</w:t>
      </w:r>
      <w:r>
        <w:rPr>
          <w:rFonts w:cs="仿宋" w:asciiTheme="minorEastAsia" w:hAnsiTheme="minorEastAsia" w:eastAsiaTheme="minorEastAsia"/>
          <w:sz w:val="24"/>
          <w:szCs w:val="24"/>
        </w:rPr>
        <w:t>120</w:t>
      </w:r>
      <w:r>
        <w:rPr>
          <w:rFonts w:hint="eastAsia" w:cs="仿宋" w:asciiTheme="minorEastAsia" w:hAnsiTheme="minorEastAsia" w:eastAsiaTheme="minorEastAsia"/>
          <w:sz w:val="24"/>
          <w:szCs w:val="24"/>
          <w:lang w:val="en-US" w:eastAsia="zh-CN"/>
        </w:rPr>
        <w:t>7360</w:t>
      </w:r>
    </w:p>
    <w:p w14:paraId="1F3A6CB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eastAsiaTheme="minorEastAsia"/>
          <w:sz w:val="24"/>
          <w:szCs w:val="24"/>
          <w:lang w:val="en-US" w:eastAsia="zh-CN"/>
        </w:rPr>
      </w:pPr>
    </w:p>
    <w:p w14:paraId="05F089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中山大学附属第七医院</w:t>
      </w:r>
    </w:p>
    <w:p w14:paraId="328195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采购与招投标办公室</w:t>
      </w:r>
    </w:p>
    <w:p w14:paraId="74E9F1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pPr>
      <w:r>
        <w:rPr>
          <w:rFonts w:hint="eastAsia" w:cs="仿宋" w:asciiTheme="minorEastAsia" w:hAnsiTheme="minorEastAsia" w:eastAsiaTheme="minorEastAsia"/>
          <w:sz w:val="24"/>
          <w:szCs w:val="24"/>
          <w:highlight w:val="none"/>
        </w:rPr>
        <w:t>2</w:t>
      </w:r>
      <w:r>
        <w:rPr>
          <w:rFonts w:cs="仿宋" w:asciiTheme="minorEastAsia" w:hAnsiTheme="minorEastAsia" w:eastAsiaTheme="minorEastAsia"/>
          <w:sz w:val="24"/>
          <w:szCs w:val="24"/>
          <w:highlight w:val="none"/>
        </w:rPr>
        <w:t>02</w:t>
      </w:r>
      <w:r>
        <w:rPr>
          <w:rFonts w:hint="eastAsia" w:cs="仿宋" w:asciiTheme="minorEastAsia" w:hAnsiTheme="minorEastAsia" w:eastAsiaTheme="minorEastAsia"/>
          <w:sz w:val="24"/>
          <w:szCs w:val="24"/>
          <w:highlight w:val="none"/>
          <w:lang w:val="en-US" w:eastAsia="zh-CN"/>
        </w:rPr>
        <w:t>6</w:t>
      </w:r>
      <w:r>
        <w:rPr>
          <w:rFonts w:hint="eastAsia" w:cs="仿宋" w:asciiTheme="minorEastAsia" w:hAnsiTheme="minorEastAsia" w:eastAsiaTheme="minorEastAsia"/>
          <w:sz w:val="24"/>
          <w:szCs w:val="24"/>
          <w:highlight w:val="none"/>
        </w:rPr>
        <w:t>年</w:t>
      </w:r>
      <w:r>
        <w:rPr>
          <w:rFonts w:hint="eastAsia" w:cs="仿宋" w:asciiTheme="minorEastAsia" w:hAnsiTheme="minorEastAsia" w:eastAsiaTheme="minorEastAsia"/>
          <w:sz w:val="24"/>
          <w:szCs w:val="24"/>
          <w:highlight w:val="none"/>
          <w:lang w:val="en-US" w:eastAsia="zh-CN"/>
        </w:rPr>
        <w:t>4</w:t>
      </w:r>
      <w:r>
        <w:rPr>
          <w:rFonts w:hint="eastAsia" w:cs="仿宋" w:asciiTheme="minorEastAsia" w:hAnsiTheme="minorEastAsia" w:eastAsiaTheme="minorEastAsia"/>
          <w:sz w:val="24"/>
          <w:szCs w:val="24"/>
          <w:highlight w:val="none"/>
        </w:rPr>
        <w:t>月</w:t>
      </w:r>
      <w:r>
        <w:rPr>
          <w:rFonts w:hint="eastAsia" w:cs="仿宋" w:asciiTheme="minorEastAsia" w:hAnsiTheme="minorEastAsia" w:eastAsiaTheme="minorEastAsia"/>
          <w:sz w:val="24"/>
          <w:szCs w:val="24"/>
          <w:highlight w:val="none"/>
          <w:lang w:val="en-US" w:eastAsia="zh-CN"/>
        </w:rPr>
        <w:t>21日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宋?">
    <w:altName w:val="宋体"/>
    <w:panose1 w:val="00000000000000000000"/>
    <w:charset w:val="81"/>
    <w:family w:val="roman"/>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364B">
    <w:pPr>
      <w:pStyle w:val="8"/>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24F6A1">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0A584"/>
    <w:multiLevelType w:val="singleLevel"/>
    <w:tmpl w:val="19E0A5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74DC4"/>
    <w:rsid w:val="00016815"/>
    <w:rsid w:val="00074DC4"/>
    <w:rsid w:val="001147CD"/>
    <w:rsid w:val="001A65BB"/>
    <w:rsid w:val="001A75DA"/>
    <w:rsid w:val="001C4710"/>
    <w:rsid w:val="001D0EC8"/>
    <w:rsid w:val="0023017C"/>
    <w:rsid w:val="00247BD2"/>
    <w:rsid w:val="00254A9D"/>
    <w:rsid w:val="0027120A"/>
    <w:rsid w:val="0030610F"/>
    <w:rsid w:val="004A09C8"/>
    <w:rsid w:val="00506C1E"/>
    <w:rsid w:val="00525128"/>
    <w:rsid w:val="00576211"/>
    <w:rsid w:val="00615E33"/>
    <w:rsid w:val="00635FDC"/>
    <w:rsid w:val="00647F0D"/>
    <w:rsid w:val="00697359"/>
    <w:rsid w:val="006A5E92"/>
    <w:rsid w:val="00713EFE"/>
    <w:rsid w:val="00717E53"/>
    <w:rsid w:val="00724552"/>
    <w:rsid w:val="007A2A0E"/>
    <w:rsid w:val="007B5F22"/>
    <w:rsid w:val="00857651"/>
    <w:rsid w:val="00857EEF"/>
    <w:rsid w:val="008D3025"/>
    <w:rsid w:val="008E277E"/>
    <w:rsid w:val="00A10885"/>
    <w:rsid w:val="00A35394"/>
    <w:rsid w:val="00A6219E"/>
    <w:rsid w:val="00BE1545"/>
    <w:rsid w:val="00C10775"/>
    <w:rsid w:val="00CF1107"/>
    <w:rsid w:val="00D47E37"/>
    <w:rsid w:val="00DC4969"/>
    <w:rsid w:val="00DD3BC8"/>
    <w:rsid w:val="00E25776"/>
    <w:rsid w:val="00E305F1"/>
    <w:rsid w:val="00E428D2"/>
    <w:rsid w:val="00E5346D"/>
    <w:rsid w:val="00E71091"/>
    <w:rsid w:val="00E86CF2"/>
    <w:rsid w:val="00E9280B"/>
    <w:rsid w:val="00F0040A"/>
    <w:rsid w:val="00F150EB"/>
    <w:rsid w:val="00FC2D67"/>
    <w:rsid w:val="00FF3B2B"/>
    <w:rsid w:val="01CA3F1A"/>
    <w:rsid w:val="0236335D"/>
    <w:rsid w:val="02AE1408"/>
    <w:rsid w:val="031B5D5E"/>
    <w:rsid w:val="033C49A3"/>
    <w:rsid w:val="053A3164"/>
    <w:rsid w:val="054B35C3"/>
    <w:rsid w:val="05685F23"/>
    <w:rsid w:val="05B2719F"/>
    <w:rsid w:val="05DE1D42"/>
    <w:rsid w:val="06344057"/>
    <w:rsid w:val="07E6312F"/>
    <w:rsid w:val="08514A4D"/>
    <w:rsid w:val="0A402FCB"/>
    <w:rsid w:val="0AE24082"/>
    <w:rsid w:val="0B0264D2"/>
    <w:rsid w:val="0B224DC6"/>
    <w:rsid w:val="0B9F01C5"/>
    <w:rsid w:val="0D2027F3"/>
    <w:rsid w:val="0D442DD2"/>
    <w:rsid w:val="0E15651D"/>
    <w:rsid w:val="0EA855E3"/>
    <w:rsid w:val="0F706100"/>
    <w:rsid w:val="0F825E34"/>
    <w:rsid w:val="10DE52EC"/>
    <w:rsid w:val="11CB3AC2"/>
    <w:rsid w:val="12333415"/>
    <w:rsid w:val="125F245C"/>
    <w:rsid w:val="15643653"/>
    <w:rsid w:val="158F3058"/>
    <w:rsid w:val="161F75BA"/>
    <w:rsid w:val="167B6AE6"/>
    <w:rsid w:val="171831E2"/>
    <w:rsid w:val="1AAD645B"/>
    <w:rsid w:val="1BAF6202"/>
    <w:rsid w:val="1E1E766F"/>
    <w:rsid w:val="216C24A0"/>
    <w:rsid w:val="25096983"/>
    <w:rsid w:val="256B319A"/>
    <w:rsid w:val="258A1977"/>
    <w:rsid w:val="26103FCA"/>
    <w:rsid w:val="2AC1560A"/>
    <w:rsid w:val="2AF14141"/>
    <w:rsid w:val="2B7E34FB"/>
    <w:rsid w:val="2C3562B0"/>
    <w:rsid w:val="2CFE66A2"/>
    <w:rsid w:val="2D4A18E7"/>
    <w:rsid w:val="2E6C3ADF"/>
    <w:rsid w:val="2E761285"/>
    <w:rsid w:val="2F3403F6"/>
    <w:rsid w:val="3121011D"/>
    <w:rsid w:val="317C04DD"/>
    <w:rsid w:val="320C1861"/>
    <w:rsid w:val="32C20171"/>
    <w:rsid w:val="33BB353F"/>
    <w:rsid w:val="34806E53"/>
    <w:rsid w:val="34C04B85"/>
    <w:rsid w:val="34C77CC1"/>
    <w:rsid w:val="35FB2318"/>
    <w:rsid w:val="37DA7D0B"/>
    <w:rsid w:val="3862042D"/>
    <w:rsid w:val="38926838"/>
    <w:rsid w:val="39E82BB3"/>
    <w:rsid w:val="3A3A11EC"/>
    <w:rsid w:val="3A63223A"/>
    <w:rsid w:val="3B4309FB"/>
    <w:rsid w:val="3D6A5F84"/>
    <w:rsid w:val="3E270777"/>
    <w:rsid w:val="40632F94"/>
    <w:rsid w:val="40D479EE"/>
    <w:rsid w:val="41D35EF7"/>
    <w:rsid w:val="41E40104"/>
    <w:rsid w:val="42755200"/>
    <w:rsid w:val="441F3676"/>
    <w:rsid w:val="447D7DE9"/>
    <w:rsid w:val="45126D36"/>
    <w:rsid w:val="46144D30"/>
    <w:rsid w:val="47394A4E"/>
    <w:rsid w:val="475950F1"/>
    <w:rsid w:val="47CC2FC3"/>
    <w:rsid w:val="49521DF7"/>
    <w:rsid w:val="49C36851"/>
    <w:rsid w:val="4B533C05"/>
    <w:rsid w:val="4BBC5C4E"/>
    <w:rsid w:val="4BED5E07"/>
    <w:rsid w:val="4BEF7DD1"/>
    <w:rsid w:val="4CB44B77"/>
    <w:rsid w:val="4E4077C0"/>
    <w:rsid w:val="4E41068C"/>
    <w:rsid w:val="4EF13E61"/>
    <w:rsid w:val="4F1576CF"/>
    <w:rsid w:val="4F630850"/>
    <w:rsid w:val="4FDD2399"/>
    <w:rsid w:val="50761C5F"/>
    <w:rsid w:val="51B573C7"/>
    <w:rsid w:val="51FF6894"/>
    <w:rsid w:val="52495D62"/>
    <w:rsid w:val="524E3378"/>
    <w:rsid w:val="524E5126"/>
    <w:rsid w:val="52F16FF9"/>
    <w:rsid w:val="543F11CA"/>
    <w:rsid w:val="55456CB4"/>
    <w:rsid w:val="55E262B1"/>
    <w:rsid w:val="56552F27"/>
    <w:rsid w:val="5697709C"/>
    <w:rsid w:val="57212E09"/>
    <w:rsid w:val="57BE68AA"/>
    <w:rsid w:val="59260BAB"/>
    <w:rsid w:val="595B4CF8"/>
    <w:rsid w:val="5A845B89"/>
    <w:rsid w:val="5E084D23"/>
    <w:rsid w:val="5EB40338"/>
    <w:rsid w:val="5ECC7AFE"/>
    <w:rsid w:val="5F337B7D"/>
    <w:rsid w:val="619E1C26"/>
    <w:rsid w:val="63CB4828"/>
    <w:rsid w:val="63DF02D4"/>
    <w:rsid w:val="64F97173"/>
    <w:rsid w:val="69D106BF"/>
    <w:rsid w:val="6A845731"/>
    <w:rsid w:val="6AFA7ADB"/>
    <w:rsid w:val="6D602485"/>
    <w:rsid w:val="6DD62748"/>
    <w:rsid w:val="6F3516F0"/>
    <w:rsid w:val="6F912DCA"/>
    <w:rsid w:val="70207CAA"/>
    <w:rsid w:val="704E2A69"/>
    <w:rsid w:val="713E0DE6"/>
    <w:rsid w:val="716F713B"/>
    <w:rsid w:val="7249173A"/>
    <w:rsid w:val="72AC478A"/>
    <w:rsid w:val="72D54D7C"/>
    <w:rsid w:val="731D6723"/>
    <w:rsid w:val="74177616"/>
    <w:rsid w:val="74D925D0"/>
    <w:rsid w:val="75184E92"/>
    <w:rsid w:val="752244C4"/>
    <w:rsid w:val="764010A6"/>
    <w:rsid w:val="76E804FA"/>
    <w:rsid w:val="776B2153"/>
    <w:rsid w:val="77BF5FFA"/>
    <w:rsid w:val="78743289"/>
    <w:rsid w:val="78A551F0"/>
    <w:rsid w:val="79A656C4"/>
    <w:rsid w:val="7A765096"/>
    <w:rsid w:val="7D036989"/>
    <w:rsid w:val="7D7A2C05"/>
    <w:rsid w:val="7DC51E9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5"/>
    <w:next w:val="6"/>
    <w:link w:val="14"/>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5">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5"/>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spacing w:after="120"/>
      <w:ind w:left="420" w:leftChars="200" w:firstLine="420" w:firstLineChars="200"/>
    </w:pPr>
    <w:rPr>
      <w:rFonts w:eastAsia="宋?"/>
      <w:sz w:val="21"/>
    </w:rPr>
  </w:style>
  <w:style w:type="paragraph" w:styleId="3">
    <w:name w:val="Body Text Indent"/>
    <w:basedOn w:val="1"/>
    <w:qFormat/>
    <w:uiPriority w:val="0"/>
    <w:pPr>
      <w:ind w:left="2098"/>
    </w:pPr>
    <w:rPr>
      <w:color w:val="000000"/>
      <w:sz w:val="24"/>
    </w:rPr>
  </w:style>
  <w:style w:type="paragraph" w:styleId="7">
    <w:name w:val="annotation text"/>
    <w:basedOn w:val="1"/>
    <w:semiHidden/>
    <w:unhideWhenUsed/>
    <w:qFormat/>
    <w:uiPriority w:val="99"/>
    <w:pPr>
      <w:jc w:val="left"/>
    </w:pPr>
  </w:style>
  <w:style w:type="paragraph" w:styleId="8">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字符"/>
    <w:basedOn w:val="11"/>
    <w:link w:val="9"/>
    <w:qFormat/>
    <w:uiPriority w:val="99"/>
    <w:rPr>
      <w:sz w:val="18"/>
      <w:szCs w:val="18"/>
    </w:rPr>
  </w:style>
  <w:style w:type="character" w:customStyle="1" w:styleId="13">
    <w:name w:val="页脚 字符"/>
    <w:basedOn w:val="11"/>
    <w:link w:val="8"/>
    <w:qFormat/>
    <w:uiPriority w:val="99"/>
    <w:rPr>
      <w:sz w:val="18"/>
      <w:szCs w:val="18"/>
    </w:rPr>
  </w:style>
  <w:style w:type="character" w:customStyle="1" w:styleId="14">
    <w:name w:val="标题 2 字符"/>
    <w:basedOn w:val="11"/>
    <w:link w:val="4"/>
    <w:qFormat/>
    <w:uiPriority w:val="0"/>
    <w:rPr>
      <w:rFonts w:ascii="宋体" w:hAnsi="宋体" w:eastAsia="宋体" w:cs="Times New Roman"/>
      <w:b/>
      <w:kern w:val="0"/>
      <w:sz w:val="24"/>
      <w:szCs w:val="20"/>
    </w:rPr>
  </w:style>
  <w:style w:type="character" w:customStyle="1" w:styleId="15">
    <w:name w:val="标题 4 字符"/>
    <w:basedOn w:val="11"/>
    <w:link w:val="6"/>
    <w:qFormat/>
    <w:uiPriority w:val="9"/>
    <w:rPr>
      <w:rFonts w:ascii="Cambria" w:hAnsi="Cambria" w:eastAsia="宋体" w:cs="Times New Roman"/>
      <w:b/>
      <w:bCs/>
      <w:sz w:val="28"/>
      <w:szCs w:val="28"/>
    </w:rPr>
  </w:style>
  <w:style w:type="character" w:customStyle="1" w:styleId="16">
    <w:name w:val="标题 3 字符"/>
    <w:basedOn w:val="11"/>
    <w:link w:val="5"/>
    <w:semiHidden/>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3508</Words>
  <Characters>3655</Characters>
  <Lines>25</Lines>
  <Paragraphs>7</Paragraphs>
  <TotalTime>17</TotalTime>
  <ScaleCrop>false</ScaleCrop>
  <LinksUpToDate>false</LinksUpToDate>
  <CharactersWithSpaces>3660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风</cp:lastModifiedBy>
  <dcterms:modified xsi:type="dcterms:W3CDTF">2026-04-21T00:28:39Z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eyJoZGlkIjoiYmYxNDNhNjM1ZTUzZDAyYTI5NzQxMjUyNjAyNmYxZjQiLCJ1c2VySWQiOiI2NjA4OTgyNTgifQ==</vt:lpwstr>
  </property>
  <property fmtid="{D5CDD505-2E9C-101B-9397-08002B2CF9AE}" pid="3" name="KSOProductBuildVer">
    <vt:lpwstr>2052-12.1.0.20305</vt:lpwstr>
  </property>
  <property fmtid="{D5CDD505-2E9C-101B-9397-08002B2CF9AE}" pid="4" name="ICV">
    <vt:lpwstr>46AAF9F94EC44AEE8521FA1A95277D9E_12</vt:lpwstr>
  </property>
</Properties>
</file>