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eastAsia"/>
          <w:b/>
          <w:bCs/>
          <w:sz w:val="30"/>
          <w:szCs w:val="30"/>
          <w:lang w:eastAsia="zh-CN"/>
        </w:rPr>
      </w:pPr>
      <w:bookmarkStart w:id="0" w:name="_Toc75168106"/>
      <w:r>
        <w:rPr>
          <w:rFonts w:hint="eastAsia"/>
          <w:b/>
          <w:bCs/>
          <w:sz w:val="30"/>
          <w:szCs w:val="30"/>
          <w:lang w:eastAsia="zh-CN"/>
        </w:rPr>
        <w:t>中山七院</w:t>
      </w:r>
      <w:r>
        <w:rPr>
          <w:rFonts w:hint="eastAsia"/>
          <w:b/>
          <w:bCs/>
          <w:sz w:val="30"/>
          <w:szCs w:val="30"/>
          <w:lang w:val="en-US" w:eastAsia="zh-CN"/>
        </w:rPr>
        <w:t>中药破壁饮片采购项目</w:t>
      </w:r>
      <w:r>
        <w:rPr>
          <w:rFonts w:hint="eastAsia"/>
          <w:b/>
          <w:bCs/>
          <w:sz w:val="30"/>
          <w:szCs w:val="30"/>
          <w:lang w:eastAsia="zh-CN"/>
        </w:rPr>
        <w:t>调研公告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60" w:lineRule="auto"/>
        <w:ind w:left="0" w:right="0" w:firstLine="480"/>
        <w:jc w:val="left"/>
        <w:rPr>
          <w:rFonts w:hint="default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中山七院（以下简称“我院”）计划开展放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中药破壁饮片</w:t>
      </w:r>
      <w:r>
        <w:rPr>
          <w:rFonts w:hint="eastAsia"/>
          <w:b w:val="0"/>
          <w:bCs w:val="0"/>
          <w:sz w:val="24"/>
          <w:szCs w:val="24"/>
          <w:lang w:eastAsia="zh-CN"/>
        </w:rPr>
        <w:t>采购项目，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为了增进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我院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对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中药破壁饮片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价格情况的了解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本着“公平、公开、公正”的原则，现欢迎有意向的供应商按医院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中药破壁饮片</w:t>
      </w:r>
      <w:r>
        <w:rPr>
          <w:rFonts w:hint="eastAsia" w:ascii="Times New Roman" w:hAnsi="Times New Roman" w:eastAsia="宋体" w:cs="Times New Roman"/>
          <w:b w:val="0"/>
          <w:bCs w:val="0"/>
          <w:kern w:val="44"/>
          <w:sz w:val="24"/>
          <w:szCs w:val="24"/>
          <w:lang w:val="en-US" w:eastAsia="zh-CN" w:bidi="ar-SA"/>
        </w:rPr>
        <w:t>需求清单提供报价信息。</w:t>
      </w:r>
      <w:r>
        <w:rPr>
          <w:rFonts w:hint="eastAsia" w:cs="Times New Roman"/>
          <w:b w:val="0"/>
          <w:bCs w:val="0"/>
          <w:kern w:val="44"/>
          <w:sz w:val="24"/>
          <w:szCs w:val="24"/>
          <w:lang w:val="en-US" w:eastAsia="zh-CN" w:bidi="ar-SA"/>
        </w:rPr>
        <w:t>现将有关事宜公告如下：</w:t>
      </w:r>
    </w:p>
    <w:p>
      <w:pPr>
        <w:pStyle w:val="2"/>
        <w:numPr>
          <w:ilvl w:val="0"/>
          <w:numId w:val="0"/>
        </w:numPr>
        <w:spacing w:line="360" w:lineRule="auto"/>
        <w:ind w:leftChars="0"/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一、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项目名称：中山七院中药破壁饮片采购项目（2024YXB002）</w:t>
      </w:r>
    </w:p>
    <w:p>
      <w:pPr>
        <w:pStyle w:val="2"/>
        <w:numPr>
          <w:ilvl w:val="0"/>
          <w:numId w:val="0"/>
        </w:numPr>
        <w:ind w:leftChars="0" w:firstLine="480" w:firstLineChars="200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本次采购项目涉及的中药破壁饮片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如下：</w:t>
      </w:r>
    </w:p>
    <w:tbl>
      <w:tblPr>
        <w:tblStyle w:val="7"/>
        <w:tblpPr w:leftFromText="180" w:rightFromText="180" w:vertAnchor="text" w:horzAnchor="page" w:tblpX="1736" w:tblpY="178"/>
        <w:tblOverlap w:val="never"/>
        <w:tblW w:w="8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316"/>
        <w:gridCol w:w="737"/>
        <w:gridCol w:w="1006"/>
        <w:gridCol w:w="636"/>
        <w:gridCol w:w="1776"/>
        <w:gridCol w:w="864"/>
        <w:gridCol w:w="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预计年使用量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预计年使用量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丹参破壁饮片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白术破壁饮片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红景天破壁饮片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白芷破壁饮片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三七破壁饮片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川芎破壁饮片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天麻破壁饮片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肉苁蓉破壁饮片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鱼腥草破壁饮片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玄参破壁饮片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黄芪破壁饮片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山药破壁饮片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当归破壁饮片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山楂破壁饮片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淫羊藿破壁饮片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白芍破壁饮片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党参破壁饮片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佛手破壁饮片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罗布麻叶破壁饮片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溪黄草破壁饮片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石斛破壁饮片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冬凌草破壁饮片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桔梗破壁饮片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西洋参破壁饮片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女贞子破壁饮片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北沙参破壁饮片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太子参破壁饮片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陈皮破壁饮片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6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五味子破壁饮片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3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茯苓破壁饮片 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一批</w:t>
            </w:r>
          </w:p>
        </w:tc>
      </w:tr>
    </w:tbl>
    <w:p>
      <w:pPr>
        <w:pStyle w:val="2"/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pStyle w:val="2"/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二、供应商资质要求</w:t>
      </w:r>
    </w:p>
    <w:p>
      <w:pPr>
        <w:spacing w:line="360" w:lineRule="auto"/>
        <w:rPr>
          <w:rFonts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kern w:val="0"/>
          <w:sz w:val="21"/>
          <w:szCs w:val="21"/>
        </w:rPr>
        <w:t>、</w:t>
      </w:r>
      <w:r>
        <w:rPr>
          <w:rFonts w:ascii="宋体" w:hAnsi="宋体"/>
          <w:kern w:val="0"/>
          <w:sz w:val="21"/>
          <w:szCs w:val="21"/>
        </w:rPr>
        <w:t>投标人</w:t>
      </w:r>
      <w:r>
        <w:rPr>
          <w:rFonts w:hint="eastAsia" w:ascii="宋体" w:hAnsi="宋体"/>
          <w:kern w:val="0"/>
          <w:sz w:val="21"/>
          <w:szCs w:val="21"/>
        </w:rPr>
        <w:t>所投产品</w:t>
      </w:r>
      <w:r>
        <w:rPr>
          <w:rFonts w:ascii="宋体" w:hAnsi="宋体"/>
          <w:kern w:val="0"/>
          <w:sz w:val="21"/>
          <w:szCs w:val="21"/>
        </w:rPr>
        <w:t>必须</w:t>
      </w:r>
      <w:r>
        <w:rPr>
          <w:rFonts w:hint="eastAsia" w:ascii="宋体" w:hAnsi="宋体"/>
          <w:kern w:val="0"/>
          <w:sz w:val="21"/>
          <w:szCs w:val="21"/>
        </w:rPr>
        <w:t>经由</w:t>
      </w:r>
      <w:r>
        <w:rPr>
          <w:rFonts w:ascii="宋体" w:hAnsi="宋体"/>
          <w:kern w:val="0"/>
          <w:sz w:val="21"/>
          <w:szCs w:val="21"/>
        </w:rPr>
        <w:t>国家</w:t>
      </w:r>
      <w:r>
        <w:rPr>
          <w:rFonts w:hint="eastAsia" w:ascii="宋体" w:hAnsi="宋体"/>
          <w:kern w:val="0"/>
          <w:sz w:val="21"/>
          <w:szCs w:val="21"/>
        </w:rPr>
        <w:t>或省级</w:t>
      </w:r>
      <w:r>
        <w:rPr>
          <w:rFonts w:ascii="宋体" w:hAnsi="宋体"/>
          <w:kern w:val="0"/>
          <w:sz w:val="21"/>
          <w:szCs w:val="21"/>
        </w:rPr>
        <w:t>药品监督管理</w:t>
      </w:r>
      <w:r>
        <w:rPr>
          <w:rFonts w:hint="eastAsia" w:ascii="宋体" w:hAnsi="宋体"/>
          <w:kern w:val="0"/>
          <w:sz w:val="21"/>
          <w:szCs w:val="21"/>
        </w:rPr>
        <w:t>部门</w:t>
      </w:r>
      <w:r>
        <w:rPr>
          <w:rFonts w:ascii="宋体" w:hAnsi="宋体"/>
          <w:kern w:val="0"/>
          <w:sz w:val="21"/>
          <w:szCs w:val="21"/>
        </w:rPr>
        <w:t>批准的</w:t>
      </w:r>
      <w:r>
        <w:rPr>
          <w:rFonts w:hint="eastAsia" w:ascii="宋体" w:hAnsi="宋体"/>
          <w:kern w:val="0"/>
          <w:sz w:val="21"/>
          <w:szCs w:val="21"/>
        </w:rPr>
        <w:t>中药破壁饮片</w:t>
      </w:r>
      <w:r>
        <w:rPr>
          <w:rFonts w:ascii="宋体" w:hAnsi="宋体"/>
          <w:kern w:val="0"/>
          <w:sz w:val="21"/>
          <w:szCs w:val="21"/>
        </w:rPr>
        <w:t>试点</w:t>
      </w:r>
      <w:r>
        <w:rPr>
          <w:rFonts w:hint="eastAsia" w:ascii="宋体" w:hAnsi="宋体"/>
          <w:kern w:val="0"/>
          <w:sz w:val="21"/>
          <w:szCs w:val="21"/>
        </w:rPr>
        <w:t>单位生产；</w:t>
      </w:r>
    </w:p>
    <w:p>
      <w:pPr>
        <w:spacing w:line="360" w:lineRule="auto"/>
        <w:rPr>
          <w:rFonts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kern w:val="0"/>
          <w:sz w:val="21"/>
          <w:szCs w:val="21"/>
        </w:rPr>
        <w:t>、投标人的《企业法人营业执照》的经营范围须包含中药破壁饮片的生产或经营；</w:t>
      </w:r>
    </w:p>
    <w:p>
      <w:pPr>
        <w:spacing w:line="360" w:lineRule="auto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kern w:val="0"/>
          <w:sz w:val="21"/>
          <w:szCs w:val="21"/>
        </w:rPr>
        <w:t>、投标人须具备《药品生产许可证》或《药品经营许可证》；</w:t>
      </w:r>
    </w:p>
    <w:p>
      <w:pPr>
        <w:spacing w:line="360" w:lineRule="auto"/>
        <w:rPr>
          <w:rFonts w:hint="default" w:ascii="宋体" w:hAnsi="宋体" w:eastAsia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kern w:val="0"/>
          <w:sz w:val="21"/>
          <w:szCs w:val="21"/>
          <w:lang w:val="en-US" w:eastAsia="zh-CN"/>
        </w:rPr>
        <w:t>4、如为经营企业，需提供生产单位的经销商授权书；</w:t>
      </w:r>
    </w:p>
    <w:p>
      <w:pPr>
        <w:spacing w:line="360" w:lineRule="auto"/>
        <w:ind w:firstLine="0" w:firstLineChars="0"/>
        <w:rPr>
          <w:rFonts w:hint="eastAsia" w:ascii="宋体" w:hAnsi="宋体" w:eastAsia="宋体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/>
          <w:kern w:val="0"/>
          <w:sz w:val="21"/>
          <w:szCs w:val="21"/>
        </w:rPr>
        <w:t>、投标人能够依法生产、经营、财务和资信状态良好，具备履行合同的供应保障能力，近三年内无任何违法违规行为</w:t>
      </w:r>
      <w:r>
        <w:rPr>
          <w:rFonts w:hint="eastAsia" w:ascii="宋体" w:hAnsi="宋体"/>
          <w:kern w:val="0"/>
          <w:sz w:val="21"/>
          <w:szCs w:val="21"/>
          <w:lang w:eastAsia="zh-CN"/>
        </w:rPr>
        <w:t>；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四、资料清单、要求及投递方式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1、纸质版资料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（1）按《中山七院中药破壁饮片采购项目调研论证文件》</w:t>
      </w:r>
      <w:r>
        <w:rPr>
          <w:rFonts w:hint="eastAsia" w:ascii="宋体" w:hAnsi="宋体"/>
          <w:szCs w:val="21"/>
          <w:highlight w:val="yellow"/>
          <w:lang w:val="en-US" w:eastAsia="zh-CN"/>
        </w:rPr>
        <w:t>（</w: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begin"/>
      </w:r>
      <w:r>
        <w:rPr>
          <w:rFonts w:hint="eastAsia" w:ascii="宋体" w:hAnsi="宋体"/>
          <w:szCs w:val="21"/>
          <w:highlight w:val="yellow"/>
          <w:lang w:val="en-US" w:eastAsia="zh-CN"/>
        </w:rPr>
        <w:instrText xml:space="preserve"> HYPERLINK "https://www.sysush.com/sites/sysush1.live.sysucloud1.sysu.edu.cn/files/%E4%B8%AD%E5%B1%B1%E4%B8%83%E9%99%A2%E5%90%8E%E5%8B%A4%E9%A1%B9%E7%9B%AE%E8%B0%83%E7%A0%94%E8%AE%BA%E8%AF%81%E6%96%87%E4%BB%B6_0.doc" </w:instrTex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separate"/>
      </w:r>
      <w:r>
        <w:rPr>
          <w:rFonts w:hint="eastAsia" w:ascii="宋体" w:hAnsi="宋体"/>
          <w:szCs w:val="21"/>
          <w:highlight w:val="yellow"/>
          <w:lang w:val="en-US" w:eastAsia="zh-CN"/>
        </w:rPr>
        <w:t>点击下载</w: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end"/>
      </w:r>
      <w:r>
        <w:rPr>
          <w:rFonts w:hint="eastAsia" w:ascii="宋体" w:hAnsi="宋体"/>
          <w:szCs w:val="21"/>
          <w:highlight w:val="yellow"/>
          <w:lang w:val="en-US"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提供资料，《中山七院中药破壁饮片清单-报价单》</w:t>
      </w:r>
      <w:r>
        <w:rPr>
          <w:rFonts w:hint="eastAsia" w:ascii="宋体" w:hAnsi="宋体"/>
          <w:szCs w:val="21"/>
          <w:highlight w:val="yellow"/>
          <w:lang w:val="en-US" w:eastAsia="zh-CN"/>
        </w:rPr>
        <w:t>（</w: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begin"/>
      </w:r>
      <w:r>
        <w:rPr>
          <w:rFonts w:hint="eastAsia" w:ascii="宋体" w:hAnsi="宋体"/>
          <w:szCs w:val="21"/>
          <w:highlight w:val="yellow"/>
          <w:lang w:val="en-US" w:eastAsia="zh-CN"/>
        </w:rPr>
        <w:instrText xml:space="preserve"> HYPERLINK "https://www.sysush.com/sites/sysush1.live.sysucloud1.sysu.edu.cn/files/%E4%B8%AD%E5%B1%B1%E4%B8%83%E9%99%A22024%E5%B9%B4%E6%89%93%E5%8D%B0%E8%80%97%E6%9D%90%E6%B8%85%E5%8D%95-%E6%8A%A5%E4%BB%B7%E5%8D%95 .xls" </w:instrTex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separate"/>
      </w:r>
      <w:r>
        <w:rPr>
          <w:rFonts w:hint="eastAsia" w:ascii="宋体" w:hAnsi="宋体"/>
          <w:szCs w:val="21"/>
          <w:highlight w:val="yellow"/>
          <w:lang w:val="en-US" w:eastAsia="zh-CN"/>
        </w:rPr>
        <w:t>点击下载</w:t>
      </w:r>
      <w:r>
        <w:rPr>
          <w:rFonts w:hint="eastAsia" w:ascii="宋体" w:hAnsi="宋体"/>
          <w:szCs w:val="21"/>
          <w:highlight w:val="yellow"/>
          <w:lang w:val="en-US" w:eastAsia="zh-CN"/>
        </w:rPr>
        <w:fldChar w:fldCharType="end"/>
      </w:r>
      <w:r>
        <w:rPr>
          <w:rFonts w:hint="eastAsia" w:ascii="宋体" w:hAnsi="宋体"/>
          <w:szCs w:val="21"/>
          <w:lang w:val="en-US" w:eastAsia="zh-CN"/>
        </w:rPr>
        <w:t>）（按我院提供需求清单顺序进行分项报价并盖单位章。），以上材料密封投递至地址：深圳市光明新区圳园路628号中山七院药学部办公区药库办公室，联系人:刘老师，联系电话: 15989441150；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2、电子版资料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将《中山七院中药破壁饮片采购项目调研论证文件》调研材料正本扫描成PDF文件发送至</w:t>
      </w:r>
      <w:r>
        <w:rPr>
          <w:rFonts w:hint="eastAsia"/>
          <w:b w:val="0"/>
          <w:bCs w:val="0"/>
          <w:sz w:val="24"/>
          <w:szCs w:val="24"/>
          <w:lang w:eastAsia="zh-CN"/>
        </w:rPr>
        <w:fldChar w:fldCharType="begin"/>
      </w:r>
      <w:r>
        <w:rPr>
          <w:rFonts w:hint="eastAsia"/>
          <w:b w:val="0"/>
          <w:bCs w:val="0"/>
          <w:sz w:val="24"/>
          <w:szCs w:val="24"/>
          <w:lang w:eastAsia="zh-CN"/>
        </w:rPr>
        <w:instrText xml:space="preserve"> HYPERLINK "mailto:zsqyyxb@163.com" </w:instrText>
      </w:r>
      <w:r>
        <w:rPr>
          <w:rFonts w:hint="eastAsia"/>
          <w:b w:val="0"/>
          <w:bCs w:val="0"/>
          <w:sz w:val="24"/>
          <w:szCs w:val="24"/>
          <w:lang w:eastAsia="zh-CN"/>
        </w:rPr>
        <w:fldChar w:fldCharType="separate"/>
      </w:r>
      <w:r>
        <w:rPr>
          <w:rStyle w:val="10"/>
          <w:rFonts w:hint="eastAsia"/>
          <w:b w:val="0"/>
          <w:bCs w:val="0"/>
          <w:sz w:val="24"/>
          <w:szCs w:val="24"/>
          <w:lang w:eastAsia="zh-CN"/>
        </w:rPr>
        <w:t>zsqyyxb@163.com</w:t>
      </w:r>
      <w:r>
        <w:rPr>
          <w:rFonts w:hint="eastAsia"/>
          <w:b w:val="0"/>
          <w:bCs w:val="0"/>
          <w:sz w:val="24"/>
          <w:szCs w:val="24"/>
          <w:lang w:eastAsia="zh-CN"/>
        </w:rPr>
        <w:fldChar w:fldCharType="end"/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附件命名要求：项目名称（与公告一致）+公司名称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邮件命名要求：项目名称（与公告一致）+公司名称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（采购单位对供应商提交的文件资料有最终处置权，不予退还投标人，同时也有保密义务。）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五、截止时间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即日起至2024年7月3日17:30之前。</w:t>
      </w:r>
    </w:p>
    <w:p>
      <w:pPr>
        <w:spacing w:line="360" w:lineRule="auto"/>
        <w:ind w:firstLine="0" w:firstLine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项目资料应在公告规定的截止时间前送达（时间以接收人签收为准），逾期恕不接受。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44"/>
          <w:sz w:val="24"/>
          <w:szCs w:val="24"/>
          <w:lang w:val="en-US" w:eastAsia="zh-CN" w:bidi="ar-SA"/>
        </w:rPr>
        <w:t>本次公开的采购调研是本单位采购工作的初步安排,具体采购项目情况以医院官网相关采购公告和采购文件为准。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     </w:t>
      </w:r>
    </w:p>
    <w:bookmarkEnd w:id="0"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DB038"/>
    <w:multiLevelType w:val="multilevel"/>
    <w:tmpl w:val="58DDB038"/>
    <w:lvl w:ilvl="0" w:tentative="0">
      <w:start w:val="1"/>
      <w:numFmt w:val="chineseCounting"/>
      <w:pStyle w:val="2"/>
      <w:lvlText w:val="第%1章"/>
      <w:lvlJc w:val="left"/>
      <w:pPr>
        <w:ind w:left="432" w:hanging="432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4"/>
      <w:isLgl/>
      <w:lvlText w:val="%1.%2.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3"/>
      <w:isLgl/>
      <w:lvlText w:val="%1.%2.%3.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4N2U0MzI2ZWU1YzM1MDc1Y2E0MDlhMTcwMmRhMGIifQ=="/>
  </w:docVars>
  <w:rsids>
    <w:rsidRoot w:val="00000000"/>
    <w:rsid w:val="135E238F"/>
    <w:rsid w:val="13AC3C79"/>
    <w:rsid w:val="13AD3C09"/>
    <w:rsid w:val="16A715E3"/>
    <w:rsid w:val="1CFE2A48"/>
    <w:rsid w:val="24D543B9"/>
    <w:rsid w:val="2E47461E"/>
    <w:rsid w:val="305A7DAB"/>
    <w:rsid w:val="30AB652A"/>
    <w:rsid w:val="32563109"/>
    <w:rsid w:val="3A440BD1"/>
    <w:rsid w:val="3D0D3006"/>
    <w:rsid w:val="3DC03CDE"/>
    <w:rsid w:val="46DC0015"/>
    <w:rsid w:val="4D742931"/>
    <w:rsid w:val="5147578D"/>
    <w:rsid w:val="51E24E04"/>
    <w:rsid w:val="5C1830C3"/>
    <w:rsid w:val="627660B2"/>
    <w:rsid w:val="65973BBB"/>
    <w:rsid w:val="69513A22"/>
    <w:rsid w:val="6C1C5BD0"/>
    <w:rsid w:val="70127742"/>
    <w:rsid w:val="7A58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9"/>
    <w:pPr>
      <w:numPr>
        <w:ilvl w:val="0"/>
      </w:numPr>
      <w:jc w:val="center"/>
      <w:outlineLvl w:val="0"/>
    </w:pPr>
    <w:rPr>
      <w:bCs/>
      <w:kern w:val="44"/>
      <w:sz w:val="36"/>
      <w:szCs w:val="44"/>
    </w:rPr>
  </w:style>
  <w:style w:type="paragraph" w:styleId="4">
    <w:name w:val="heading 2"/>
    <w:basedOn w:val="1"/>
    <w:next w:val="1"/>
    <w:qFormat/>
    <w:uiPriority w:val="99"/>
    <w:pPr>
      <w:keepNext/>
      <w:keepLines/>
      <w:numPr>
        <w:ilvl w:val="1"/>
        <w:numId w:val="1"/>
      </w:numPr>
      <w:adjustRightInd w:val="0"/>
      <w:snapToGrid w:val="0"/>
      <w:spacing w:before="120" w:after="120"/>
      <w:outlineLvl w:val="1"/>
    </w:pPr>
    <w:rPr>
      <w:rFonts w:ascii="Arial" w:hAnsi="Arial" w:eastAsia="黑体"/>
      <w:b/>
      <w:sz w:val="30"/>
      <w:szCs w:val="20"/>
    </w:rPr>
  </w:style>
  <w:style w:type="paragraph" w:styleId="3">
    <w:name w:val="heading 3"/>
    <w:basedOn w:val="1"/>
    <w:next w:val="1"/>
    <w:qFormat/>
    <w:uiPriority w:val="99"/>
    <w:pPr>
      <w:keepNext/>
      <w:keepLines/>
      <w:numPr>
        <w:ilvl w:val="2"/>
        <w:numId w:val="1"/>
      </w:numPr>
      <w:adjustRightInd w:val="0"/>
      <w:snapToGrid w:val="0"/>
      <w:spacing w:before="120" w:after="120"/>
      <w:outlineLvl w:val="2"/>
    </w:pPr>
    <w:rPr>
      <w:b/>
      <w:sz w:val="24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列出段落2"/>
    <w:basedOn w:val="1"/>
    <w:qFormat/>
    <w:uiPriority w:val="34"/>
    <w:pPr>
      <w:ind w:firstLine="420" w:firstLineChars="200"/>
    </w:p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1140</Words>
  <Characters>1265</Characters>
  <Lines>0</Lines>
  <Paragraphs>0</Paragraphs>
  <TotalTime>9</TotalTime>
  <ScaleCrop>false</ScaleCrop>
  <LinksUpToDate>false</LinksUpToDate>
  <CharactersWithSpaces>1365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2022-04-12T02:54:00Z</dcterms:created>
  <dc:creator>Administrator</dc:creator>
  <cp:lastModifiedBy>君pear</cp:lastModifiedBy>
  <dcterms:modified xsi:type="dcterms:W3CDTF">2024-06-18T03:37:06Z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B4D882B9634F41E6811BC9FA54647F46_13</vt:lpwstr>
  </property>
</Properties>
</file>