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32"/>
          <w:szCs w:val="32"/>
        </w:rPr>
      </w:pPr>
    </w:p>
    <w:p>
      <w:pPr>
        <w:spacing w:line="360" w:lineRule="auto"/>
        <w:jc w:val="center"/>
        <w:rPr>
          <w:rFonts w:hint="eastAsia" w:ascii="黑体" w:hAnsi="黑体" w:eastAsia="黑体" w:cs="黑体"/>
          <w:b/>
          <w:bCs/>
          <w:sz w:val="30"/>
          <w:szCs w:val="30"/>
        </w:rPr>
      </w:pPr>
      <w:r>
        <w:rPr>
          <w:rFonts w:hint="eastAsia" w:ascii="黑体" w:hAnsi="黑体" w:eastAsia="黑体" w:cs="黑体"/>
          <w:b/>
          <w:sz w:val="32"/>
          <w:szCs w:val="32"/>
        </w:rPr>
        <w:t>药物/医疗器械临床试验伦理委员会</w:t>
      </w:r>
      <w:r>
        <w:rPr>
          <w:rFonts w:hint="eastAsia" w:ascii="黑体" w:hAnsi="黑体" w:eastAsia="黑体" w:cs="黑体"/>
          <w:b/>
          <w:bCs/>
          <w:sz w:val="30"/>
          <w:szCs w:val="30"/>
        </w:rPr>
        <w:t>伦理审查申请指南</w:t>
      </w:r>
    </w:p>
    <w:p>
      <w:pPr>
        <w:spacing w:line="360" w:lineRule="auto"/>
        <w:jc w:val="center"/>
        <w:rPr>
          <w:rFonts w:hint="eastAsia"/>
          <w:b/>
          <w:bCs/>
          <w:sz w:val="30"/>
          <w:szCs w:val="30"/>
        </w:rPr>
      </w:pPr>
    </w:p>
    <w:tbl>
      <w:tblPr>
        <w:tblStyle w:val="11"/>
        <w:tblW w:w="8251" w:type="dxa"/>
        <w:jc w:val="center"/>
        <w:tblLayout w:type="fixed"/>
        <w:tblCellMar>
          <w:top w:w="0" w:type="dxa"/>
          <w:left w:w="10" w:type="dxa"/>
          <w:bottom w:w="0" w:type="dxa"/>
          <w:right w:w="10" w:type="dxa"/>
        </w:tblCellMar>
      </w:tblPr>
      <w:tblGrid>
        <w:gridCol w:w="2058"/>
        <w:gridCol w:w="1742"/>
        <w:gridCol w:w="2132"/>
        <w:gridCol w:w="2319"/>
      </w:tblGrid>
      <w:tr>
        <w:tblPrEx>
          <w:tblCellMar>
            <w:top w:w="0" w:type="dxa"/>
            <w:left w:w="10" w:type="dxa"/>
            <w:bottom w:w="0" w:type="dxa"/>
            <w:right w:w="10" w:type="dxa"/>
          </w:tblCellMar>
        </w:tblPrEx>
        <w:trPr>
          <w:trHeight w:val="558" w:hRule="exact"/>
          <w:jc w:val="center"/>
        </w:trPr>
        <w:tc>
          <w:tcPr>
            <w:tcW w:w="2058" w:type="dxa"/>
            <w:tcBorders>
              <w:top w:val="single" w:color="auto" w:sz="4" w:space="0"/>
              <w:left w:val="single" w:color="auto" w:sz="4" w:space="0"/>
            </w:tcBorders>
            <w:shd w:val="clear" w:color="auto" w:fill="FFFFFF"/>
            <w:noWrap w:val="0"/>
            <w:vAlign w:val="center"/>
          </w:tcPr>
          <w:p>
            <w:pPr>
              <w:pStyle w:val="22"/>
              <w:keepNext w:val="0"/>
              <w:keepLines w:val="0"/>
              <w:widowControl w:val="0"/>
              <w:shd w:val="clear" w:color="auto" w:fill="auto"/>
              <w:bidi w:val="0"/>
              <w:spacing w:before="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文件编号</w:t>
            </w:r>
          </w:p>
        </w:tc>
        <w:tc>
          <w:tcPr>
            <w:tcW w:w="1742" w:type="dxa"/>
            <w:tcBorders>
              <w:top w:val="single" w:color="auto" w:sz="4" w:space="0"/>
              <w:left w:val="single" w:color="auto" w:sz="4" w:space="0"/>
            </w:tcBorders>
            <w:shd w:val="clear" w:color="auto" w:fill="FFFFFF"/>
            <w:noWrap w:val="0"/>
            <w:vAlign w:val="top"/>
          </w:tcPr>
          <w:p>
            <w:pPr>
              <w:widowControl w:val="0"/>
              <w:ind w:firstLine="180" w:firstLineChars="100"/>
              <w:jc w:val="center"/>
              <w:rPr>
                <w:rFonts w:hint="eastAsia" w:ascii="宋体" w:hAnsi="宋体" w:eastAsia="宋体" w:cs="宋体"/>
                <w:sz w:val="18"/>
                <w:szCs w:val="18"/>
              </w:rPr>
            </w:pPr>
            <w:r>
              <w:rPr>
                <w:rFonts w:hint="eastAsia" w:ascii="宋体" w:hAnsi="宋体" w:eastAsia="宋体" w:cs="宋体"/>
                <w:sz w:val="18"/>
                <w:szCs w:val="18"/>
              </w:rPr>
              <w:t>IRB-YQ ZN/01.01/02.</w:t>
            </w:r>
            <w:r>
              <w:rPr>
                <w:rFonts w:hint="eastAsia" w:ascii="宋体" w:hAnsi="宋体" w:eastAsia="宋体" w:cs="宋体"/>
                <w:sz w:val="18"/>
                <w:szCs w:val="18"/>
                <w:lang w:val="en-US" w:eastAsia="zh-CN"/>
              </w:rPr>
              <w:t>3</w:t>
            </w:r>
          </w:p>
        </w:tc>
        <w:tc>
          <w:tcPr>
            <w:tcW w:w="2132" w:type="dxa"/>
            <w:tcBorders>
              <w:top w:val="single" w:color="auto" w:sz="4" w:space="0"/>
              <w:left w:val="single" w:color="auto" w:sz="4" w:space="0"/>
            </w:tcBorders>
            <w:shd w:val="clear" w:color="auto" w:fill="FFFFFF"/>
            <w:noWrap w:val="0"/>
            <w:vAlign w:val="center"/>
          </w:tcPr>
          <w:p>
            <w:pPr>
              <w:pStyle w:val="22"/>
              <w:keepNext w:val="0"/>
              <w:keepLines w:val="0"/>
              <w:widowControl w:val="0"/>
              <w:shd w:val="clear" w:color="auto" w:fill="auto"/>
              <w:bidi w:val="0"/>
              <w:spacing w:before="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版本号</w:t>
            </w:r>
          </w:p>
        </w:tc>
        <w:tc>
          <w:tcPr>
            <w:tcW w:w="2319" w:type="dxa"/>
            <w:tcBorders>
              <w:top w:val="single" w:color="auto" w:sz="4" w:space="0"/>
              <w:left w:val="single" w:color="auto" w:sz="4" w:space="0"/>
              <w:right w:val="single" w:color="auto" w:sz="4" w:space="0"/>
            </w:tcBorders>
            <w:shd w:val="clear" w:color="auto" w:fill="FFFFFF"/>
            <w:noWrap w:val="0"/>
            <w:vAlign w:val="center"/>
          </w:tcPr>
          <w:p>
            <w:pPr>
              <w:pStyle w:val="22"/>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2.3</w:t>
            </w:r>
          </w:p>
        </w:tc>
      </w:tr>
      <w:tr>
        <w:tblPrEx>
          <w:tblCellMar>
            <w:top w:w="0" w:type="dxa"/>
            <w:left w:w="10" w:type="dxa"/>
            <w:bottom w:w="0" w:type="dxa"/>
            <w:right w:w="10" w:type="dxa"/>
          </w:tblCellMar>
        </w:tblPrEx>
        <w:trPr>
          <w:trHeight w:val="390" w:hRule="exact"/>
          <w:jc w:val="center"/>
        </w:trPr>
        <w:tc>
          <w:tcPr>
            <w:tcW w:w="2058" w:type="dxa"/>
            <w:tcBorders>
              <w:top w:val="single" w:color="auto" w:sz="4" w:space="0"/>
              <w:left w:val="single" w:color="auto" w:sz="4" w:space="0"/>
            </w:tcBorders>
            <w:shd w:val="clear" w:color="auto" w:fill="FFFFFF"/>
            <w:noWrap w:val="0"/>
            <w:vAlign w:val="bottom"/>
          </w:tcPr>
          <w:p>
            <w:pPr>
              <w:pStyle w:val="22"/>
              <w:keepNext w:val="0"/>
              <w:keepLines w:val="0"/>
              <w:widowControl w:val="0"/>
              <w:shd w:val="clear" w:color="auto" w:fill="auto"/>
              <w:bidi w:val="0"/>
              <w:spacing w:before="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编写者</w:t>
            </w:r>
          </w:p>
        </w:tc>
        <w:tc>
          <w:tcPr>
            <w:tcW w:w="1742" w:type="dxa"/>
            <w:tcBorders>
              <w:top w:val="single" w:color="auto" w:sz="4" w:space="0"/>
              <w:left w:val="single" w:color="auto" w:sz="4" w:space="0"/>
            </w:tcBorders>
            <w:shd w:val="clear" w:color="auto" w:fill="FFFFFF"/>
            <w:noWrap w:val="0"/>
            <w:vAlign w:val="bottom"/>
          </w:tcPr>
          <w:p>
            <w:pPr>
              <w:pStyle w:val="22"/>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林双秀</w:t>
            </w:r>
          </w:p>
        </w:tc>
        <w:tc>
          <w:tcPr>
            <w:tcW w:w="2132" w:type="dxa"/>
            <w:tcBorders>
              <w:top w:val="single" w:color="auto" w:sz="4" w:space="0"/>
              <w:left w:val="single" w:color="auto" w:sz="4" w:space="0"/>
            </w:tcBorders>
            <w:shd w:val="clear" w:color="auto" w:fill="FFFFFF"/>
            <w:noWrap w:val="0"/>
            <w:vAlign w:val="bottom"/>
          </w:tcPr>
          <w:p>
            <w:pPr>
              <w:pStyle w:val="22"/>
              <w:keepNext w:val="0"/>
              <w:keepLines w:val="0"/>
              <w:widowControl w:val="0"/>
              <w:shd w:val="clear" w:color="auto" w:fill="auto"/>
              <w:bidi w:val="0"/>
              <w:spacing w:before="0" w:after="0" w:line="240" w:lineRule="auto"/>
              <w:ind w:left="0" w:right="0" w:firstLine="0"/>
              <w:jc w:val="center"/>
              <w:rPr>
                <w:rFonts w:hint="eastAsia" w:ascii="仿宋" w:hAnsi="仿宋" w:eastAsia="仿宋" w:cs="仿宋"/>
                <w:lang w:val="en-US" w:eastAsia="zh-CN"/>
              </w:rPr>
            </w:pPr>
            <w:r>
              <w:rPr>
                <w:rFonts w:hint="eastAsia" w:ascii="仿宋" w:hAnsi="仿宋" w:eastAsia="仿宋" w:cs="仿宋"/>
                <w:lang w:val="en-US" w:eastAsia="zh-CN"/>
              </w:rPr>
              <w:t>编写日期</w:t>
            </w:r>
          </w:p>
        </w:tc>
        <w:tc>
          <w:tcPr>
            <w:tcW w:w="2319" w:type="dxa"/>
            <w:tcBorders>
              <w:top w:val="single" w:color="auto" w:sz="4" w:space="0"/>
              <w:left w:val="single" w:color="auto" w:sz="4" w:space="0"/>
              <w:right w:val="single" w:color="auto" w:sz="4" w:space="0"/>
            </w:tcBorders>
            <w:shd w:val="clear" w:color="auto" w:fill="FFFFFF"/>
            <w:noWrap w:val="0"/>
            <w:vAlign w:val="bottom"/>
          </w:tcPr>
          <w:p>
            <w:pPr>
              <w:pStyle w:val="22"/>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2022.12.15</w:t>
            </w:r>
          </w:p>
        </w:tc>
      </w:tr>
      <w:tr>
        <w:tblPrEx>
          <w:tblCellMar>
            <w:top w:w="0" w:type="dxa"/>
            <w:left w:w="10" w:type="dxa"/>
            <w:bottom w:w="0" w:type="dxa"/>
            <w:right w:w="10" w:type="dxa"/>
          </w:tblCellMar>
        </w:tblPrEx>
        <w:trPr>
          <w:trHeight w:val="383" w:hRule="exact"/>
          <w:jc w:val="center"/>
        </w:trPr>
        <w:tc>
          <w:tcPr>
            <w:tcW w:w="2058" w:type="dxa"/>
            <w:tcBorders>
              <w:top w:val="single" w:color="auto" w:sz="4" w:space="0"/>
              <w:left w:val="single" w:color="auto" w:sz="4" w:space="0"/>
            </w:tcBorders>
            <w:shd w:val="clear" w:color="auto" w:fill="FFFFFF"/>
            <w:noWrap w:val="0"/>
            <w:vAlign w:val="bottom"/>
          </w:tcPr>
          <w:p>
            <w:pPr>
              <w:pStyle w:val="22"/>
              <w:keepNext w:val="0"/>
              <w:keepLines w:val="0"/>
              <w:widowControl w:val="0"/>
              <w:shd w:val="clear" w:color="auto" w:fill="auto"/>
              <w:bidi w:val="0"/>
              <w:spacing w:before="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审核者</w:t>
            </w:r>
          </w:p>
        </w:tc>
        <w:tc>
          <w:tcPr>
            <w:tcW w:w="1742" w:type="dxa"/>
            <w:tcBorders>
              <w:top w:val="single" w:color="auto" w:sz="4" w:space="0"/>
              <w:left w:val="single" w:color="auto" w:sz="4" w:space="0"/>
            </w:tcBorders>
            <w:shd w:val="clear" w:color="auto" w:fill="FFFFFF"/>
            <w:noWrap w:val="0"/>
            <w:vAlign w:val="top"/>
          </w:tcPr>
          <w:p>
            <w:pPr>
              <w:pStyle w:val="22"/>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唐燕</w:t>
            </w:r>
          </w:p>
        </w:tc>
        <w:tc>
          <w:tcPr>
            <w:tcW w:w="2132" w:type="dxa"/>
            <w:tcBorders>
              <w:top w:val="single" w:color="auto" w:sz="4" w:space="0"/>
              <w:left w:val="single" w:color="auto" w:sz="4" w:space="0"/>
            </w:tcBorders>
            <w:shd w:val="clear" w:color="auto" w:fill="FFFFFF"/>
            <w:noWrap w:val="0"/>
            <w:vAlign w:val="bottom"/>
          </w:tcPr>
          <w:p>
            <w:pPr>
              <w:pStyle w:val="22"/>
              <w:keepNext w:val="0"/>
              <w:keepLines w:val="0"/>
              <w:widowControl w:val="0"/>
              <w:shd w:val="clear" w:color="auto" w:fill="auto"/>
              <w:bidi w:val="0"/>
              <w:spacing w:before="0" w:after="0" w:line="240" w:lineRule="auto"/>
              <w:ind w:left="0" w:right="0" w:firstLine="0"/>
              <w:jc w:val="center"/>
              <w:rPr>
                <w:rFonts w:hint="eastAsia" w:ascii="仿宋" w:hAnsi="仿宋" w:eastAsia="仿宋" w:cs="仿宋"/>
                <w:lang w:val="en-US" w:eastAsia="zh-CN"/>
              </w:rPr>
            </w:pPr>
            <w:r>
              <w:rPr>
                <w:rFonts w:hint="eastAsia" w:ascii="仿宋" w:hAnsi="仿宋" w:eastAsia="仿宋" w:cs="仿宋"/>
                <w:lang w:val="en-US" w:eastAsia="zh-CN"/>
              </w:rPr>
              <w:t>版本日期</w:t>
            </w:r>
          </w:p>
        </w:tc>
        <w:tc>
          <w:tcPr>
            <w:tcW w:w="2319" w:type="dxa"/>
            <w:tcBorders>
              <w:top w:val="single" w:color="auto" w:sz="4" w:space="0"/>
              <w:left w:val="single" w:color="auto" w:sz="4" w:space="0"/>
              <w:right w:val="single" w:color="auto" w:sz="4" w:space="0"/>
            </w:tcBorders>
            <w:shd w:val="clear" w:color="auto" w:fill="FFFFFF"/>
            <w:noWrap w:val="0"/>
            <w:vAlign w:val="bottom"/>
          </w:tcPr>
          <w:p>
            <w:pPr>
              <w:pStyle w:val="22"/>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2022.12.22</w:t>
            </w:r>
          </w:p>
        </w:tc>
      </w:tr>
      <w:tr>
        <w:tblPrEx>
          <w:tblCellMar>
            <w:top w:w="0" w:type="dxa"/>
            <w:left w:w="10" w:type="dxa"/>
            <w:bottom w:w="0" w:type="dxa"/>
            <w:right w:w="10" w:type="dxa"/>
          </w:tblCellMar>
        </w:tblPrEx>
        <w:trPr>
          <w:trHeight w:val="375" w:hRule="exact"/>
          <w:jc w:val="center"/>
        </w:trPr>
        <w:tc>
          <w:tcPr>
            <w:tcW w:w="2058" w:type="dxa"/>
            <w:tcBorders>
              <w:top w:val="single" w:color="auto" w:sz="4" w:space="0"/>
              <w:left w:val="single" w:color="auto" w:sz="4" w:space="0"/>
              <w:bottom w:val="single" w:color="auto" w:sz="4" w:space="0"/>
            </w:tcBorders>
            <w:shd w:val="clear" w:color="auto" w:fill="FFFFFF"/>
            <w:noWrap w:val="0"/>
            <w:vAlign w:val="bottom"/>
          </w:tcPr>
          <w:p>
            <w:pPr>
              <w:pStyle w:val="22"/>
              <w:keepNext w:val="0"/>
              <w:keepLines w:val="0"/>
              <w:widowControl w:val="0"/>
              <w:shd w:val="clear" w:color="auto" w:fill="auto"/>
              <w:bidi w:val="0"/>
              <w:spacing w:before="0" w:after="0" w:line="240" w:lineRule="auto"/>
              <w:ind w:left="0" w:right="0" w:firstLine="720"/>
              <w:jc w:val="left"/>
              <w:rPr>
                <w:rFonts w:hint="eastAsia" w:ascii="仿宋" w:hAnsi="仿宋" w:eastAsia="仿宋" w:cs="仿宋"/>
              </w:rPr>
            </w:pPr>
            <w:r>
              <w:rPr>
                <w:rFonts w:hint="eastAsia" w:ascii="仿宋" w:hAnsi="仿宋" w:eastAsia="仿宋" w:cs="仿宋"/>
                <w:color w:val="000000"/>
                <w:spacing w:val="0"/>
                <w:w w:val="100"/>
                <w:position w:val="0"/>
              </w:rPr>
              <w:t>批准者</w:t>
            </w:r>
          </w:p>
        </w:tc>
        <w:tc>
          <w:tcPr>
            <w:tcW w:w="1742" w:type="dxa"/>
            <w:tcBorders>
              <w:top w:val="single" w:color="auto" w:sz="4" w:space="0"/>
              <w:left w:val="single" w:color="auto" w:sz="4" w:space="0"/>
              <w:bottom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周列民</w:t>
            </w:r>
          </w:p>
        </w:tc>
        <w:tc>
          <w:tcPr>
            <w:tcW w:w="2132" w:type="dxa"/>
            <w:tcBorders>
              <w:top w:val="single" w:color="auto" w:sz="4" w:space="0"/>
              <w:left w:val="single" w:color="auto" w:sz="4" w:space="0"/>
              <w:bottom w:val="single" w:color="auto" w:sz="4" w:space="0"/>
            </w:tcBorders>
            <w:shd w:val="clear" w:color="auto" w:fill="FFFFFF"/>
            <w:noWrap w:val="0"/>
            <w:vAlign w:val="bottom"/>
          </w:tcPr>
          <w:p>
            <w:pPr>
              <w:pStyle w:val="22"/>
              <w:keepNext w:val="0"/>
              <w:keepLines w:val="0"/>
              <w:widowControl w:val="0"/>
              <w:shd w:val="clear" w:color="auto" w:fill="auto"/>
              <w:bidi w:val="0"/>
              <w:spacing w:before="0" w:after="0" w:line="240" w:lineRule="auto"/>
              <w:ind w:left="0" w:right="0" w:firstLine="0"/>
              <w:jc w:val="center"/>
              <w:rPr>
                <w:rFonts w:hint="eastAsia" w:ascii="仿宋" w:hAnsi="仿宋" w:eastAsia="仿宋" w:cs="仿宋"/>
                <w:lang w:val="en-US" w:eastAsia="zh-CN"/>
              </w:rPr>
            </w:pPr>
            <w:r>
              <w:rPr>
                <w:rFonts w:hint="eastAsia" w:ascii="仿宋" w:hAnsi="仿宋" w:eastAsia="仿宋" w:cs="仿宋"/>
                <w:lang w:val="en-US" w:eastAsia="zh-CN"/>
              </w:rPr>
              <w:t>批准日期</w:t>
            </w:r>
          </w:p>
        </w:tc>
        <w:tc>
          <w:tcPr>
            <w:tcW w:w="2319"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22"/>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2023.01.0</w:t>
            </w:r>
            <w:r>
              <w:rPr>
                <w:rFonts w:hint="eastAsia" w:cs="宋体"/>
                <w:sz w:val="18"/>
                <w:szCs w:val="18"/>
                <w:lang w:val="en-US" w:eastAsia="zh-CN"/>
              </w:rPr>
              <w:t>3</w:t>
            </w:r>
          </w:p>
        </w:tc>
      </w:tr>
      <w:tr>
        <w:tblPrEx>
          <w:tblCellMar>
            <w:top w:w="0" w:type="dxa"/>
            <w:left w:w="10" w:type="dxa"/>
            <w:bottom w:w="0" w:type="dxa"/>
            <w:right w:w="10" w:type="dxa"/>
          </w:tblCellMar>
        </w:tblPrEx>
        <w:trPr>
          <w:trHeight w:val="375" w:hRule="exact"/>
          <w:jc w:val="center"/>
        </w:trPr>
        <w:tc>
          <w:tcPr>
            <w:tcW w:w="2058" w:type="dxa"/>
            <w:tcBorders>
              <w:top w:val="single" w:color="auto" w:sz="4" w:space="0"/>
              <w:left w:val="single" w:color="auto" w:sz="4" w:space="0"/>
              <w:bottom w:val="single" w:color="auto" w:sz="4" w:space="0"/>
            </w:tcBorders>
            <w:shd w:val="clear" w:color="auto" w:fill="FFFFFF"/>
            <w:noWrap w:val="0"/>
            <w:vAlign w:val="bottom"/>
          </w:tcPr>
          <w:p>
            <w:pPr>
              <w:pStyle w:val="22"/>
              <w:keepNext w:val="0"/>
              <w:keepLines w:val="0"/>
              <w:widowControl w:val="0"/>
              <w:shd w:val="clear" w:color="auto" w:fill="auto"/>
              <w:bidi w:val="0"/>
              <w:spacing w:before="0" w:after="0" w:line="240" w:lineRule="auto"/>
              <w:ind w:left="0" w:right="0" w:firstLine="720"/>
              <w:jc w:val="left"/>
              <w:rPr>
                <w:rFonts w:hint="eastAsia" w:ascii="仿宋" w:hAnsi="仿宋" w:eastAsia="仿宋" w:cs="仿宋"/>
                <w:color w:val="000000"/>
                <w:spacing w:val="0"/>
                <w:w w:val="100"/>
                <w:position w:val="0"/>
                <w:lang w:val="en-US" w:eastAsia="zh-CN"/>
              </w:rPr>
            </w:pPr>
            <w:r>
              <w:rPr>
                <w:rFonts w:hint="eastAsia" w:ascii="仿宋" w:hAnsi="仿宋" w:eastAsia="仿宋" w:cs="仿宋"/>
                <w:color w:val="000000"/>
                <w:spacing w:val="0"/>
                <w:w w:val="100"/>
                <w:position w:val="0"/>
                <w:lang w:val="en-US" w:eastAsia="zh-CN"/>
              </w:rPr>
              <w:t>公布时间</w:t>
            </w:r>
          </w:p>
        </w:tc>
        <w:tc>
          <w:tcPr>
            <w:tcW w:w="1742" w:type="dxa"/>
            <w:tcBorders>
              <w:top w:val="single" w:color="auto" w:sz="4" w:space="0"/>
              <w:left w:val="single" w:color="auto" w:sz="4" w:space="0"/>
              <w:bottom w:val="single" w:color="auto" w:sz="4" w:space="0"/>
            </w:tcBorders>
            <w:shd w:val="clear" w:color="auto" w:fill="FFFFFF"/>
            <w:noWrap w:val="0"/>
            <w:vAlign w:val="top"/>
          </w:tcPr>
          <w:p>
            <w:pPr>
              <w:widowControl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2023.01.0</w:t>
            </w:r>
            <w:r>
              <w:rPr>
                <w:rFonts w:hint="eastAsia" w:ascii="宋体" w:hAnsi="宋体" w:cs="宋体"/>
                <w:sz w:val="18"/>
                <w:szCs w:val="18"/>
                <w:lang w:val="en-US" w:eastAsia="zh-CN"/>
              </w:rPr>
              <w:t>3</w:t>
            </w:r>
          </w:p>
        </w:tc>
        <w:tc>
          <w:tcPr>
            <w:tcW w:w="2132" w:type="dxa"/>
            <w:tcBorders>
              <w:top w:val="single" w:color="auto" w:sz="4" w:space="0"/>
              <w:left w:val="single" w:color="auto" w:sz="4" w:space="0"/>
              <w:bottom w:val="single" w:color="auto" w:sz="4" w:space="0"/>
            </w:tcBorders>
            <w:shd w:val="clear" w:color="auto" w:fill="FFFFFF"/>
            <w:noWrap w:val="0"/>
            <w:vAlign w:val="bottom"/>
          </w:tcPr>
          <w:p>
            <w:pPr>
              <w:pStyle w:val="22"/>
              <w:keepNext w:val="0"/>
              <w:keepLines w:val="0"/>
              <w:widowControl w:val="0"/>
              <w:shd w:val="clear" w:color="auto" w:fill="auto"/>
              <w:bidi w:val="0"/>
              <w:spacing w:before="0" w:after="0" w:line="240" w:lineRule="auto"/>
              <w:ind w:left="0" w:right="0" w:firstLine="0"/>
              <w:jc w:val="center"/>
              <w:rPr>
                <w:rFonts w:hint="eastAsia" w:ascii="仿宋" w:hAnsi="仿宋" w:eastAsia="仿宋" w:cs="仿宋"/>
                <w:lang w:val="en-US" w:eastAsia="zh-CN"/>
              </w:rPr>
            </w:pPr>
            <w:r>
              <w:rPr>
                <w:rFonts w:hint="eastAsia" w:ascii="仿宋" w:hAnsi="仿宋" w:eastAsia="仿宋" w:cs="仿宋"/>
                <w:lang w:val="en-US" w:eastAsia="zh-CN"/>
              </w:rPr>
              <w:t>生效时间</w:t>
            </w:r>
          </w:p>
        </w:tc>
        <w:tc>
          <w:tcPr>
            <w:tcW w:w="2319"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22"/>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2023.01.0</w:t>
            </w:r>
            <w:r>
              <w:rPr>
                <w:rFonts w:hint="eastAsia" w:cs="宋体"/>
                <w:sz w:val="18"/>
                <w:szCs w:val="18"/>
                <w:lang w:val="en-US" w:eastAsia="zh-CN"/>
              </w:rPr>
              <w:t>3</w:t>
            </w:r>
          </w:p>
        </w:tc>
      </w:tr>
    </w:tbl>
    <w:p>
      <w:pPr>
        <w:spacing w:line="360" w:lineRule="auto"/>
        <w:rPr>
          <w:rFonts w:hAnsi="宋体"/>
          <w:sz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一、目地</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rPr>
        <w:t>根据我国《药物临床试验伦理审查工作指导原则》（2010年）、《赫尔辛基宣言》（2013年版）、《医疗卫生机构开展临床研究项目管理办法》（2014年）、《医疗器械注册管理办法》（2014年）、《涉及人的生物医学研究伦理审查办法》(2016年)、《中华人民共和国人类遗传资源管理条例》（2019年）、《涉及人的临床研究伦理审查委员会建设指南》（20</w:t>
      </w:r>
      <w:r>
        <w:rPr>
          <w:rFonts w:hint="eastAsia" w:ascii="宋体" w:hAnsi="宋体" w:cs="宋体"/>
          <w:sz w:val="21"/>
          <w:szCs w:val="21"/>
          <w:lang w:val="en-US" w:eastAsia="zh-CN"/>
        </w:rPr>
        <w:t>20</w:t>
      </w:r>
      <w:r>
        <w:rPr>
          <w:rFonts w:hint="eastAsia" w:ascii="宋体" w:hAnsi="宋体" w:eastAsia="宋体" w:cs="宋体"/>
          <w:sz w:val="21"/>
          <w:szCs w:val="21"/>
        </w:rPr>
        <w:t>版）、</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涉及人的生物医学研究伦理审查规范</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深圳市地方标准 2020年</w:t>
      </w:r>
      <w:r>
        <w:rPr>
          <w:rFonts w:hint="eastAsia" w:ascii="宋体" w:hAnsi="宋体" w:eastAsia="宋体" w:cs="宋体"/>
          <w:sz w:val="21"/>
          <w:szCs w:val="21"/>
          <w:lang w:eastAsia="zh-CN"/>
        </w:rPr>
        <w:t>）</w:t>
      </w:r>
      <w:r>
        <w:rPr>
          <w:rFonts w:hint="eastAsia" w:ascii="宋体" w:hAnsi="宋体" w:eastAsia="宋体" w:cs="宋体"/>
          <w:sz w:val="21"/>
          <w:szCs w:val="21"/>
        </w:rPr>
        <w:t>《药品注册管理办法》（2020年）、《药物临床试验质量管理规范》（2020年）</w:t>
      </w:r>
      <w:r>
        <w:rPr>
          <w:rFonts w:hint="eastAsia" w:ascii="宋体" w:hAnsi="宋体" w:eastAsia="宋体" w:cs="宋体"/>
          <w:sz w:val="21"/>
          <w:szCs w:val="21"/>
          <w:lang w:eastAsia="zh-CN"/>
        </w:rPr>
        <w:t>、《</w:t>
      </w:r>
      <w:r>
        <w:rPr>
          <w:rFonts w:hint="eastAsia" w:ascii="宋体" w:hAnsi="宋体" w:eastAsia="宋体" w:cs="宋体"/>
          <w:sz w:val="21"/>
          <w:szCs w:val="21"/>
        </w:rPr>
        <w:t>体外诊断试剂临床试验技术指导原则</w:t>
      </w:r>
      <w:r>
        <w:rPr>
          <w:rFonts w:hint="eastAsia" w:ascii="宋体" w:hAnsi="宋体" w:eastAsia="宋体" w:cs="宋体"/>
          <w:sz w:val="21"/>
          <w:szCs w:val="21"/>
          <w:lang w:eastAsia="zh-CN"/>
        </w:rPr>
        <w:t>》</w:t>
      </w:r>
      <w:r>
        <w:rPr>
          <w:rFonts w:hint="eastAsia" w:ascii="宋体" w:hAnsi="宋体" w:eastAsia="宋体" w:cs="宋体"/>
          <w:sz w:val="21"/>
          <w:szCs w:val="21"/>
        </w:rPr>
        <w:t>（2021 年第72 号）</w:t>
      </w:r>
      <w:r>
        <w:rPr>
          <w:rFonts w:hint="eastAsia" w:ascii="宋体" w:hAnsi="宋体" w:eastAsia="宋体" w:cs="宋体"/>
          <w:sz w:val="21"/>
          <w:szCs w:val="21"/>
          <w:lang w:eastAsia="zh-CN"/>
        </w:rPr>
        <w:t>、</w:t>
      </w:r>
      <w:r>
        <w:rPr>
          <w:rFonts w:hint="eastAsia" w:ascii="宋体" w:hAnsi="宋体" w:eastAsia="宋体" w:cs="宋体"/>
          <w:sz w:val="21"/>
          <w:szCs w:val="21"/>
        </w:rPr>
        <w:t>《医疗器械临床试验质量管理规范》公告（2022 年第28 号）等法规的要求，为指导主要研究者、申办方、CRO、项目负责人等提交药物/医疗器械/诊断试剂临床试验项目的伦理审查申请/报告，特制订本指南</w:t>
      </w:r>
      <w:r>
        <w:rPr>
          <w:rFonts w:hint="eastAsia" w:ascii="宋体" w:hAnsi="宋体" w:eastAsia="宋体" w:cs="宋体"/>
          <w:sz w:val="21"/>
          <w:szCs w:val="21"/>
          <w:lang w:eastAsia="zh-CN"/>
        </w:rPr>
        <w:t>。</w:t>
      </w:r>
    </w:p>
    <w:p>
      <w:pPr>
        <w:pStyle w:val="8"/>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b/>
          <w:sz w:val="21"/>
          <w:szCs w:val="21"/>
        </w:rPr>
      </w:pPr>
      <w:r>
        <w:rPr>
          <w:rFonts w:hint="eastAsia" w:ascii="宋体" w:hAnsi="宋体" w:eastAsia="宋体" w:cs="宋体"/>
          <w:sz w:val="21"/>
          <w:szCs w:val="21"/>
          <w:lang w:val="en-US" w:eastAsia="zh-CN"/>
        </w:rPr>
        <w:t>二、</w:t>
      </w:r>
      <w:r>
        <w:rPr>
          <w:rFonts w:hint="eastAsia" w:ascii="宋体" w:hAnsi="宋体" w:eastAsia="宋体" w:cs="宋体"/>
          <w:b/>
          <w:kern w:val="2"/>
          <w:sz w:val="21"/>
          <w:szCs w:val="21"/>
        </w:rPr>
        <w:t>范围</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本指南适用于本院药物/医疗器械临床试验伦理委员会的成员、主要研究者/申办者。</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二</w:t>
      </w:r>
      <w:r>
        <w:rPr>
          <w:rFonts w:hint="eastAsia" w:ascii="宋体" w:hAnsi="宋体" w:eastAsia="宋体" w:cs="宋体"/>
          <w:b/>
          <w:sz w:val="21"/>
          <w:szCs w:val="21"/>
        </w:rPr>
        <w:t>、</w:t>
      </w:r>
      <w:r>
        <w:rPr>
          <w:rFonts w:hint="eastAsia" w:ascii="宋体" w:hAnsi="宋体" w:eastAsia="宋体" w:cs="宋体"/>
          <w:b/>
          <w:sz w:val="21"/>
          <w:szCs w:val="21"/>
          <w:lang w:val="en-US" w:eastAsia="zh-CN"/>
        </w:rPr>
        <w:t>伦理审查</w:t>
      </w:r>
      <w:r>
        <w:rPr>
          <w:rFonts w:hint="eastAsia" w:ascii="宋体" w:hAnsi="宋体" w:eastAsia="宋体" w:cs="宋体"/>
          <w:b/>
          <w:sz w:val="21"/>
          <w:szCs w:val="21"/>
        </w:rPr>
        <w:t>范围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（一）Ⅰ～Ⅳ期新药临床试验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1.Ⅰ～Ⅲ期药物临床试验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须持有国家药品监督管理部门对临床试验方案的许可或备案证明的项目方可申请。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Ⅳ期药物临床试验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临床试验总结报告需提交国家药监局并接受现场检查的项目方可申请。主要指新药上市后，须按国家药监局要求在新药监测期（上市五年内）进行安全性和有效性临床试验的项目，试验用药物免费。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生物等效性试验（BE）</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上市前医疗器械临床试验</w:t>
      </w:r>
    </w:p>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四、</w:t>
      </w:r>
      <w:r>
        <w:rPr>
          <w:rFonts w:hint="eastAsia" w:ascii="宋体" w:hAnsi="宋体" w:eastAsia="宋体" w:cs="宋体"/>
          <w:b/>
          <w:sz w:val="21"/>
          <w:szCs w:val="21"/>
        </w:rPr>
        <w:t>伦理审查申请/报告的类别</w:t>
      </w:r>
    </w:p>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一</w:t>
      </w:r>
      <w:r>
        <w:rPr>
          <w:rFonts w:hint="eastAsia" w:ascii="宋体" w:hAnsi="宋体" w:eastAsia="宋体" w:cs="宋体"/>
          <w:b/>
          <w:sz w:val="21"/>
          <w:szCs w:val="21"/>
          <w:lang w:eastAsia="zh-CN"/>
        </w:rPr>
        <w:t>）</w:t>
      </w:r>
      <w:r>
        <w:rPr>
          <w:rFonts w:hint="eastAsia" w:ascii="宋体" w:hAnsi="宋体" w:eastAsia="宋体" w:cs="宋体"/>
          <w:b/>
          <w:sz w:val="21"/>
          <w:szCs w:val="21"/>
        </w:rPr>
        <w:t>初始审查</w:t>
      </w:r>
    </w:p>
    <w:p>
      <w:pPr>
        <w:keepNext w:val="0"/>
        <w:keepLines w:val="0"/>
        <w:pageBreakBefore w:val="0"/>
        <w:kinsoku/>
        <w:wordWrap/>
        <w:overflowPunct/>
        <w:topLinePunct w:val="0"/>
        <w:autoSpaceDE/>
        <w:autoSpaceDN/>
        <w:bidi w:val="0"/>
        <w:adjustRightInd/>
        <w:snapToGrid/>
        <w:spacing w:line="360" w:lineRule="auto"/>
        <w:ind w:firstLine="525" w:firstLineChars="250"/>
        <w:textAlignment w:val="auto"/>
        <w:rPr>
          <w:rFonts w:hint="eastAsia" w:ascii="宋体" w:hAnsi="宋体" w:eastAsia="宋体" w:cs="宋体"/>
          <w:sz w:val="21"/>
          <w:szCs w:val="21"/>
        </w:rPr>
      </w:pPr>
      <w:r>
        <w:rPr>
          <w:rFonts w:hint="eastAsia" w:ascii="宋体" w:hAnsi="宋体" w:eastAsia="宋体" w:cs="宋体"/>
          <w:sz w:val="21"/>
          <w:szCs w:val="21"/>
        </w:rPr>
        <w:t>初始审查申请：符合上述范围的研究项目，应在研究开始前提交伦理审查申请，经同意后方可实施。“初始审查申请”是指首次向伦理委员会提交的审查申请。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二</w:t>
      </w:r>
      <w:r>
        <w:rPr>
          <w:rFonts w:hint="eastAsia" w:ascii="宋体" w:hAnsi="宋体" w:eastAsia="宋体" w:cs="宋体"/>
          <w:b/>
          <w:sz w:val="21"/>
          <w:szCs w:val="21"/>
          <w:lang w:eastAsia="zh-CN"/>
        </w:rPr>
        <w:t>）</w:t>
      </w:r>
      <w:r>
        <w:rPr>
          <w:rFonts w:hint="eastAsia" w:ascii="宋体" w:hAnsi="宋体" w:eastAsia="宋体" w:cs="宋体"/>
          <w:b/>
          <w:sz w:val="21"/>
          <w:szCs w:val="21"/>
        </w:rPr>
        <w:t>跟踪审查</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修正案审查申请</w:t>
      </w:r>
      <w:r>
        <w:rPr>
          <w:rFonts w:hint="eastAsia" w:ascii="宋体" w:hAnsi="宋体" w:eastAsia="宋体" w:cs="宋体"/>
          <w:sz w:val="21"/>
          <w:szCs w:val="21"/>
          <w:lang w:eastAsia="zh-CN"/>
        </w:rPr>
        <w:t>。</w:t>
      </w:r>
      <w:r>
        <w:rPr>
          <w:rFonts w:hint="eastAsia" w:ascii="宋体" w:hAnsi="宋体" w:eastAsia="宋体" w:cs="宋体"/>
          <w:sz w:val="21"/>
          <w:szCs w:val="21"/>
        </w:rPr>
        <w:t>研究过程中若变更主要研究者，对临床研究方案、知情同意书、招募材料等的任何修改，应向伦理委员会提交修正案审查申请，经同意后执行。为避免研究对受试者的即刻危险，研究者可在伦理委员会批准前修改研究方案，事后应将修改研究方案的情况及原因以“修正案审查申请”的方式及时提交伦理委员会审查。</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年度/定期跟踪审查报告</w:t>
      </w:r>
      <w:r>
        <w:rPr>
          <w:rFonts w:hint="eastAsia" w:ascii="宋体" w:hAnsi="宋体" w:eastAsia="宋体" w:cs="宋体"/>
          <w:sz w:val="21"/>
          <w:szCs w:val="21"/>
          <w:lang w:eastAsia="zh-CN"/>
        </w:rPr>
        <w:t>。</w:t>
      </w:r>
      <w:r>
        <w:rPr>
          <w:rFonts w:hint="eastAsia" w:ascii="宋体" w:hAnsi="宋体" w:eastAsia="宋体" w:cs="宋体"/>
          <w:sz w:val="21"/>
          <w:szCs w:val="21"/>
        </w:rPr>
        <w:t>应按照伦理审查意见规定的年度/定期跟踪审查频率，在有效日期前1个月提交研究进展报告；申办者应当向组长单位伦理委员会提交各中心研究进展的汇总报告；当出现任何可能显著影响研究进行或增加受试者危险的情况时，应以“研究进展报告”的方式，及时报告伦理委员会。</w:t>
      </w:r>
      <w:bookmarkStart w:id="0" w:name="OLE_LINK8"/>
    </w:p>
    <w:bookmarkEnd w:id="0"/>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安全性信息报告。严重不良事件（SAE</w:t>
      </w:r>
      <w:r>
        <w:rPr>
          <w:rFonts w:hint="eastAsia" w:ascii="宋体" w:hAnsi="宋体" w:eastAsia="宋体" w:cs="宋体"/>
          <w:sz w:val="21"/>
          <w:szCs w:val="21"/>
          <w:lang w:eastAsia="zh-CN"/>
        </w:rPr>
        <w:t>）</w:t>
      </w:r>
      <w:r>
        <w:rPr>
          <w:rFonts w:hint="eastAsia" w:ascii="宋体" w:hAnsi="宋体" w:eastAsia="宋体" w:cs="宋体"/>
          <w:sz w:val="21"/>
          <w:szCs w:val="21"/>
        </w:rPr>
        <w:t xml:space="preserve">，指受试者接受试验用药后出现死亡、危及生命、永久或者严重的残疾或者功能丧失、受试者需要住院治疗或者延长住院时间，以及先天性异常或者出生缺陷等不良医学事件。可疑且非预期严重不良反应（SUSAR），指临床表现的性质和严重程度超出了试验药物研究者手册、已上市药品的说明书或者产品特性摘要等已有资料信息的可疑并且非预期的严重不良反应。发生严重不良事件，应在规定时限内向伦理委员会报告，对于非工作日发生的严重不良事件导致报告时间延误的，需在报告时限的24小时内，以报告形式发送邮件至伦理委员会的办公邮箱，并于下一工作日递交纸质版报告至伦理委员会。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不依从/违背方案报告。需要报告伦理委员会的不依从/违背方案情况包括：</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4.1.</w:t>
      </w:r>
      <w:r>
        <w:rPr>
          <w:rFonts w:hint="eastAsia" w:ascii="宋体" w:hAnsi="宋体" w:eastAsia="宋体" w:cs="宋体"/>
          <w:sz w:val="21"/>
          <w:szCs w:val="21"/>
        </w:rPr>
        <w:t>重要不依从/违背方案：</w:t>
      </w:r>
    </w:p>
    <w:p>
      <w:pPr>
        <w:keepNext w:val="0"/>
        <w:keepLines w:val="0"/>
        <w:pageBreakBefore w:val="0"/>
        <w:widowControl w:val="0"/>
        <w:numPr>
          <w:ilvl w:val="2"/>
          <w:numId w:val="2"/>
        </w:numPr>
        <w:kinsoku/>
        <w:wordWrap/>
        <w:overflowPunct/>
        <w:topLinePunct w:val="0"/>
        <w:autoSpaceDE/>
        <w:autoSpaceDN/>
        <w:bidi w:val="0"/>
        <w:adjustRightInd/>
        <w:snapToGrid/>
        <w:spacing w:line="360" w:lineRule="auto"/>
        <w:ind w:left="1260" w:leftChars="0" w:hanging="420" w:firstLineChars="0"/>
        <w:textAlignment w:val="auto"/>
        <w:rPr>
          <w:rFonts w:hint="eastAsia" w:ascii="宋体" w:hAnsi="宋体" w:eastAsia="宋体" w:cs="宋体"/>
          <w:sz w:val="21"/>
          <w:szCs w:val="21"/>
        </w:rPr>
      </w:pPr>
      <w:r>
        <w:rPr>
          <w:rFonts w:hint="eastAsia" w:ascii="宋体" w:hAnsi="宋体" w:eastAsia="宋体" w:cs="宋体"/>
          <w:sz w:val="21"/>
          <w:szCs w:val="21"/>
        </w:rPr>
        <w:t>研究纳入了不符合入选标准或符合排除标准的受试者；</w:t>
      </w:r>
    </w:p>
    <w:p>
      <w:pPr>
        <w:keepNext w:val="0"/>
        <w:keepLines w:val="0"/>
        <w:pageBreakBefore w:val="0"/>
        <w:widowControl w:val="0"/>
        <w:numPr>
          <w:ilvl w:val="2"/>
          <w:numId w:val="2"/>
        </w:numPr>
        <w:kinsoku/>
        <w:wordWrap/>
        <w:overflowPunct/>
        <w:topLinePunct w:val="0"/>
        <w:autoSpaceDE/>
        <w:autoSpaceDN/>
        <w:bidi w:val="0"/>
        <w:adjustRightInd/>
        <w:snapToGrid/>
        <w:spacing w:line="360" w:lineRule="auto"/>
        <w:ind w:left="1260" w:leftChars="0" w:hanging="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符合受试者退出标准而未让受试者退出；</w:t>
      </w:r>
    </w:p>
    <w:p>
      <w:pPr>
        <w:keepNext w:val="0"/>
        <w:keepLines w:val="0"/>
        <w:pageBreakBefore w:val="0"/>
        <w:widowControl w:val="0"/>
        <w:numPr>
          <w:ilvl w:val="2"/>
          <w:numId w:val="2"/>
        </w:numPr>
        <w:kinsoku/>
        <w:wordWrap/>
        <w:overflowPunct/>
        <w:topLinePunct w:val="0"/>
        <w:autoSpaceDE/>
        <w:autoSpaceDN/>
        <w:bidi w:val="0"/>
        <w:adjustRightInd/>
        <w:snapToGrid/>
        <w:spacing w:line="360" w:lineRule="auto"/>
        <w:ind w:left="1260" w:leftChars="0" w:hanging="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给予受试者错误治疗或剂量；</w:t>
      </w:r>
    </w:p>
    <w:p>
      <w:pPr>
        <w:keepNext w:val="0"/>
        <w:keepLines w:val="0"/>
        <w:pageBreakBefore w:val="0"/>
        <w:widowControl w:val="0"/>
        <w:numPr>
          <w:ilvl w:val="2"/>
          <w:numId w:val="2"/>
        </w:numPr>
        <w:kinsoku/>
        <w:wordWrap/>
        <w:overflowPunct/>
        <w:topLinePunct w:val="0"/>
        <w:autoSpaceDE/>
        <w:autoSpaceDN/>
        <w:bidi w:val="0"/>
        <w:adjustRightInd/>
        <w:snapToGrid/>
        <w:spacing w:line="360" w:lineRule="auto"/>
        <w:ind w:left="1260" w:leftChars="0" w:hanging="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给予受试者方案禁止的合并用药；</w:t>
      </w:r>
    </w:p>
    <w:p>
      <w:pPr>
        <w:keepNext w:val="0"/>
        <w:keepLines w:val="0"/>
        <w:pageBreakBefore w:val="0"/>
        <w:widowControl w:val="0"/>
        <w:numPr>
          <w:ilvl w:val="2"/>
          <w:numId w:val="2"/>
        </w:numPr>
        <w:kinsoku/>
        <w:wordWrap/>
        <w:overflowPunct/>
        <w:topLinePunct w:val="0"/>
        <w:autoSpaceDE/>
        <w:autoSpaceDN/>
        <w:bidi w:val="0"/>
        <w:adjustRightInd/>
        <w:snapToGrid/>
        <w:spacing w:line="360" w:lineRule="auto"/>
        <w:ind w:left="1260" w:leftChars="0" w:hanging="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可能对受试者的权益和健康以及研究的科学性造成显著影响等违反GCP原则；</w:t>
      </w:r>
    </w:p>
    <w:p>
      <w:pPr>
        <w:keepNext w:val="0"/>
        <w:keepLines w:val="0"/>
        <w:pageBreakBefore w:val="0"/>
        <w:widowControl w:val="0"/>
        <w:numPr>
          <w:ilvl w:val="2"/>
          <w:numId w:val="2"/>
        </w:numPr>
        <w:kinsoku/>
        <w:wordWrap/>
        <w:overflowPunct/>
        <w:topLinePunct w:val="0"/>
        <w:autoSpaceDE/>
        <w:autoSpaceDN/>
        <w:bidi w:val="0"/>
        <w:adjustRightInd/>
        <w:snapToGrid/>
        <w:spacing w:line="360" w:lineRule="auto"/>
        <w:ind w:left="1260" w:leftChars="0" w:hanging="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持续违背方案，研究者不配合监查/稽查，对违规事件不予以纠正等；</w:t>
      </w:r>
      <w:r>
        <w:rPr>
          <w:rFonts w:hint="eastAsia" w:ascii="宋体" w:hAnsi="宋体" w:eastAsia="宋体" w:cs="宋体"/>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w:t>
      </w:r>
      <w:r>
        <w:rPr>
          <w:rFonts w:hint="eastAsia" w:ascii="宋体" w:hAnsi="宋体" w:eastAsia="宋体" w:cs="宋体"/>
          <w:color w:val="000000"/>
          <w:sz w:val="21"/>
          <w:szCs w:val="21"/>
        </w:rPr>
        <w:t>轻度不依从/违背方案：由于受试者不遵从试验方案而导致的方案违背，如漏服试验药物、未按研究者要求在规定的时间内访视等。</w:t>
      </w:r>
      <w:r>
        <w:rPr>
          <w:rFonts w:hint="eastAsia" w:ascii="宋体" w:hAnsi="宋体" w:eastAsia="宋体" w:cs="宋体"/>
          <w:sz w:val="21"/>
          <w:szCs w:val="21"/>
        </w:rPr>
        <w:t>凡是发生上述违背GCP原则、没有遵从方案开展研究，可能增加受试者风险或者显著影响试验实施的违背方案，申办者/监查员/研究者应及时提交不依从/违背方案报告。其他</w:t>
      </w:r>
      <w:r>
        <w:rPr>
          <w:rFonts w:hint="eastAsia" w:ascii="宋体" w:hAnsi="宋体" w:eastAsia="宋体" w:cs="宋体"/>
          <w:color w:val="000000"/>
          <w:sz w:val="21"/>
          <w:szCs w:val="21"/>
        </w:rPr>
        <w:t>不依从/违背方案则可以定期汇总报告。</w:t>
      </w:r>
    </w:p>
    <w:p>
      <w:pPr>
        <w:keepNext w:val="0"/>
        <w:keepLines w:val="0"/>
        <w:pageBreakBefore w:val="0"/>
        <w:kinsoku/>
        <w:wordWrap/>
        <w:overflowPunct/>
        <w:topLinePunct w:val="0"/>
        <w:autoSpaceDE/>
        <w:autoSpaceDN/>
        <w:bidi w:val="0"/>
        <w:adjustRightInd/>
        <w:snapToGrid/>
        <w:spacing w:line="360" w:lineRule="auto"/>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暂停/终止研究报告。研究者/申办者暂停或提前终止临床研究，应及时向伦理委员提交暂停/终止研究报告。</w:t>
      </w:r>
    </w:p>
    <w:p>
      <w:pPr>
        <w:keepNext w:val="0"/>
        <w:keepLines w:val="0"/>
        <w:pageBreakBefore w:val="0"/>
        <w:kinsoku/>
        <w:wordWrap/>
        <w:overflowPunct/>
        <w:topLinePunct w:val="0"/>
        <w:autoSpaceDE/>
        <w:autoSpaceDN/>
        <w:bidi w:val="0"/>
        <w:adjustRightInd/>
        <w:snapToGrid/>
        <w:spacing w:line="360" w:lineRule="auto"/>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结题报告。完成临床研究，应及时向伦理委员会提交分中心小结或研究总结报告。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rPr>
        <w:t>复审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复审申请。上述初始审查和跟踪审查后，按伦理审查意见“必要的修改后同意”，对方案进行修改后，应提供伦理意见回复函、修订前后对照表等资料再次送审，经伦理委员会同意后方可实施；如果对伦理审查意见有不同的看法，可以在30天内提出申诉，请伦理委员会重新考虑决定。</w:t>
      </w:r>
    </w:p>
    <w:p>
      <w:pPr>
        <w:keepNext w:val="0"/>
        <w:keepLines w:val="0"/>
        <w:pageBreakBefore w:val="0"/>
        <w:numPr>
          <w:ilvl w:val="0"/>
          <w:numId w:val="3"/>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sz w:val="21"/>
          <w:szCs w:val="21"/>
        </w:rPr>
      </w:pPr>
      <w:r>
        <w:rPr>
          <w:rFonts w:hint="eastAsia" w:ascii="宋体" w:hAnsi="宋体" w:eastAsia="宋体" w:cs="宋体"/>
          <w:b/>
          <w:sz w:val="21"/>
          <w:szCs w:val="21"/>
        </w:rPr>
        <w:t>提交伦理审查的流程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药物/医疗器械/体外诊断试剂临床试验项目经临床医学研究中心GCP机构立项后，登录</w:t>
      </w:r>
      <w:r>
        <w:rPr>
          <w:rFonts w:hint="eastAsia" w:ascii="宋体" w:hAnsi="宋体" w:eastAsia="宋体" w:cs="宋体"/>
          <w:b/>
          <w:bCs/>
          <w:kern w:val="2"/>
          <w:sz w:val="21"/>
          <w:szCs w:val="21"/>
          <w:lang w:val="en-US" w:eastAsia="zh-CN" w:bidi="ar-SA"/>
        </w:rPr>
        <w:t>https://gcp.sysush.com/sis/</w:t>
      </w:r>
      <w:r>
        <w:rPr>
          <w:rFonts w:hint="eastAsia" w:ascii="宋体" w:hAnsi="宋体" w:eastAsia="宋体" w:cs="宋体"/>
          <w:kern w:val="2"/>
          <w:sz w:val="21"/>
          <w:szCs w:val="21"/>
          <w:lang w:val="en-US" w:eastAsia="zh-CN" w:bidi="ar-SA"/>
        </w:rPr>
        <w:t>网页，根据各伦理审查申请/报告相应的“送审文件清单”的要求，准备送审文件，包括书面材料和电子版材料。电子版材料上传网页，书面材料盖章后提交至伦理委员会办公室。</w:t>
      </w:r>
    </w:p>
    <w:p>
      <w:pPr>
        <w:keepNext w:val="0"/>
        <w:keepLines w:val="0"/>
        <w:pageBreakBefore w:val="0"/>
        <w:numPr>
          <w:ilvl w:val="0"/>
          <w:numId w:val="4"/>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b/>
          <w:sz w:val="21"/>
          <w:szCs w:val="21"/>
        </w:rPr>
      </w:pPr>
      <w:r>
        <w:rPr>
          <w:rFonts w:hint="eastAsia" w:ascii="宋体" w:hAnsi="宋体" w:eastAsia="宋体" w:cs="宋体"/>
          <w:b/>
          <w:sz w:val="21"/>
          <w:szCs w:val="21"/>
        </w:rPr>
        <w:t>送审</w:t>
      </w:r>
      <w:bookmarkStart w:id="3" w:name="_GoBack"/>
      <w:bookmarkEnd w:id="3"/>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2"/>
          <w:sz w:val="21"/>
          <w:szCs w:val="21"/>
          <w:lang w:val="en-US" w:eastAsia="zh-CN" w:bidi="ar-SA"/>
        </w:rPr>
        <w:t>1.送审责任者：研究项目的送审责任者一般为主要研究者／课题负责人；新药和医疗器械/诊断试剂临床试验的申办者一般负责准备送审材料；多中心临床试验的研究进展报告由申办者负责送审；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2"/>
          <w:sz w:val="21"/>
          <w:szCs w:val="21"/>
          <w:lang w:val="en-US" w:eastAsia="zh-CN" w:bidi="ar-SA"/>
        </w:rPr>
        <w:t>2.准备送审文件：根据送审文件清单准备送审文件；方案和知情同意书需注明版本号和版本日期。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2"/>
          <w:sz w:val="21"/>
          <w:szCs w:val="21"/>
          <w:lang w:val="en-US" w:eastAsia="zh-CN" w:bidi="ar-SA"/>
        </w:rPr>
        <w:t>3.填写申请/报告的表格：根据伦理审查申请/报告的类别，填写相应的“申请”（初始审查申请，修正案审查申请，复审申请），或“报告”（研究进展报告，严重不良事件报告，违背方案报告，暂停/终止研究报告，结题报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2"/>
          <w:sz w:val="21"/>
          <w:szCs w:val="21"/>
          <w:lang w:val="en-US" w:eastAsia="zh-CN" w:bidi="ar-SA"/>
        </w:rPr>
        <w:t xml:space="preserve">4.提交：通过形式审查后，准备纸质送审材料若干份（与参会人数一致）以及研究方案、知情同意书、招募材料等电子文件（PDF格式），送至伦理委员会办公室。 </w:t>
      </w:r>
    </w:p>
    <w:p>
      <w:pPr>
        <w:keepNext w:val="0"/>
        <w:keepLines w:val="0"/>
        <w:pageBreakBefore w:val="0"/>
        <w:numPr>
          <w:ilvl w:val="0"/>
          <w:numId w:val="4"/>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b/>
          <w:sz w:val="21"/>
          <w:szCs w:val="21"/>
        </w:rPr>
      </w:pPr>
      <w:r>
        <w:rPr>
          <w:rFonts w:hint="eastAsia" w:ascii="宋体" w:hAnsi="宋体" w:eastAsia="宋体" w:cs="宋体"/>
          <w:b/>
          <w:sz w:val="21"/>
          <w:szCs w:val="21"/>
        </w:rPr>
        <w:t>领取通知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2"/>
          <w:sz w:val="21"/>
          <w:szCs w:val="21"/>
          <w:lang w:val="en-US" w:eastAsia="zh-CN" w:bidi="ar-SA"/>
        </w:rPr>
        <w:t>1.补充/修改送审材料通知：伦理委员会办公室接收送审材料后，如果认为送审文件不完整，文件要素有缺陷，发送补充/修改送审材料通知，告知缺项文件、缺陷要素，以及最近审查会议前的送审截止日期。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2"/>
          <w:sz w:val="21"/>
          <w:szCs w:val="21"/>
          <w:lang w:val="en-US" w:eastAsia="zh-CN" w:bidi="ar-SA"/>
        </w:rPr>
        <w:t>2.受理通知：送审文件的完整性和要素通过形式审查，办公室秘书在伦理审查申请/报告上给予受理号进行受理，并发送受理通知，告知预定审查日期。</w:t>
      </w:r>
    </w:p>
    <w:p>
      <w:pPr>
        <w:keepNext w:val="0"/>
        <w:keepLines w:val="0"/>
        <w:pageBreakBefore w:val="0"/>
        <w:numPr>
          <w:ilvl w:val="0"/>
          <w:numId w:val="4"/>
        </w:numPr>
        <w:kinsoku/>
        <w:wordWrap/>
        <w:overflowPunct/>
        <w:topLinePunct w:val="0"/>
        <w:autoSpaceDE/>
        <w:autoSpaceDN/>
        <w:bidi w:val="0"/>
        <w:adjustRightInd/>
        <w:snapToGrid/>
        <w:spacing w:line="360" w:lineRule="auto"/>
        <w:ind w:left="420" w:hanging="420"/>
        <w:textAlignment w:val="auto"/>
        <w:rPr>
          <w:rFonts w:hint="eastAsia" w:ascii="宋体" w:hAnsi="宋体" w:eastAsia="宋体" w:cs="宋体"/>
          <w:b/>
          <w:sz w:val="21"/>
          <w:szCs w:val="21"/>
        </w:rPr>
      </w:pPr>
      <w:r>
        <w:rPr>
          <w:rFonts w:hint="eastAsia" w:ascii="宋体" w:hAnsi="宋体" w:eastAsia="宋体" w:cs="宋体"/>
          <w:b/>
          <w:sz w:val="21"/>
          <w:szCs w:val="21"/>
        </w:rPr>
        <w:t>接受审查的准备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bookmarkStart w:id="1" w:name="OLE_LINK4"/>
      <w:r>
        <w:rPr>
          <w:rFonts w:hint="eastAsia" w:ascii="宋体" w:hAnsi="宋体" w:eastAsia="宋体" w:cs="宋体"/>
          <w:sz w:val="21"/>
          <w:szCs w:val="21"/>
          <w:lang w:val="en-US" w:eastAsia="zh-CN"/>
        </w:rPr>
        <w:t>1.</w:t>
      </w:r>
      <w:r>
        <w:rPr>
          <w:rFonts w:hint="eastAsia" w:ascii="宋体" w:hAnsi="宋体" w:eastAsia="宋体" w:cs="宋体"/>
          <w:sz w:val="21"/>
          <w:szCs w:val="21"/>
        </w:rPr>
        <w:t>会议时间：</w:t>
      </w:r>
      <w:bookmarkEnd w:id="1"/>
      <w:r>
        <w:rPr>
          <w:rFonts w:hint="eastAsia" w:ascii="宋体" w:hAnsi="宋体" w:eastAsia="宋体" w:cs="宋体"/>
          <w:sz w:val="21"/>
          <w:szCs w:val="21"/>
        </w:rPr>
        <w:t>具体时间会前秘书电话或邮件通知研究者。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会议地点：</w:t>
      </w:r>
      <w:r>
        <w:rPr>
          <w:rFonts w:hint="eastAsia" w:ascii="宋体" w:hAnsi="宋体" w:eastAsia="宋体" w:cs="宋体"/>
          <w:sz w:val="21"/>
          <w:szCs w:val="21"/>
          <w:lang w:val="en-US" w:eastAsia="zh-CN"/>
        </w:rPr>
        <w:t>根据实际情况预订</w:t>
      </w:r>
      <w:r>
        <w:rPr>
          <w:rFonts w:hint="eastAsia" w:ascii="宋体" w:hAnsi="宋体" w:eastAsia="宋体" w:cs="宋体"/>
          <w:sz w:val="21"/>
          <w:szCs w:val="21"/>
        </w:rPr>
        <w:t>会议室。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准备向会议报告：需主要研究者提前15分钟到达会场。若主要研究者不能到场答辩，需向伦理委员会主任请假并委托项目组主要成员（原则上要求副高职称以上的成员）到场汇报。</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六</w:t>
      </w:r>
      <w:r>
        <w:rPr>
          <w:rFonts w:hint="eastAsia" w:ascii="宋体" w:hAnsi="宋体" w:eastAsia="宋体" w:cs="宋体"/>
          <w:b/>
          <w:sz w:val="21"/>
          <w:szCs w:val="21"/>
        </w:rPr>
        <w:t>、伦理审查的时间</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伦理委员会</w:t>
      </w:r>
      <w:r>
        <w:rPr>
          <w:rFonts w:hint="eastAsia" w:ascii="宋体" w:hAnsi="宋体" w:eastAsia="宋体" w:cs="宋体"/>
          <w:sz w:val="21"/>
          <w:szCs w:val="21"/>
          <w:lang w:val="en-US" w:eastAsia="zh-CN"/>
        </w:rPr>
        <w:t>原则上</w:t>
      </w:r>
      <w:r>
        <w:rPr>
          <w:rFonts w:hint="eastAsia" w:ascii="宋体" w:hAnsi="宋体" w:eastAsia="宋体" w:cs="宋体"/>
          <w:sz w:val="21"/>
          <w:szCs w:val="21"/>
        </w:rPr>
        <w:t>每月例行召开审查会议1次，</w:t>
      </w:r>
      <w:r>
        <w:rPr>
          <w:rFonts w:hint="eastAsia" w:ascii="宋体" w:hAnsi="宋体" w:eastAsia="宋体" w:cs="宋体"/>
          <w:sz w:val="21"/>
          <w:szCs w:val="21"/>
          <w:lang w:val="en-US" w:eastAsia="zh-CN"/>
        </w:rPr>
        <w:t>具体按当月受理的项目数调整会议的次数。</w:t>
      </w:r>
      <w:r>
        <w:rPr>
          <w:rFonts w:hint="eastAsia" w:ascii="宋体" w:hAnsi="宋体" w:eastAsia="宋体" w:cs="宋体"/>
          <w:sz w:val="21"/>
          <w:szCs w:val="21"/>
        </w:rPr>
        <w:t>伦理委员会办公室受理送审文件后，一般需要4周的时间进行处理，请在会议审查4周前提交送审文件。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研究过程中出现重大或严重问题，危及受试者安全时，或发生其它需要伦理委员会召开会议进行紧急审查和决定的情况，伦理委员会将召开紧急会议进行审查。</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七</w:t>
      </w:r>
      <w:r>
        <w:rPr>
          <w:rFonts w:hint="eastAsia" w:ascii="宋体" w:hAnsi="宋体" w:eastAsia="宋体" w:cs="宋体"/>
          <w:b/>
          <w:sz w:val="21"/>
          <w:szCs w:val="21"/>
        </w:rPr>
        <w:t>、审查决定的传达</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审查决定以“伦理审查</w:t>
      </w:r>
      <w:r>
        <w:rPr>
          <w:rFonts w:hint="eastAsia" w:ascii="宋体" w:hAnsi="宋体" w:eastAsia="宋体" w:cs="宋体"/>
          <w:sz w:val="21"/>
          <w:szCs w:val="21"/>
          <w:lang w:val="en-US" w:eastAsia="zh-CN"/>
        </w:rPr>
        <w:t>批件/</w:t>
      </w:r>
      <w:r>
        <w:rPr>
          <w:rFonts w:hint="eastAsia" w:ascii="宋体" w:hAnsi="宋体" w:eastAsia="宋体" w:cs="宋体"/>
          <w:sz w:val="21"/>
          <w:szCs w:val="21"/>
        </w:rPr>
        <w:t>意见”的书面方式传达审查决定。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rPr>
        <w:t>申请者</w:t>
      </w:r>
      <w:r>
        <w:rPr>
          <w:rFonts w:hint="eastAsia" w:ascii="宋体" w:hAnsi="宋体" w:cs="宋体"/>
          <w:sz w:val="21"/>
          <w:szCs w:val="21"/>
          <w:lang w:val="en-US" w:eastAsia="zh-CN"/>
        </w:rPr>
        <w:t>在</w:t>
      </w:r>
      <w:r>
        <w:rPr>
          <w:rFonts w:hint="eastAsia" w:ascii="宋体" w:hAnsi="宋体" w:eastAsia="宋体" w:cs="宋体"/>
          <w:sz w:val="21"/>
          <w:szCs w:val="21"/>
        </w:rPr>
        <w:t>https://gcp.sysush.com/ecc/ 网页查询。</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八</w:t>
      </w:r>
      <w:r>
        <w:rPr>
          <w:rFonts w:hint="eastAsia" w:ascii="宋体" w:hAnsi="宋体" w:eastAsia="宋体" w:cs="宋体"/>
          <w:b/>
          <w:sz w:val="21"/>
          <w:szCs w:val="21"/>
        </w:rPr>
        <w:t>、伦理审查的费用</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1.初始审查费用。</w:t>
      </w:r>
    </w:p>
    <w:p>
      <w:pPr>
        <w:keepNext w:val="0"/>
        <w:keepLines w:val="0"/>
        <w:pageBreakBefore w:val="0"/>
        <w:kinsoku/>
        <w:wordWrap/>
        <w:overflowPunct/>
        <w:topLinePunct w:val="0"/>
        <w:autoSpaceDE/>
        <w:autoSpaceDN/>
        <w:bidi w:val="0"/>
        <w:adjustRightInd/>
        <w:snapToGrid/>
        <w:spacing w:line="360" w:lineRule="auto"/>
        <w:ind w:firstLine="630" w:firstLineChars="300"/>
        <w:jc w:val="both"/>
        <w:textAlignment w:val="auto"/>
        <w:rPr>
          <w:rFonts w:hint="eastAsia" w:ascii="宋体" w:hAnsi="宋体" w:eastAsia="宋体" w:cs="宋体"/>
          <w:sz w:val="21"/>
          <w:szCs w:val="21"/>
        </w:rPr>
      </w:pPr>
      <w:r>
        <w:rPr>
          <w:rFonts w:hint="eastAsia" w:ascii="宋体" w:hAnsi="宋体" w:eastAsia="宋体" w:cs="宋体"/>
          <w:kern w:val="2"/>
          <w:sz w:val="21"/>
          <w:szCs w:val="21"/>
          <w:lang w:val="en-US" w:eastAsia="zh-CN" w:bidi="ar-SA"/>
        </w:rPr>
        <w:t>1.1</w:t>
      </w:r>
      <w:r>
        <w:rPr>
          <w:rFonts w:hint="eastAsia" w:ascii="宋体" w:hAnsi="宋体" w:eastAsia="宋体" w:cs="宋体"/>
          <w:sz w:val="21"/>
          <w:szCs w:val="21"/>
        </w:rPr>
        <w:t>我院作为组长单位的项目</w:t>
      </w:r>
      <w:r>
        <w:rPr>
          <w:rFonts w:hint="eastAsia" w:ascii="宋体" w:hAnsi="宋体" w:eastAsia="宋体" w:cs="宋体"/>
          <w:sz w:val="21"/>
          <w:szCs w:val="21"/>
          <w:lang w:val="en-US" w:eastAsia="zh-CN"/>
        </w:rPr>
        <w:t>伦理</w:t>
      </w:r>
      <w:r>
        <w:rPr>
          <w:rFonts w:hint="eastAsia" w:ascii="宋体" w:hAnsi="宋体" w:eastAsia="宋体" w:cs="宋体"/>
          <w:sz w:val="21"/>
          <w:szCs w:val="21"/>
        </w:rPr>
        <w:t>初审项目审评费如下：</w:t>
      </w:r>
    </w:p>
    <w:p>
      <w:pPr>
        <w:pStyle w:val="8"/>
        <w:keepNext w:val="0"/>
        <w:keepLines w:val="0"/>
        <w:pageBreakBefore w:val="0"/>
        <w:widowControl/>
        <w:numPr>
          <w:ilvl w:val="0"/>
          <w:numId w:val="0"/>
        </w:numPr>
        <w:kinsoku/>
        <w:wordWrap/>
        <w:overflowPunct/>
        <w:topLinePunct w:val="0"/>
        <w:autoSpaceDE/>
        <w:autoSpaceDN/>
        <w:bidi w:val="0"/>
        <w:adjustRightInd/>
        <w:snapToGrid/>
        <w:spacing w:beforeLines="50" w:beforeAutospacing="0" w:after="0" w:afterAutospacing="0" w:line="360" w:lineRule="auto"/>
        <w:ind w:firstLine="840" w:firstLineChars="400"/>
        <w:jc w:val="both"/>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药物</w:t>
      </w:r>
      <w:r>
        <w:rPr>
          <w:rFonts w:hint="eastAsia" w:ascii="宋体" w:hAnsi="宋体" w:eastAsia="宋体" w:cs="宋体"/>
          <w:sz w:val="21"/>
          <w:szCs w:val="21"/>
          <w:lang w:eastAsia="zh-CN"/>
        </w:rPr>
        <w:t>：</w:t>
      </w:r>
      <w:r>
        <w:rPr>
          <w:rFonts w:hint="eastAsia" w:ascii="宋体" w:hAnsi="宋体" w:eastAsia="宋体" w:cs="宋体"/>
          <w:sz w:val="21"/>
          <w:szCs w:val="21"/>
          <w:u w:val="single"/>
        </w:rPr>
        <w:t>首次评审费人民币</w:t>
      </w:r>
      <w:r>
        <w:rPr>
          <w:rFonts w:hint="eastAsia" w:ascii="宋体" w:hAnsi="宋体" w:eastAsia="宋体" w:cs="宋体"/>
          <w:sz w:val="21"/>
          <w:szCs w:val="21"/>
          <w:u w:val="single"/>
          <w:lang w:val="en-US" w:eastAsia="zh-CN"/>
        </w:rPr>
        <w:t>壹万贰仟</w:t>
      </w:r>
      <w:r>
        <w:rPr>
          <w:rFonts w:hint="eastAsia" w:cs="宋体"/>
          <w:sz w:val="21"/>
          <w:szCs w:val="21"/>
          <w:u w:val="single"/>
          <w:lang w:val="en-US" w:eastAsia="zh-CN"/>
        </w:rPr>
        <w:t>元</w:t>
      </w:r>
      <w:r>
        <w:rPr>
          <w:rFonts w:hint="eastAsia" w:ascii="宋体" w:hAnsi="宋体" w:eastAsia="宋体" w:cs="宋体"/>
          <w:sz w:val="21"/>
          <w:szCs w:val="21"/>
          <w:u w:val="single"/>
          <w:lang w:val="en-US" w:eastAsia="zh-CN"/>
        </w:rPr>
        <w:t>整</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12000</w:t>
      </w:r>
      <w:r>
        <w:rPr>
          <w:rFonts w:hint="eastAsia" w:ascii="宋体" w:hAnsi="宋体" w:eastAsia="宋体" w:cs="宋体"/>
          <w:sz w:val="21"/>
          <w:szCs w:val="21"/>
          <w:u w:val="single"/>
        </w:rPr>
        <w:t>元</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含税</w:t>
      </w:r>
      <w:r>
        <w:rPr>
          <w:rFonts w:hint="eastAsia" w:ascii="宋体" w:hAnsi="宋体" w:eastAsia="宋体" w:cs="宋体"/>
          <w:sz w:val="21"/>
          <w:szCs w:val="21"/>
          <w:u w:val="single"/>
          <w:lang w:eastAsia="zh-CN"/>
        </w:rPr>
        <w:t>）</w:t>
      </w:r>
    </w:p>
    <w:p>
      <w:pPr>
        <w:pStyle w:val="8"/>
        <w:keepNext w:val="0"/>
        <w:keepLines w:val="0"/>
        <w:pageBreakBefore w:val="0"/>
        <w:widowControl/>
        <w:numPr>
          <w:ilvl w:val="0"/>
          <w:numId w:val="0"/>
        </w:numPr>
        <w:kinsoku/>
        <w:wordWrap/>
        <w:overflowPunct/>
        <w:topLinePunct w:val="0"/>
        <w:autoSpaceDE/>
        <w:autoSpaceDN/>
        <w:bidi w:val="0"/>
        <w:adjustRightInd/>
        <w:snapToGrid/>
        <w:spacing w:beforeLines="50" w:beforeAutospacing="0" w:after="0" w:afterAutospacing="0" w:line="360" w:lineRule="auto"/>
        <w:ind w:firstLine="840" w:firstLineChars="400"/>
        <w:jc w:val="both"/>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医疗器械</w:t>
      </w:r>
      <w:r>
        <w:rPr>
          <w:rFonts w:hint="eastAsia" w:ascii="宋体" w:hAnsi="宋体" w:eastAsia="宋体" w:cs="宋体"/>
          <w:sz w:val="21"/>
          <w:szCs w:val="21"/>
          <w:lang w:eastAsia="zh-CN"/>
        </w:rPr>
        <w:t>：</w:t>
      </w:r>
      <w:r>
        <w:rPr>
          <w:rFonts w:hint="eastAsia" w:ascii="宋体" w:hAnsi="宋体" w:eastAsia="宋体" w:cs="宋体"/>
          <w:sz w:val="21"/>
          <w:szCs w:val="21"/>
          <w:u w:val="single"/>
        </w:rPr>
        <w:t>首次评审费人民币</w:t>
      </w:r>
      <w:r>
        <w:rPr>
          <w:rFonts w:hint="eastAsia" w:ascii="宋体" w:hAnsi="宋体" w:eastAsia="宋体" w:cs="宋体"/>
          <w:sz w:val="21"/>
          <w:szCs w:val="21"/>
          <w:u w:val="single"/>
          <w:lang w:val="en-US" w:eastAsia="zh-CN"/>
        </w:rPr>
        <w:t>捌</w:t>
      </w:r>
      <w:r>
        <w:rPr>
          <w:rFonts w:hint="eastAsia" w:ascii="宋体" w:hAnsi="宋体" w:eastAsia="宋体" w:cs="宋体"/>
          <w:sz w:val="21"/>
          <w:szCs w:val="21"/>
          <w:u w:val="single"/>
        </w:rPr>
        <w:t>仟元整</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8</w:t>
      </w:r>
      <w:r>
        <w:rPr>
          <w:rFonts w:hint="eastAsia" w:ascii="宋体" w:hAnsi="宋体" w:eastAsia="宋体" w:cs="宋体"/>
          <w:sz w:val="21"/>
          <w:szCs w:val="21"/>
          <w:u w:val="single"/>
        </w:rPr>
        <w:t>000元</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含税</w:t>
      </w:r>
      <w:r>
        <w:rPr>
          <w:rFonts w:hint="eastAsia" w:ascii="宋体" w:hAnsi="宋体" w:eastAsia="宋体" w:cs="宋体"/>
          <w:sz w:val="21"/>
          <w:szCs w:val="21"/>
          <w:u w:val="single"/>
          <w:lang w:eastAsia="zh-CN"/>
        </w:rPr>
        <w:t>）</w:t>
      </w:r>
    </w:p>
    <w:p>
      <w:pPr>
        <w:pStyle w:val="8"/>
        <w:keepNext w:val="0"/>
        <w:keepLines w:val="0"/>
        <w:pageBreakBefore w:val="0"/>
        <w:widowControl/>
        <w:numPr>
          <w:ilvl w:val="0"/>
          <w:numId w:val="0"/>
        </w:numPr>
        <w:kinsoku/>
        <w:wordWrap/>
        <w:overflowPunct/>
        <w:topLinePunct w:val="0"/>
        <w:autoSpaceDE/>
        <w:autoSpaceDN/>
        <w:bidi w:val="0"/>
        <w:adjustRightInd/>
        <w:snapToGrid/>
        <w:spacing w:beforeLines="50" w:beforeAutospacing="0" w:after="0" w:afterAutospacing="0" w:line="360" w:lineRule="auto"/>
        <w:ind w:firstLine="840" w:firstLineChars="400"/>
        <w:jc w:val="both"/>
        <w:textAlignment w:val="auto"/>
        <w:rPr>
          <w:rFonts w:hint="eastAsia" w:ascii="宋体" w:hAnsi="宋体" w:eastAsia="宋体" w:cs="宋体"/>
          <w:sz w:val="21"/>
          <w:szCs w:val="21"/>
          <w:u w:val="single"/>
          <w:lang w:eastAsia="zh-CN"/>
        </w:rPr>
      </w:pPr>
      <w:r>
        <w:rPr>
          <w:rFonts w:hint="eastAsia" w:ascii="宋体" w:hAnsi="宋体" w:eastAsia="宋体" w:cs="宋体"/>
          <w:sz w:val="21"/>
          <w:szCs w:val="21"/>
          <w:u w:val="none"/>
          <w:lang w:val="en-US" w:eastAsia="zh-CN"/>
        </w:rPr>
        <w:t>体外诊断试剂：</w:t>
      </w:r>
      <w:r>
        <w:rPr>
          <w:rFonts w:hint="eastAsia" w:ascii="宋体" w:hAnsi="宋体" w:eastAsia="宋体" w:cs="宋体"/>
          <w:sz w:val="21"/>
          <w:szCs w:val="21"/>
          <w:u w:val="single"/>
        </w:rPr>
        <w:t>首次评审费人民币</w:t>
      </w:r>
      <w:r>
        <w:rPr>
          <w:rFonts w:hint="eastAsia" w:cs="宋体"/>
          <w:sz w:val="21"/>
          <w:szCs w:val="21"/>
          <w:u w:val="single"/>
          <w:lang w:val="en-US" w:eastAsia="zh-CN"/>
        </w:rPr>
        <w:t>陆</w:t>
      </w:r>
      <w:r>
        <w:rPr>
          <w:rFonts w:hint="eastAsia" w:ascii="宋体" w:hAnsi="宋体" w:eastAsia="宋体" w:cs="宋体"/>
          <w:sz w:val="21"/>
          <w:szCs w:val="21"/>
          <w:u w:val="single"/>
        </w:rPr>
        <w:t>仟元整</w:t>
      </w:r>
      <w:r>
        <w:rPr>
          <w:rFonts w:hint="eastAsia" w:ascii="宋体" w:hAnsi="宋体" w:eastAsia="宋体" w:cs="宋体"/>
          <w:sz w:val="21"/>
          <w:szCs w:val="21"/>
          <w:u w:val="single"/>
          <w:lang w:eastAsia="zh-CN"/>
        </w:rPr>
        <w:t>（</w:t>
      </w:r>
      <w:r>
        <w:rPr>
          <w:rFonts w:hint="eastAsia" w:cs="宋体"/>
          <w:sz w:val="21"/>
          <w:szCs w:val="21"/>
          <w:u w:val="single"/>
          <w:lang w:val="en-US" w:eastAsia="zh-CN"/>
        </w:rPr>
        <w:t>6</w:t>
      </w:r>
      <w:r>
        <w:rPr>
          <w:rFonts w:hint="eastAsia" w:ascii="宋体" w:hAnsi="宋体" w:eastAsia="宋体" w:cs="宋体"/>
          <w:sz w:val="21"/>
          <w:szCs w:val="21"/>
          <w:u w:val="single"/>
        </w:rPr>
        <w:t>000元</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含税</w:t>
      </w:r>
      <w:r>
        <w:rPr>
          <w:rFonts w:hint="eastAsia" w:ascii="宋体" w:hAnsi="宋体" w:eastAsia="宋体" w:cs="宋体"/>
          <w:sz w:val="21"/>
          <w:szCs w:val="21"/>
          <w:u w:val="single"/>
          <w:lang w:eastAsia="zh-CN"/>
        </w:rPr>
        <w:t>）</w:t>
      </w:r>
    </w:p>
    <w:p>
      <w:pPr>
        <w:keepNext w:val="0"/>
        <w:keepLines w:val="0"/>
        <w:pageBreakBefore w:val="0"/>
        <w:kinsoku/>
        <w:wordWrap/>
        <w:overflowPunct/>
        <w:topLinePunct w:val="0"/>
        <w:autoSpaceDE/>
        <w:autoSpaceDN/>
        <w:bidi w:val="0"/>
        <w:adjustRightInd/>
        <w:snapToGrid/>
        <w:spacing w:line="360" w:lineRule="auto"/>
        <w:ind w:firstLine="630" w:firstLineChars="3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我院</w:t>
      </w:r>
      <w:r>
        <w:rPr>
          <w:rFonts w:hint="eastAsia" w:ascii="宋体" w:hAnsi="宋体" w:eastAsia="宋体" w:cs="宋体"/>
          <w:sz w:val="21"/>
          <w:szCs w:val="21"/>
          <w:lang w:val="en-US" w:eastAsia="zh-CN"/>
        </w:rPr>
        <w:t>为非</w:t>
      </w:r>
      <w:r>
        <w:rPr>
          <w:rFonts w:hint="eastAsia" w:ascii="宋体" w:hAnsi="宋体" w:eastAsia="宋体" w:cs="宋体"/>
          <w:sz w:val="21"/>
          <w:szCs w:val="21"/>
        </w:rPr>
        <w:t>组长单位的项目</w:t>
      </w:r>
      <w:r>
        <w:rPr>
          <w:rFonts w:hint="eastAsia" w:ascii="宋体" w:hAnsi="宋体" w:eastAsia="宋体" w:cs="宋体"/>
          <w:sz w:val="21"/>
          <w:szCs w:val="21"/>
          <w:lang w:val="en-US" w:eastAsia="zh-CN"/>
        </w:rPr>
        <w:t>伦理</w:t>
      </w:r>
      <w:r>
        <w:rPr>
          <w:rFonts w:hint="eastAsia" w:ascii="宋体" w:hAnsi="宋体" w:eastAsia="宋体" w:cs="宋体"/>
          <w:sz w:val="21"/>
          <w:szCs w:val="21"/>
        </w:rPr>
        <w:t>初审项目审评费如下：</w:t>
      </w:r>
    </w:p>
    <w:p>
      <w:pPr>
        <w:keepNext w:val="0"/>
        <w:keepLines w:val="0"/>
        <w:pageBreakBefore w:val="0"/>
        <w:kinsoku/>
        <w:wordWrap/>
        <w:overflowPunct/>
        <w:topLinePunct w:val="0"/>
        <w:autoSpaceDE/>
        <w:autoSpaceDN/>
        <w:bidi w:val="0"/>
        <w:adjustRightInd/>
        <w:snapToGrid/>
        <w:spacing w:line="360" w:lineRule="auto"/>
        <w:ind w:firstLine="840" w:firstLineChars="400"/>
        <w:jc w:val="both"/>
        <w:textAlignment w:val="auto"/>
        <w:rPr>
          <w:rFonts w:hint="eastAsia" w:ascii="宋体" w:hAnsi="宋体" w:eastAsia="宋体" w:cs="宋体"/>
          <w:sz w:val="21"/>
          <w:szCs w:val="21"/>
          <w:u w:val="single"/>
        </w:rPr>
      </w:pPr>
      <w:r>
        <w:rPr>
          <w:rFonts w:hint="eastAsia" w:ascii="宋体" w:hAnsi="宋体" w:eastAsia="宋体" w:cs="宋体"/>
          <w:sz w:val="21"/>
          <w:szCs w:val="21"/>
        </w:rPr>
        <w:t>药物：</w:t>
      </w:r>
      <w:r>
        <w:rPr>
          <w:rFonts w:hint="eastAsia" w:ascii="宋体" w:hAnsi="宋体" w:eastAsia="宋体" w:cs="宋体"/>
          <w:sz w:val="21"/>
          <w:szCs w:val="21"/>
          <w:u w:val="single"/>
        </w:rPr>
        <w:t>人民币</w:t>
      </w:r>
      <w:r>
        <w:rPr>
          <w:rFonts w:hint="eastAsia" w:ascii="宋体" w:hAnsi="宋体" w:cs="宋体"/>
          <w:sz w:val="21"/>
          <w:szCs w:val="21"/>
          <w:u w:val="single"/>
          <w:lang w:val="en-US" w:eastAsia="zh-CN"/>
        </w:rPr>
        <w:t>陆</w:t>
      </w:r>
      <w:r>
        <w:rPr>
          <w:rFonts w:hint="eastAsia" w:ascii="宋体" w:hAnsi="宋体" w:eastAsia="宋体" w:cs="宋体"/>
          <w:sz w:val="21"/>
          <w:szCs w:val="21"/>
          <w:u w:val="single"/>
        </w:rPr>
        <w:t>仟元整（</w:t>
      </w:r>
      <w:r>
        <w:rPr>
          <w:rFonts w:hint="eastAsia" w:ascii="宋体" w:hAnsi="宋体" w:eastAsia="宋体" w:cs="宋体"/>
          <w:sz w:val="21"/>
          <w:szCs w:val="21"/>
          <w:u w:val="single"/>
          <w:lang w:val="en-US" w:eastAsia="zh-CN"/>
        </w:rPr>
        <w:t>6</w:t>
      </w:r>
      <w:r>
        <w:rPr>
          <w:rFonts w:hint="eastAsia" w:ascii="宋体" w:hAnsi="宋体" w:eastAsia="宋体" w:cs="宋体"/>
          <w:sz w:val="21"/>
          <w:szCs w:val="21"/>
          <w:u w:val="single"/>
        </w:rPr>
        <w:t>000元，含税）</w:t>
      </w:r>
    </w:p>
    <w:p>
      <w:pPr>
        <w:keepNext w:val="0"/>
        <w:keepLines w:val="0"/>
        <w:pageBreakBefore w:val="0"/>
        <w:kinsoku/>
        <w:wordWrap/>
        <w:overflowPunct/>
        <w:topLinePunct w:val="0"/>
        <w:autoSpaceDE/>
        <w:autoSpaceDN/>
        <w:bidi w:val="0"/>
        <w:adjustRightInd/>
        <w:snapToGrid/>
        <w:spacing w:line="360" w:lineRule="auto"/>
        <w:ind w:firstLine="840" w:firstLineChars="400"/>
        <w:jc w:val="both"/>
        <w:textAlignment w:val="auto"/>
        <w:rPr>
          <w:rFonts w:hint="eastAsia" w:ascii="宋体" w:hAnsi="宋体" w:eastAsia="宋体" w:cs="宋体"/>
          <w:color w:val="000000"/>
          <w:sz w:val="21"/>
          <w:szCs w:val="21"/>
          <w:u w:val="single"/>
        </w:rPr>
      </w:pPr>
      <w:r>
        <w:rPr>
          <w:rFonts w:hint="eastAsia" w:ascii="宋体" w:hAnsi="宋体" w:eastAsia="宋体" w:cs="宋体"/>
          <w:color w:val="000000"/>
          <w:sz w:val="21"/>
          <w:szCs w:val="21"/>
        </w:rPr>
        <w:t>器械：</w:t>
      </w:r>
      <w:r>
        <w:rPr>
          <w:rFonts w:hint="eastAsia" w:ascii="宋体" w:hAnsi="宋体" w:eastAsia="宋体" w:cs="宋体"/>
          <w:color w:val="000000"/>
          <w:sz w:val="21"/>
          <w:szCs w:val="21"/>
          <w:u w:val="single"/>
        </w:rPr>
        <w:t>人民币</w:t>
      </w:r>
      <w:r>
        <w:rPr>
          <w:rFonts w:hint="eastAsia" w:ascii="宋体" w:hAnsi="宋体" w:eastAsia="宋体" w:cs="宋体"/>
          <w:color w:val="000000"/>
          <w:sz w:val="21"/>
          <w:szCs w:val="21"/>
          <w:u w:val="single"/>
          <w:lang w:val="en-US" w:eastAsia="zh-CN"/>
        </w:rPr>
        <w:t>肆仟</w:t>
      </w:r>
      <w:r>
        <w:rPr>
          <w:rFonts w:hint="eastAsia" w:ascii="宋体" w:hAnsi="宋体" w:eastAsia="宋体" w:cs="宋体"/>
          <w:color w:val="000000"/>
          <w:sz w:val="21"/>
          <w:szCs w:val="21"/>
          <w:u w:val="single"/>
        </w:rPr>
        <w:t>元整（</w:t>
      </w:r>
      <w:r>
        <w:rPr>
          <w:rFonts w:hint="eastAsia" w:ascii="宋体" w:hAnsi="宋体" w:eastAsia="宋体" w:cs="宋体"/>
          <w:color w:val="000000"/>
          <w:sz w:val="21"/>
          <w:szCs w:val="21"/>
          <w:u w:val="single"/>
          <w:lang w:val="en-US" w:eastAsia="zh-CN"/>
        </w:rPr>
        <w:t>4</w:t>
      </w:r>
      <w:r>
        <w:rPr>
          <w:rFonts w:hint="eastAsia" w:ascii="宋体" w:hAnsi="宋体" w:eastAsia="宋体" w:cs="宋体"/>
          <w:color w:val="000000"/>
          <w:sz w:val="21"/>
          <w:szCs w:val="21"/>
          <w:u w:val="single"/>
        </w:rPr>
        <w:t>000元</w:t>
      </w:r>
      <w:r>
        <w:rPr>
          <w:rFonts w:hint="eastAsia" w:ascii="宋体" w:hAnsi="宋体" w:eastAsia="宋体" w:cs="宋体"/>
          <w:sz w:val="21"/>
          <w:szCs w:val="21"/>
          <w:u w:val="single"/>
        </w:rPr>
        <w:t>，含税</w:t>
      </w:r>
      <w:r>
        <w:rPr>
          <w:rFonts w:hint="eastAsia" w:ascii="宋体" w:hAnsi="宋体" w:eastAsia="宋体" w:cs="宋体"/>
          <w:color w:val="000000"/>
          <w:sz w:val="21"/>
          <w:szCs w:val="21"/>
          <w:u w:val="single"/>
        </w:rPr>
        <w:t>）</w:t>
      </w:r>
    </w:p>
    <w:p>
      <w:pPr>
        <w:keepNext w:val="0"/>
        <w:keepLines w:val="0"/>
        <w:pageBreakBefore w:val="0"/>
        <w:kinsoku/>
        <w:wordWrap/>
        <w:overflowPunct/>
        <w:topLinePunct w:val="0"/>
        <w:autoSpaceDE/>
        <w:autoSpaceDN/>
        <w:bidi w:val="0"/>
        <w:adjustRightInd/>
        <w:snapToGrid/>
        <w:spacing w:line="360" w:lineRule="auto"/>
        <w:ind w:firstLine="840" w:firstLineChars="400"/>
        <w:jc w:val="both"/>
        <w:textAlignment w:val="auto"/>
        <w:rPr>
          <w:rFonts w:hint="eastAsia" w:ascii="宋体" w:hAnsi="宋体" w:eastAsia="宋体" w:cs="宋体"/>
          <w:sz w:val="21"/>
          <w:szCs w:val="21"/>
          <w:u w:val="single"/>
          <w:lang w:eastAsia="zh-CN"/>
        </w:rPr>
      </w:pPr>
      <w:r>
        <w:rPr>
          <w:rFonts w:hint="eastAsia" w:ascii="宋体" w:hAnsi="宋体" w:eastAsia="宋体" w:cs="宋体"/>
          <w:color w:val="000000"/>
          <w:sz w:val="21"/>
          <w:szCs w:val="21"/>
          <w:lang w:val="en-US" w:eastAsia="zh-CN"/>
        </w:rPr>
        <w:t>体外诊断试剂</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rPr>
        <w:t>人民币叁仟元整（</w:t>
      </w:r>
      <w:r>
        <w:rPr>
          <w:rFonts w:hint="eastAsia" w:ascii="宋体" w:hAnsi="宋体" w:eastAsia="宋体" w:cs="宋体"/>
          <w:color w:val="000000"/>
          <w:sz w:val="21"/>
          <w:szCs w:val="21"/>
          <w:u w:val="single"/>
          <w:lang w:val="en-US" w:eastAsia="zh-CN"/>
        </w:rPr>
        <w:t>3</w:t>
      </w:r>
      <w:r>
        <w:rPr>
          <w:rFonts w:hint="eastAsia" w:ascii="宋体" w:hAnsi="宋体" w:eastAsia="宋体" w:cs="宋体"/>
          <w:color w:val="000000"/>
          <w:sz w:val="21"/>
          <w:szCs w:val="21"/>
          <w:u w:val="single"/>
        </w:rPr>
        <w:t>000元</w:t>
      </w:r>
      <w:r>
        <w:rPr>
          <w:rFonts w:hint="eastAsia" w:ascii="宋体" w:hAnsi="宋体" w:eastAsia="宋体" w:cs="宋体"/>
          <w:sz w:val="21"/>
          <w:szCs w:val="21"/>
          <w:u w:val="single"/>
        </w:rPr>
        <w:t>，含税</w:t>
      </w:r>
      <w:r>
        <w:rPr>
          <w:rFonts w:hint="eastAsia" w:ascii="宋体" w:hAnsi="宋体" w:eastAsia="宋体" w:cs="宋体"/>
          <w:color w:val="000000"/>
          <w:sz w:val="21"/>
          <w:szCs w:val="21"/>
          <w:u w:val="single"/>
        </w:rPr>
        <w:t>）</w:t>
      </w:r>
    </w:p>
    <w:p>
      <w:pPr>
        <w:pStyle w:val="8"/>
        <w:keepNext w:val="0"/>
        <w:keepLines w:val="0"/>
        <w:pageBreakBefore w:val="0"/>
        <w:numPr>
          <w:ilvl w:val="0"/>
          <w:numId w:val="0"/>
        </w:numPr>
        <w:kinsoku/>
        <w:wordWrap/>
        <w:overflowPunct/>
        <w:topLinePunct w:val="0"/>
        <w:autoSpaceDE/>
        <w:autoSpaceDN/>
        <w:bidi w:val="0"/>
        <w:adjustRightInd/>
        <w:snapToGrid/>
        <w:spacing w:beforeLines="50" w:beforeAutospacing="0" w:after="0" w:afterAutospacing="0" w:line="360" w:lineRule="auto"/>
        <w:ind w:leftChars="200"/>
        <w:jc w:val="both"/>
        <w:textAlignment w:val="auto"/>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rPr>
        <w:t>复审或者方案修正</w:t>
      </w:r>
      <w:r>
        <w:rPr>
          <w:rFonts w:hint="eastAsia" w:ascii="宋体" w:hAnsi="宋体" w:eastAsia="宋体" w:cs="宋体"/>
          <w:sz w:val="21"/>
          <w:szCs w:val="21"/>
          <w:lang w:val="en-US" w:eastAsia="zh-CN"/>
        </w:rPr>
        <w:t>审查费用。</w:t>
      </w:r>
    </w:p>
    <w:p>
      <w:pPr>
        <w:pStyle w:val="8"/>
        <w:keepNext w:val="0"/>
        <w:keepLines w:val="0"/>
        <w:pageBreakBefore w:val="0"/>
        <w:numPr>
          <w:ilvl w:val="0"/>
          <w:numId w:val="0"/>
        </w:numPr>
        <w:kinsoku/>
        <w:wordWrap/>
        <w:overflowPunct/>
        <w:topLinePunct w:val="0"/>
        <w:autoSpaceDE/>
        <w:autoSpaceDN/>
        <w:bidi w:val="0"/>
        <w:adjustRightInd/>
        <w:snapToGrid/>
        <w:spacing w:beforeLines="50" w:beforeAutospacing="0" w:after="0" w:afterAutospacing="0" w:line="360" w:lineRule="auto"/>
        <w:ind w:leftChars="200" w:firstLine="210" w:firstLineChars="1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2.1</w:t>
      </w:r>
      <w:r>
        <w:rPr>
          <w:rFonts w:hint="eastAsia" w:ascii="宋体" w:hAnsi="宋体" w:eastAsia="宋体" w:cs="宋体"/>
          <w:sz w:val="21"/>
          <w:szCs w:val="21"/>
        </w:rPr>
        <w:t>符合会议审查条件的项目</w:t>
      </w:r>
      <w:r>
        <w:rPr>
          <w:rFonts w:hint="eastAsia" w:ascii="宋体" w:hAnsi="宋体" w:eastAsia="宋体" w:cs="宋体"/>
          <w:sz w:val="21"/>
          <w:szCs w:val="21"/>
          <w:lang w:eastAsia="zh-CN"/>
        </w:rPr>
        <w:t>：</w:t>
      </w:r>
      <w:r>
        <w:rPr>
          <w:rFonts w:hint="eastAsia" w:ascii="宋体" w:hAnsi="宋体" w:eastAsia="宋体" w:cs="宋体"/>
          <w:sz w:val="21"/>
          <w:szCs w:val="21"/>
          <w:u w:val="single"/>
          <w:lang w:val="en-US" w:eastAsia="zh-CN"/>
        </w:rPr>
        <w:t>人民币叁仟元整整</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3000</w:t>
      </w:r>
      <w:r>
        <w:rPr>
          <w:rFonts w:hint="eastAsia" w:ascii="宋体" w:hAnsi="宋体" w:eastAsia="宋体" w:cs="宋体"/>
          <w:sz w:val="21"/>
          <w:szCs w:val="21"/>
          <w:u w:val="single"/>
        </w:rPr>
        <w:t>元</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含税</w:t>
      </w:r>
      <w:r>
        <w:rPr>
          <w:rFonts w:hint="eastAsia" w:ascii="宋体" w:hAnsi="宋体" w:eastAsia="宋体" w:cs="宋体"/>
          <w:sz w:val="21"/>
          <w:szCs w:val="21"/>
          <w:u w:val="single"/>
          <w:lang w:eastAsia="zh-CN"/>
        </w:rPr>
        <w:t>）</w:t>
      </w:r>
      <w:r>
        <w:rPr>
          <w:rFonts w:hint="eastAsia" w:ascii="宋体" w:hAnsi="宋体" w:eastAsia="宋体" w:cs="宋体"/>
          <w:sz w:val="21"/>
          <w:szCs w:val="21"/>
        </w:rPr>
        <w:t>；</w:t>
      </w:r>
    </w:p>
    <w:p>
      <w:pPr>
        <w:pStyle w:val="8"/>
        <w:keepNext w:val="0"/>
        <w:keepLines w:val="0"/>
        <w:pageBreakBefore w:val="0"/>
        <w:numPr>
          <w:ilvl w:val="0"/>
          <w:numId w:val="0"/>
        </w:numPr>
        <w:kinsoku/>
        <w:wordWrap/>
        <w:overflowPunct/>
        <w:topLinePunct w:val="0"/>
        <w:autoSpaceDE/>
        <w:autoSpaceDN/>
        <w:bidi w:val="0"/>
        <w:adjustRightInd/>
        <w:snapToGrid/>
        <w:spacing w:beforeLines="50" w:beforeAutospacing="0" w:after="0" w:afterAutospacing="0" w:line="360" w:lineRule="auto"/>
        <w:ind w:leftChars="0" w:firstLine="630" w:firstLineChars="3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2.2</w:t>
      </w:r>
      <w:r>
        <w:rPr>
          <w:rFonts w:hint="eastAsia" w:ascii="宋体" w:hAnsi="宋体" w:eastAsia="宋体" w:cs="宋体"/>
          <w:sz w:val="21"/>
          <w:szCs w:val="21"/>
        </w:rPr>
        <w:t>符合快速审查条件的项目</w:t>
      </w:r>
      <w:r>
        <w:rPr>
          <w:rFonts w:hint="eastAsia" w:ascii="宋体" w:hAnsi="宋体" w:eastAsia="宋体" w:cs="宋体"/>
          <w:sz w:val="21"/>
          <w:szCs w:val="21"/>
          <w:lang w:eastAsia="zh-CN"/>
        </w:rPr>
        <w:t>：</w:t>
      </w:r>
      <w:r>
        <w:rPr>
          <w:rFonts w:hint="eastAsia" w:ascii="宋体" w:hAnsi="宋体" w:eastAsia="宋体" w:cs="宋体"/>
          <w:sz w:val="21"/>
          <w:szCs w:val="21"/>
          <w:u w:val="single"/>
          <w:lang w:val="en-US" w:eastAsia="zh-CN"/>
        </w:rPr>
        <w:t>人民币贰仟伍佰元整</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25</w:t>
      </w:r>
      <w:r>
        <w:rPr>
          <w:rFonts w:hint="eastAsia" w:ascii="宋体" w:hAnsi="宋体" w:eastAsia="宋体" w:cs="宋体"/>
          <w:sz w:val="21"/>
          <w:szCs w:val="21"/>
          <w:u w:val="single"/>
        </w:rPr>
        <w:t>00元</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含税</w:t>
      </w:r>
      <w:r>
        <w:rPr>
          <w:rFonts w:hint="eastAsia" w:ascii="宋体" w:hAnsi="宋体" w:eastAsia="宋体" w:cs="宋体"/>
          <w:sz w:val="21"/>
          <w:szCs w:val="21"/>
          <w:u w:val="single"/>
          <w:lang w:eastAsia="zh-CN"/>
        </w:rPr>
        <w:t>）</w:t>
      </w:r>
      <w:r>
        <w:rPr>
          <w:rFonts w:hint="eastAsia" w:ascii="宋体" w:hAnsi="宋体" w:eastAsia="宋体" w:cs="宋体"/>
          <w:sz w:val="21"/>
          <w:szCs w:val="21"/>
        </w:rPr>
        <w:t>。</w:t>
      </w:r>
    </w:p>
    <w:p>
      <w:pPr>
        <w:pStyle w:val="8"/>
        <w:keepNext w:val="0"/>
        <w:keepLines w:val="0"/>
        <w:pageBreakBefore w:val="0"/>
        <w:numPr>
          <w:ilvl w:val="0"/>
          <w:numId w:val="0"/>
        </w:numPr>
        <w:kinsoku/>
        <w:wordWrap/>
        <w:overflowPunct/>
        <w:topLinePunct w:val="0"/>
        <w:autoSpaceDE/>
        <w:autoSpaceDN/>
        <w:bidi w:val="0"/>
        <w:adjustRightInd/>
        <w:snapToGrid/>
        <w:spacing w:beforeLines="50" w:beforeAutospacing="0" w:after="0" w:afterAutospacing="0" w:line="360" w:lineRule="auto"/>
        <w:ind w:leftChars="200"/>
        <w:jc w:val="both"/>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年度定期跟踪审查</w:t>
      </w:r>
      <w:r>
        <w:rPr>
          <w:rFonts w:hint="eastAsia" w:cs="宋体"/>
          <w:sz w:val="21"/>
          <w:szCs w:val="21"/>
          <w:lang w:val="en-US" w:eastAsia="zh-CN"/>
        </w:rPr>
        <w:t>费用</w:t>
      </w:r>
    </w:p>
    <w:p>
      <w:pPr>
        <w:pStyle w:val="8"/>
        <w:keepNext w:val="0"/>
        <w:keepLines w:val="0"/>
        <w:pageBreakBefore w:val="0"/>
        <w:numPr>
          <w:ilvl w:val="0"/>
          <w:numId w:val="0"/>
        </w:numPr>
        <w:kinsoku/>
        <w:wordWrap/>
        <w:overflowPunct/>
        <w:topLinePunct w:val="0"/>
        <w:autoSpaceDE/>
        <w:autoSpaceDN/>
        <w:bidi w:val="0"/>
        <w:adjustRightInd/>
        <w:snapToGrid/>
        <w:spacing w:beforeLines="50" w:beforeAutospacing="0" w:after="0" w:afterAutospacing="0" w:line="360" w:lineRule="auto"/>
        <w:ind w:leftChars="200" w:firstLine="420" w:firstLineChars="200"/>
        <w:jc w:val="both"/>
        <w:textAlignment w:val="auto"/>
        <w:rPr>
          <w:rFonts w:hint="eastAsia" w:ascii="宋体" w:hAnsi="宋体" w:eastAsia="宋体" w:cs="宋体"/>
          <w:sz w:val="21"/>
          <w:szCs w:val="21"/>
        </w:rPr>
      </w:pPr>
      <w:r>
        <w:rPr>
          <w:rFonts w:hint="eastAsia" w:cs="宋体"/>
          <w:sz w:val="21"/>
          <w:szCs w:val="21"/>
          <w:lang w:val="en-US" w:eastAsia="zh-CN"/>
        </w:rPr>
        <w:t>审查费用</w:t>
      </w:r>
      <w:r>
        <w:rPr>
          <w:rFonts w:hint="eastAsia" w:ascii="宋体" w:hAnsi="宋体" w:eastAsia="宋体" w:cs="宋体"/>
          <w:sz w:val="21"/>
          <w:szCs w:val="21"/>
          <w:lang w:eastAsia="zh-CN"/>
        </w:rPr>
        <w:t>：</w:t>
      </w:r>
      <w:r>
        <w:rPr>
          <w:rFonts w:hint="eastAsia" w:ascii="宋体" w:hAnsi="宋体" w:eastAsia="宋体" w:cs="宋体"/>
          <w:sz w:val="21"/>
          <w:szCs w:val="21"/>
          <w:u w:val="single"/>
          <w:lang w:val="en-US" w:eastAsia="zh-CN"/>
        </w:rPr>
        <w:t>人民币壹仟伍佰元整</w:t>
      </w:r>
      <w:r>
        <w:rPr>
          <w:rFonts w:hint="eastAsia" w:ascii="宋体" w:hAnsi="宋体" w:eastAsia="宋体" w:cs="宋体"/>
          <w:sz w:val="21"/>
          <w:szCs w:val="21"/>
          <w:u w:val="single"/>
          <w:lang w:eastAsia="zh-CN"/>
        </w:rPr>
        <w:t>（</w:t>
      </w:r>
      <w:r>
        <w:rPr>
          <w:rFonts w:hint="eastAsia" w:cs="宋体"/>
          <w:sz w:val="21"/>
          <w:szCs w:val="21"/>
          <w:u w:val="single"/>
          <w:lang w:val="en-US" w:eastAsia="zh-CN"/>
        </w:rPr>
        <w:t>1</w:t>
      </w:r>
      <w:r>
        <w:rPr>
          <w:rFonts w:hint="eastAsia" w:ascii="宋体" w:hAnsi="宋体" w:eastAsia="宋体" w:cs="宋体"/>
          <w:sz w:val="21"/>
          <w:szCs w:val="21"/>
          <w:u w:val="single"/>
          <w:lang w:val="en-US" w:eastAsia="zh-CN"/>
        </w:rPr>
        <w:t>5</w:t>
      </w:r>
      <w:r>
        <w:rPr>
          <w:rFonts w:hint="eastAsia" w:ascii="宋体" w:hAnsi="宋体" w:eastAsia="宋体" w:cs="宋体"/>
          <w:sz w:val="21"/>
          <w:szCs w:val="21"/>
          <w:u w:val="single"/>
        </w:rPr>
        <w:t>00元</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含税</w:t>
      </w:r>
      <w:r>
        <w:rPr>
          <w:rFonts w:hint="eastAsia" w:ascii="宋体" w:hAnsi="宋体" w:eastAsia="宋体" w:cs="宋体"/>
          <w:sz w:val="21"/>
          <w:szCs w:val="21"/>
          <w:u w:val="single"/>
          <w:lang w:eastAsia="zh-CN"/>
        </w:rPr>
        <w:t>）</w:t>
      </w:r>
      <w:r>
        <w:rPr>
          <w:rFonts w:hint="eastAsia" w:ascii="宋体" w:hAnsi="宋体" w:eastAsia="宋体" w:cs="宋体"/>
          <w:sz w:val="21"/>
          <w:szCs w:val="21"/>
        </w:rPr>
        <w:t>。</w:t>
      </w:r>
    </w:p>
    <w:p>
      <w:pPr>
        <w:pStyle w:val="8"/>
        <w:keepNext w:val="0"/>
        <w:keepLines w:val="0"/>
        <w:pageBreakBefore w:val="0"/>
        <w:numPr>
          <w:ilvl w:val="0"/>
          <w:numId w:val="0"/>
        </w:numPr>
        <w:kinsoku/>
        <w:wordWrap/>
        <w:overflowPunct/>
        <w:topLinePunct w:val="0"/>
        <w:autoSpaceDE/>
        <w:autoSpaceDN/>
        <w:bidi w:val="0"/>
        <w:adjustRightInd/>
        <w:snapToGrid/>
        <w:spacing w:beforeLines="50" w:beforeAutospacing="0" w:after="0" w:afterAutospacing="0" w:line="360" w:lineRule="auto"/>
        <w:ind w:leftChars="200"/>
        <w:jc w:val="both"/>
        <w:textAlignment w:val="auto"/>
        <w:rPr>
          <w:rFonts w:hint="eastAsia" w:ascii="宋体" w:hAnsi="宋体" w:eastAsia="宋体" w:cs="宋体"/>
          <w:color w:val="000000"/>
          <w:sz w:val="21"/>
          <w:szCs w:val="21"/>
          <w:u w:val="single"/>
          <w:lang w:val="en-US" w:eastAsia="zh-CN"/>
        </w:rPr>
      </w:pPr>
      <w:r>
        <w:rPr>
          <w:rFonts w:hint="eastAsia" w:cs="宋体"/>
          <w:sz w:val="21"/>
          <w:szCs w:val="21"/>
          <w:lang w:val="en-US" w:eastAsia="zh-CN"/>
        </w:rPr>
        <w:t>4.</w:t>
      </w:r>
      <w:r>
        <w:rPr>
          <w:rFonts w:hint="eastAsia" w:ascii="宋体" w:hAnsi="宋体" w:eastAsia="宋体" w:cs="宋体"/>
          <w:sz w:val="21"/>
          <w:szCs w:val="21"/>
        </w:rPr>
        <w:t>方案违背审查、SAE/SUSAR审查、结题审查不收费。</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5.汇款</w:t>
      </w:r>
      <w:r>
        <w:rPr>
          <w:rFonts w:hint="eastAsia" w:ascii="宋体" w:hAnsi="宋体" w:eastAsia="宋体" w:cs="宋体"/>
          <w:sz w:val="21"/>
          <w:szCs w:val="21"/>
        </w:rPr>
        <w:t>帐号：</w:t>
      </w:r>
    </w:p>
    <w:p>
      <w:pPr>
        <w:keepNext w:val="0"/>
        <w:keepLines w:val="0"/>
        <w:pageBreakBefore w:val="0"/>
        <w:kinsoku/>
        <w:wordWrap/>
        <w:overflowPunct/>
        <w:topLinePunct w:val="0"/>
        <w:autoSpaceDE/>
        <w:autoSpaceDN/>
        <w:bidi w:val="0"/>
        <w:adjustRightInd/>
        <w:snapToGrid/>
        <w:spacing w:line="360" w:lineRule="auto"/>
        <w:ind w:firstLine="630" w:firstLineChars="300"/>
        <w:jc w:val="both"/>
        <w:textAlignment w:val="auto"/>
        <w:rPr>
          <w:rFonts w:hint="eastAsia" w:ascii="宋体" w:hAnsi="宋体" w:eastAsia="宋体" w:cs="宋体"/>
          <w:b w:val="0"/>
          <w:bCs w:val="0"/>
          <w:sz w:val="21"/>
          <w:szCs w:val="21"/>
        </w:rPr>
      </w:pPr>
      <w:r>
        <w:rPr>
          <w:rFonts w:hint="eastAsia" w:ascii="宋体" w:hAnsi="宋体" w:eastAsia="宋体" w:cs="宋体"/>
          <w:sz w:val="21"/>
          <w:szCs w:val="21"/>
        </w:rPr>
        <w:t>单位名称：</w:t>
      </w:r>
      <w:r>
        <w:rPr>
          <w:rFonts w:hint="eastAsia" w:ascii="宋体" w:hAnsi="宋体" w:eastAsia="宋体" w:cs="宋体"/>
          <w:b w:val="0"/>
          <w:bCs w:val="0"/>
          <w:sz w:val="21"/>
          <w:szCs w:val="21"/>
        </w:rPr>
        <w:t>中山大学附属第七医院（深圳）</w:t>
      </w:r>
    </w:p>
    <w:p>
      <w:pPr>
        <w:keepNext w:val="0"/>
        <w:keepLines w:val="0"/>
        <w:pageBreakBefore w:val="0"/>
        <w:kinsoku/>
        <w:wordWrap/>
        <w:overflowPunct/>
        <w:topLinePunct w:val="0"/>
        <w:autoSpaceDE/>
        <w:autoSpaceDN/>
        <w:bidi w:val="0"/>
        <w:adjustRightInd/>
        <w:snapToGrid/>
        <w:spacing w:line="360" w:lineRule="auto"/>
        <w:ind w:firstLine="630" w:firstLineChars="300"/>
        <w:jc w:val="both"/>
        <w:textAlignment w:val="auto"/>
        <w:rPr>
          <w:rFonts w:hint="eastAsia" w:ascii="宋体" w:hAnsi="宋体" w:eastAsia="宋体" w:cs="宋体"/>
          <w:b w:val="0"/>
          <w:bCs w:val="0"/>
          <w:sz w:val="21"/>
          <w:szCs w:val="21"/>
        </w:rPr>
      </w:pPr>
      <w:r>
        <w:rPr>
          <w:rFonts w:hint="eastAsia" w:ascii="宋体" w:hAnsi="宋体" w:eastAsia="宋体" w:cs="宋体"/>
          <w:sz w:val="21"/>
          <w:szCs w:val="21"/>
        </w:rPr>
        <w:t>开户行：</w:t>
      </w:r>
      <w:r>
        <w:rPr>
          <w:rFonts w:hint="eastAsia" w:ascii="宋体" w:hAnsi="宋体" w:eastAsia="宋体" w:cs="宋体"/>
          <w:b w:val="0"/>
          <w:bCs w:val="0"/>
          <w:sz w:val="21"/>
          <w:szCs w:val="21"/>
        </w:rPr>
        <w:t>中国建设银行股份有限公司深圳光明支行</w:t>
      </w:r>
    </w:p>
    <w:p>
      <w:pPr>
        <w:keepNext w:val="0"/>
        <w:keepLines w:val="0"/>
        <w:pageBreakBefore w:val="0"/>
        <w:kinsoku/>
        <w:wordWrap/>
        <w:overflowPunct/>
        <w:topLinePunct w:val="0"/>
        <w:autoSpaceDE/>
        <w:autoSpaceDN/>
        <w:bidi w:val="0"/>
        <w:adjustRightInd/>
        <w:snapToGrid/>
        <w:spacing w:line="360" w:lineRule="auto"/>
        <w:ind w:firstLine="630" w:firstLineChars="300"/>
        <w:jc w:val="both"/>
        <w:textAlignment w:val="auto"/>
        <w:rPr>
          <w:rFonts w:hint="eastAsia" w:ascii="宋体" w:hAnsi="宋体" w:eastAsia="宋体" w:cs="宋体"/>
          <w:b w:val="0"/>
          <w:bCs w:val="0"/>
          <w:sz w:val="21"/>
          <w:szCs w:val="21"/>
        </w:rPr>
      </w:pPr>
      <w:r>
        <w:rPr>
          <w:rFonts w:hint="eastAsia" w:ascii="宋体" w:hAnsi="宋体" w:eastAsia="宋体" w:cs="宋体"/>
          <w:sz w:val="21"/>
          <w:szCs w:val="21"/>
        </w:rPr>
        <w:t>账号：</w:t>
      </w:r>
      <w:r>
        <w:rPr>
          <w:rFonts w:hint="eastAsia" w:ascii="宋体" w:hAnsi="宋体" w:eastAsia="宋体" w:cs="宋体"/>
          <w:b w:val="0"/>
          <w:bCs w:val="0"/>
          <w:sz w:val="21"/>
          <w:szCs w:val="21"/>
        </w:rPr>
        <w:t>44250100016009888888</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注：汇款请注明项目具体名称，注明后财务方能开具发票。</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九</w:t>
      </w:r>
      <w:r>
        <w:rPr>
          <w:rFonts w:hint="eastAsia" w:ascii="宋体" w:hAnsi="宋体" w:eastAsia="宋体" w:cs="宋体"/>
          <w:b/>
          <w:sz w:val="21"/>
          <w:szCs w:val="21"/>
        </w:rPr>
        <w:t>、联系方式</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伦理委员会办公室电话：</w:t>
      </w:r>
      <w:r>
        <w:rPr>
          <w:rFonts w:hint="eastAsia" w:ascii="宋体" w:hAnsi="宋体" w:eastAsia="宋体" w:cs="宋体"/>
          <w:sz w:val="21"/>
          <w:szCs w:val="21"/>
          <w:lang w:val="en-US" w:eastAsia="zh-CN"/>
        </w:rPr>
        <w:t>0755-81207260</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lang w:eastAsia="zh-CN"/>
        </w:rPr>
      </w:pPr>
      <w:r>
        <w:rPr>
          <w:rFonts w:hint="eastAsia" w:ascii="宋体" w:hAnsi="宋体" w:eastAsia="宋体" w:cs="宋体"/>
          <w:sz w:val="21"/>
          <w:szCs w:val="21"/>
        </w:rPr>
        <w:t>联系人：林双秀</w:t>
      </w:r>
      <w:r>
        <w:rPr>
          <w:rFonts w:hint="eastAsia" w:ascii="宋体" w:hAnsi="宋体" w:eastAsia="宋体" w:cs="宋体"/>
          <w:sz w:val="21"/>
          <w:szCs w:val="21"/>
          <w:lang w:val="en-US" w:eastAsia="zh-CN"/>
        </w:rPr>
        <w:t xml:space="preserve"> 唐燕</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 xml:space="preserve">Email: </w:t>
      </w:r>
      <w:r>
        <w:rPr>
          <w:rFonts w:hint="eastAsia" w:ascii="宋体" w:hAnsi="宋体" w:eastAsia="宋体" w:cs="宋体"/>
          <w:i w:val="0"/>
          <w:caps w:val="0"/>
          <w:color w:val="2C4A77"/>
          <w:spacing w:val="0"/>
          <w:sz w:val="21"/>
          <w:szCs w:val="21"/>
          <w:shd w:val="clear" w:fill="FFFFFF"/>
        </w:rPr>
        <w:t>zsqyllwyh@sysush.com</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十</w:t>
      </w:r>
      <w:r>
        <w:rPr>
          <w:rFonts w:hint="eastAsia" w:ascii="宋体" w:hAnsi="宋体" w:eastAsia="宋体" w:cs="宋体"/>
          <w:b/>
          <w:sz w:val="21"/>
          <w:szCs w:val="21"/>
        </w:rPr>
        <w:t>、附件</w:t>
      </w:r>
    </w:p>
    <w:p>
      <w:pPr>
        <w:keepNext w:val="0"/>
        <w:keepLines w:val="0"/>
        <w:pageBreakBefore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rPr>
        <w:t>附件1</w:t>
      </w:r>
      <w:r>
        <w:rPr>
          <w:rFonts w:hint="eastAsia" w:ascii="宋体" w:hAnsi="宋体" w:cs="宋体"/>
          <w:sz w:val="21"/>
          <w:szCs w:val="21"/>
          <w:lang w:val="en-US" w:eastAsia="zh-CN"/>
        </w:rPr>
        <w:t xml:space="preserve"> </w:t>
      </w:r>
      <w:r>
        <w:rPr>
          <w:rFonts w:hint="eastAsia" w:ascii="宋体" w:hAnsi="宋体" w:eastAsia="宋体" w:cs="宋体"/>
          <w:color w:val="auto"/>
          <w:sz w:val="21"/>
          <w:szCs w:val="21"/>
        </w:rPr>
        <w:t>(YQ AF/SQ-01/02.</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w:t>
      </w:r>
      <w:r>
        <w:rPr>
          <w:rFonts w:hint="eastAsia" w:ascii="宋体" w:hAnsi="宋体" w:eastAsia="宋体" w:cs="宋体"/>
          <w:color w:val="000000"/>
          <w:spacing w:val="4"/>
          <w:kern w:val="0"/>
          <w:sz w:val="21"/>
          <w:szCs w:val="21"/>
        </w:rPr>
        <w:t>：</w:t>
      </w:r>
      <w:r>
        <w:rPr>
          <w:rFonts w:hint="eastAsia" w:ascii="宋体" w:hAnsi="宋体" w:eastAsia="宋体" w:cs="宋体"/>
          <w:sz w:val="21"/>
          <w:szCs w:val="21"/>
        </w:rPr>
        <w:t>送审文件清单</w:t>
      </w:r>
    </w:p>
    <w:p>
      <w:pPr>
        <w:keepNext w:val="0"/>
        <w:keepLines w:val="0"/>
        <w:pageBreakBefore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rPr>
        <w:t>附件2</w:t>
      </w:r>
      <w:r>
        <w:rPr>
          <w:rFonts w:hint="eastAsia" w:ascii="宋体" w:hAnsi="宋体" w:cs="宋体"/>
          <w:sz w:val="21"/>
          <w:szCs w:val="21"/>
          <w:lang w:val="en-US" w:eastAsia="zh-CN"/>
        </w:rPr>
        <w:t xml:space="preserve"> </w:t>
      </w:r>
      <w:r>
        <w:rPr>
          <w:rFonts w:hint="eastAsia" w:ascii="宋体" w:hAnsi="宋体" w:eastAsia="宋体" w:cs="宋体"/>
          <w:sz w:val="21"/>
          <w:szCs w:val="21"/>
        </w:rPr>
        <w:t>(YQ AF/SQ-02/02.</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color w:val="000000"/>
          <w:spacing w:val="4"/>
          <w:kern w:val="0"/>
          <w:sz w:val="21"/>
          <w:szCs w:val="21"/>
        </w:rPr>
        <w:t>：</w:t>
      </w:r>
      <w:r>
        <w:rPr>
          <w:rFonts w:hint="eastAsia" w:ascii="宋体" w:hAnsi="宋体" w:eastAsia="宋体" w:cs="宋体"/>
          <w:sz w:val="21"/>
          <w:szCs w:val="21"/>
        </w:rPr>
        <w:t>初始审查申请表（药物/器械）</w:t>
      </w:r>
    </w:p>
    <w:p>
      <w:pPr>
        <w:keepNext w:val="0"/>
        <w:keepLines w:val="0"/>
        <w:pageBreakBefore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附件3</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bCs/>
          <w:kern w:val="2"/>
          <w:sz w:val="21"/>
          <w:szCs w:val="21"/>
        </w:rPr>
        <w:t xml:space="preserve">YQ </w:t>
      </w:r>
      <w:r>
        <w:rPr>
          <w:rFonts w:hint="eastAsia" w:ascii="宋体" w:hAnsi="宋体" w:eastAsia="宋体" w:cs="宋体"/>
          <w:kern w:val="2"/>
          <w:sz w:val="21"/>
          <w:szCs w:val="21"/>
        </w:rPr>
        <w:t>AF/SQ-03/02.</w:t>
      </w:r>
      <w:r>
        <w:rPr>
          <w:rFonts w:hint="eastAsia" w:ascii="宋体" w:hAnsi="宋体" w:eastAsia="宋体" w:cs="宋体"/>
          <w:kern w:val="2"/>
          <w:sz w:val="21"/>
          <w:szCs w:val="21"/>
          <w:lang w:val="en-US" w:eastAsia="zh-CN"/>
        </w:rPr>
        <w:t>1</w:t>
      </w:r>
      <w:r>
        <w:rPr>
          <w:rFonts w:hint="eastAsia" w:ascii="宋体" w:hAnsi="宋体" w:eastAsia="宋体" w:cs="宋体"/>
          <w:sz w:val="21"/>
          <w:szCs w:val="21"/>
        </w:rPr>
        <w:t>)</w:t>
      </w:r>
      <w:r>
        <w:rPr>
          <w:rFonts w:hint="eastAsia" w:ascii="宋体" w:hAnsi="宋体" w:eastAsia="宋体" w:cs="宋体"/>
          <w:color w:val="000000"/>
          <w:spacing w:val="4"/>
          <w:kern w:val="0"/>
          <w:sz w:val="21"/>
          <w:szCs w:val="21"/>
        </w:rPr>
        <w:t>：</w:t>
      </w:r>
      <w:r>
        <w:rPr>
          <w:rFonts w:hint="eastAsia" w:ascii="宋体" w:hAnsi="宋体" w:eastAsia="宋体" w:cs="宋体"/>
          <w:sz w:val="21"/>
          <w:szCs w:val="21"/>
          <w:lang w:val="en-US" w:eastAsia="zh-CN"/>
        </w:rPr>
        <w:t>修正案</w:t>
      </w:r>
      <w:r>
        <w:rPr>
          <w:rFonts w:hint="eastAsia" w:ascii="宋体" w:hAnsi="宋体" w:eastAsia="宋体" w:cs="宋体"/>
          <w:sz w:val="21"/>
          <w:szCs w:val="21"/>
        </w:rPr>
        <w:t>审查申请表（药物/器械）</w:t>
      </w:r>
    </w:p>
    <w:p>
      <w:pPr>
        <w:keepNext w:val="0"/>
        <w:keepLines w:val="0"/>
        <w:pageBreakBefore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附件4</w:t>
      </w:r>
      <w:r>
        <w:rPr>
          <w:rFonts w:hint="eastAsia" w:ascii="宋体" w:hAnsi="宋体" w:eastAsia="宋体" w:cs="宋体"/>
          <w:sz w:val="21"/>
          <w:szCs w:val="21"/>
        </w:rPr>
        <w:t>（YQ AF/SQ-04/02.</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复审申请表（药物/器械）</w:t>
      </w:r>
    </w:p>
    <w:p>
      <w:pPr>
        <w:keepNext w:val="0"/>
        <w:keepLines w:val="0"/>
        <w:pageBreakBefore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附件5</w:t>
      </w:r>
      <w:r>
        <w:rPr>
          <w:rFonts w:hint="eastAsia" w:ascii="宋体" w:hAnsi="宋体" w:eastAsia="宋体" w:cs="宋体"/>
          <w:sz w:val="21"/>
          <w:szCs w:val="21"/>
        </w:rPr>
        <w:t>（YQ AF/SQ-05/02.</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研究进展报告表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药物/器械</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可使用申办方模板</w:t>
      </w:r>
      <w:r>
        <w:rPr>
          <w:rFonts w:hint="eastAsia" w:ascii="宋体" w:hAnsi="宋体" w:eastAsia="宋体" w:cs="宋体"/>
          <w:sz w:val="21"/>
          <w:szCs w:val="21"/>
          <w:lang w:eastAsia="zh-CN"/>
        </w:rPr>
        <w:t>）</w:t>
      </w:r>
    </w:p>
    <w:p>
      <w:pPr>
        <w:keepNext w:val="0"/>
        <w:keepLines w:val="0"/>
        <w:pageBreakBefore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附件6</w:t>
      </w:r>
      <w:r>
        <w:rPr>
          <w:rFonts w:hint="eastAsia" w:ascii="宋体" w:hAnsi="宋体" w:eastAsia="宋体" w:cs="宋体"/>
          <w:sz w:val="21"/>
          <w:szCs w:val="21"/>
        </w:rPr>
        <w:t>（YQ AF/SQ-06/02.</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严重不良事件</w:t>
      </w:r>
      <w:r>
        <w:rPr>
          <w:rFonts w:hint="eastAsia" w:ascii="宋体" w:hAnsi="宋体" w:eastAsia="宋体" w:cs="宋体"/>
          <w:sz w:val="21"/>
          <w:szCs w:val="21"/>
          <w:lang w:val="en-US" w:eastAsia="zh-CN"/>
        </w:rPr>
        <w:t>报告</w:t>
      </w:r>
      <w:r>
        <w:rPr>
          <w:rFonts w:hint="eastAsia" w:ascii="宋体" w:hAnsi="宋体" w:eastAsia="宋体" w:cs="宋体"/>
          <w:sz w:val="21"/>
          <w:szCs w:val="21"/>
        </w:rPr>
        <w:t>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药物/器械</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可使用申办方模板</w:t>
      </w:r>
      <w:r>
        <w:rPr>
          <w:rFonts w:hint="eastAsia" w:ascii="宋体" w:hAnsi="宋体" w:eastAsia="宋体" w:cs="宋体"/>
          <w:sz w:val="21"/>
          <w:szCs w:val="21"/>
          <w:lang w:eastAsia="zh-CN"/>
        </w:rPr>
        <w:t>）</w:t>
      </w:r>
    </w:p>
    <w:p>
      <w:pPr>
        <w:keepNext w:val="0"/>
        <w:keepLines w:val="0"/>
        <w:pageBreakBefore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附件7 </w:t>
      </w:r>
      <w:r>
        <w:rPr>
          <w:rFonts w:hint="eastAsia" w:ascii="宋体" w:hAnsi="宋体" w:eastAsia="宋体" w:cs="宋体"/>
          <w:sz w:val="21"/>
          <w:szCs w:val="21"/>
        </w:rPr>
        <w:t>（YQ AF/SQ-08/02.</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暂停/终止研究报告表</w:t>
      </w:r>
    </w:p>
    <w:p>
      <w:pPr>
        <w:spacing w:line="360" w:lineRule="auto"/>
        <w:ind w:firstLine="480"/>
        <w:rPr>
          <w:rFonts w:hint="eastAsia"/>
          <w:sz w:val="24"/>
        </w:rPr>
      </w:pPr>
    </w:p>
    <w:p>
      <w:pPr>
        <w:autoSpaceDE w:val="0"/>
        <w:autoSpaceDN w:val="0"/>
        <w:adjustRightInd w:val="0"/>
        <w:spacing w:line="379" w:lineRule="exact"/>
        <w:ind w:firstLine="276" w:firstLineChars="100"/>
        <w:rPr>
          <w:rFonts w:hint="eastAsia" w:ascii="宋体" w:hAnsi="宋体" w:eastAsia="宋体" w:cs="宋体"/>
          <w:color w:val="000000"/>
          <w:spacing w:val="18"/>
          <w:kern w:val="0"/>
          <w:sz w:val="24"/>
          <w:szCs w:val="24"/>
          <w:lang w:val="en-US" w:eastAsia="zh-CN"/>
        </w:rPr>
      </w:pPr>
    </w:p>
    <w:p>
      <w:pPr>
        <w:spacing w:line="360" w:lineRule="auto"/>
        <w:ind w:firstLine="480"/>
        <w:rPr>
          <w:rFonts w:hint="default" w:ascii="宋体" w:hAnsi="宋体" w:eastAsia="宋体" w:cs="宋体"/>
          <w:sz w:val="21"/>
          <w:szCs w:val="21"/>
          <w:lang w:val="en-US" w:eastAsia="zh-CN"/>
        </w:rPr>
      </w:pPr>
    </w:p>
    <w:p>
      <w:pPr>
        <w:widowControl/>
        <w:jc w:val="left"/>
        <w:rPr>
          <w:sz w:val="24"/>
        </w:rPr>
      </w:pPr>
      <w:r>
        <w:rPr>
          <w:rFonts w:hint="eastAsia" w:cs="宋体"/>
          <w:color w:val="000000"/>
          <w:spacing w:val="4"/>
          <w:kern w:val="0"/>
          <w:sz w:val="24"/>
        </w:rPr>
        <w:t>附件1</w:t>
      </w:r>
      <w:r>
        <w:rPr>
          <w:rFonts w:hint="eastAsia"/>
          <w:sz w:val="24"/>
        </w:rPr>
        <w:t>(</w:t>
      </w:r>
      <w:r>
        <w:rPr>
          <w:rFonts w:hint="eastAsia"/>
        </w:rPr>
        <w:t>YQ AF/SQ-01/02.</w:t>
      </w:r>
      <w:r>
        <w:rPr>
          <w:rFonts w:hint="eastAsia"/>
          <w:lang w:val="en-US" w:eastAsia="zh-CN"/>
        </w:rPr>
        <w:t>1</w:t>
      </w:r>
      <w:r>
        <w:rPr>
          <w:rFonts w:hint="eastAsia"/>
          <w:sz w:val="24"/>
        </w:rPr>
        <w:t>)</w:t>
      </w:r>
      <w:r>
        <w:rPr>
          <w:rFonts w:hint="eastAsia" w:cs="宋体"/>
          <w:color w:val="000000"/>
          <w:spacing w:val="4"/>
          <w:kern w:val="0"/>
          <w:sz w:val="24"/>
        </w:rPr>
        <w:t>：</w:t>
      </w:r>
      <w:r>
        <w:rPr>
          <w:rFonts w:hint="eastAsia"/>
          <w:sz w:val="24"/>
        </w:rPr>
        <w:t>送审文件清单</w:t>
      </w:r>
    </w:p>
    <w:p>
      <w:pPr>
        <w:autoSpaceDE w:val="0"/>
        <w:autoSpaceDN w:val="0"/>
        <w:adjustRightInd w:val="0"/>
        <w:spacing w:line="360" w:lineRule="auto"/>
        <w:jc w:val="center"/>
        <w:rPr>
          <w:rFonts w:cs="宋体"/>
          <w:b/>
          <w:color w:val="000000"/>
          <w:kern w:val="0"/>
          <w:sz w:val="30"/>
          <w:szCs w:val="30"/>
        </w:rPr>
      </w:pPr>
      <w:r>
        <w:rPr>
          <w:rFonts w:hint="eastAsia" w:ascii="宋体" w:hAnsi="宋体" w:eastAsia="宋体" w:cs="宋体"/>
          <w:b/>
          <w:bCs/>
          <w:sz w:val="30"/>
          <w:szCs w:val="30"/>
        </w:rPr>
        <w:t>中山大学附属第七医院（深圳）</w:t>
      </w:r>
      <w:r>
        <w:rPr>
          <w:rFonts w:hint="eastAsia" w:cs="宋体"/>
          <w:b/>
          <w:color w:val="000000"/>
          <w:kern w:val="0"/>
          <w:sz w:val="30"/>
          <w:szCs w:val="30"/>
        </w:rPr>
        <w:t>医学伦理委员会</w:t>
      </w:r>
    </w:p>
    <w:p>
      <w:pPr>
        <w:autoSpaceDE w:val="0"/>
        <w:autoSpaceDN w:val="0"/>
        <w:adjustRightInd w:val="0"/>
        <w:spacing w:line="360" w:lineRule="auto"/>
        <w:jc w:val="center"/>
        <w:rPr>
          <w:rFonts w:cs="宋体"/>
          <w:b/>
          <w:color w:val="000000"/>
          <w:kern w:val="0"/>
          <w:sz w:val="30"/>
          <w:szCs w:val="30"/>
        </w:rPr>
      </w:pPr>
      <w:r>
        <w:rPr>
          <w:rFonts w:hint="eastAsia" w:cs="宋体"/>
          <w:b/>
          <w:color w:val="000000"/>
          <w:kern w:val="0"/>
          <w:sz w:val="30"/>
          <w:szCs w:val="30"/>
        </w:rPr>
        <w:t>送审文件清单</w:t>
      </w:r>
    </w:p>
    <w:p>
      <w:pPr>
        <w:spacing w:line="360" w:lineRule="auto"/>
        <w:rPr>
          <w:rFonts w:ascii="宋体" w:hAnsi="宋体"/>
          <w:b/>
        </w:rPr>
      </w:pPr>
      <w:r>
        <w:rPr>
          <w:rFonts w:hint="eastAsia" w:ascii="宋体" w:hAnsi="宋体"/>
          <w:b/>
        </w:rPr>
        <w:t>一、初始审查</w:t>
      </w:r>
    </w:p>
    <w:p>
      <w:pPr>
        <w:spacing w:line="360" w:lineRule="auto"/>
        <w:rPr>
          <w:rFonts w:ascii="宋体" w:hAnsi="宋体"/>
        </w:rPr>
      </w:pPr>
      <w:r>
        <w:rPr>
          <w:rFonts w:hint="eastAsia" w:ascii="宋体" w:hAnsi="宋体"/>
          <w:b/>
          <w:lang w:val="en-US" w:eastAsia="zh-CN"/>
        </w:rPr>
        <w:t>(一)</w:t>
      </w:r>
      <w:r>
        <w:rPr>
          <w:rFonts w:hint="eastAsia" w:ascii="宋体" w:hAnsi="宋体"/>
          <w:b/>
        </w:rPr>
        <w:t>初始审查申请•药物临床试验</w:t>
      </w:r>
    </w:p>
    <w:p>
      <w:pPr>
        <w:pStyle w:val="16"/>
        <w:numPr>
          <w:ilvl w:val="0"/>
          <w:numId w:val="6"/>
        </w:numPr>
        <w:spacing w:line="360" w:lineRule="auto"/>
        <w:ind w:left="425" w:leftChars="0" w:hanging="425" w:firstLineChars="0"/>
        <w:rPr>
          <w:rFonts w:ascii="宋体" w:hAnsi="宋体"/>
        </w:rPr>
      </w:pPr>
      <w:r>
        <w:rPr>
          <w:rFonts w:ascii="宋体" w:hAnsi="宋体"/>
        </w:rPr>
        <w:t>初始审查申请</w:t>
      </w:r>
      <w:r>
        <w:rPr>
          <w:rFonts w:hint="eastAsia" w:ascii="宋体" w:hAnsi="宋体"/>
        </w:rPr>
        <w:t>表 (主要研究者、科室主任签名并注明日期)</w:t>
      </w:r>
    </w:p>
    <w:p>
      <w:pPr>
        <w:pStyle w:val="16"/>
        <w:numPr>
          <w:ilvl w:val="0"/>
          <w:numId w:val="6"/>
        </w:numPr>
        <w:spacing w:line="360" w:lineRule="auto"/>
        <w:ind w:left="425" w:leftChars="0" w:hanging="425" w:firstLineChars="0"/>
        <w:rPr>
          <w:rFonts w:ascii="宋体" w:hAnsi="宋体"/>
        </w:rPr>
      </w:pPr>
      <w:r>
        <w:rPr>
          <w:rFonts w:hint="eastAsia" w:ascii="宋体" w:hAnsi="宋体"/>
        </w:rPr>
        <w:t>临床研究方案(注明方案编号/版本号/版本日期)</w:t>
      </w:r>
    </w:p>
    <w:p>
      <w:pPr>
        <w:pStyle w:val="16"/>
        <w:numPr>
          <w:ilvl w:val="0"/>
          <w:numId w:val="6"/>
        </w:numPr>
        <w:spacing w:line="360" w:lineRule="auto"/>
        <w:ind w:left="425" w:leftChars="0" w:hanging="425" w:firstLineChars="0"/>
        <w:rPr>
          <w:rFonts w:ascii="宋体" w:hAnsi="宋体"/>
        </w:rPr>
      </w:pPr>
      <w:r>
        <w:rPr>
          <w:rFonts w:hint="eastAsia" w:ascii="宋体" w:hAnsi="宋体"/>
        </w:rPr>
        <w:t>知情同意书(注明版本号/版本日期)</w:t>
      </w:r>
    </w:p>
    <w:p>
      <w:pPr>
        <w:pStyle w:val="16"/>
        <w:numPr>
          <w:ilvl w:val="0"/>
          <w:numId w:val="6"/>
        </w:numPr>
        <w:spacing w:line="360" w:lineRule="auto"/>
        <w:ind w:left="425" w:leftChars="0" w:hanging="425" w:firstLineChars="0"/>
        <w:rPr>
          <w:rFonts w:ascii="宋体" w:hAnsi="宋体"/>
        </w:rPr>
      </w:pPr>
      <w:r>
        <w:rPr>
          <w:rFonts w:hint="eastAsia" w:ascii="宋体" w:hAnsi="宋体"/>
        </w:rPr>
        <w:t>招募受试者的材料(注明版本号/版本日期)</w:t>
      </w:r>
    </w:p>
    <w:p>
      <w:pPr>
        <w:pStyle w:val="16"/>
        <w:numPr>
          <w:ilvl w:val="0"/>
          <w:numId w:val="6"/>
        </w:numPr>
        <w:spacing w:line="360" w:lineRule="auto"/>
        <w:ind w:left="425" w:leftChars="0" w:hanging="425" w:firstLineChars="0"/>
        <w:rPr>
          <w:rFonts w:ascii="宋体" w:hAnsi="宋体"/>
        </w:rPr>
      </w:pPr>
      <w:r>
        <w:rPr>
          <w:rFonts w:hint="eastAsia" w:ascii="宋体" w:hAnsi="宋体"/>
        </w:rPr>
        <w:t>病例报告表(注明版本号/版本日期，刻成光盘)</w:t>
      </w:r>
    </w:p>
    <w:p>
      <w:pPr>
        <w:pStyle w:val="16"/>
        <w:numPr>
          <w:ilvl w:val="0"/>
          <w:numId w:val="6"/>
        </w:numPr>
        <w:spacing w:line="360" w:lineRule="auto"/>
        <w:ind w:left="425" w:leftChars="0" w:hanging="425" w:firstLineChars="0"/>
        <w:rPr>
          <w:rFonts w:ascii="宋体" w:hAnsi="宋体"/>
        </w:rPr>
      </w:pPr>
      <w:r>
        <w:rPr>
          <w:rFonts w:hint="eastAsia" w:ascii="宋体" w:hAnsi="宋体"/>
        </w:rPr>
        <w:t>研究者手册(注明版本号/版本日期，中文版需提供纸质版，英文版刻成光盘)</w:t>
      </w:r>
    </w:p>
    <w:p>
      <w:pPr>
        <w:pStyle w:val="16"/>
        <w:numPr>
          <w:ilvl w:val="0"/>
          <w:numId w:val="6"/>
        </w:numPr>
        <w:spacing w:line="360" w:lineRule="auto"/>
        <w:ind w:left="425" w:leftChars="0" w:hanging="425" w:firstLineChars="0"/>
        <w:rPr>
          <w:rFonts w:ascii="宋体" w:hAnsi="宋体"/>
        </w:rPr>
      </w:pPr>
      <w:r>
        <w:rPr>
          <w:rFonts w:hint="eastAsia" w:ascii="宋体" w:hAnsi="宋体"/>
        </w:rPr>
        <w:t>关于研究样本使用管理声明或出境批文（凡样本外送、参与单位有外资、合资的项目）（如果有）</w:t>
      </w:r>
    </w:p>
    <w:p>
      <w:pPr>
        <w:pStyle w:val="16"/>
        <w:numPr>
          <w:ilvl w:val="0"/>
          <w:numId w:val="6"/>
        </w:numPr>
        <w:spacing w:line="360" w:lineRule="auto"/>
        <w:ind w:left="425" w:leftChars="0" w:hanging="425" w:firstLineChars="0"/>
        <w:rPr>
          <w:rFonts w:ascii="宋体" w:hAnsi="宋体"/>
        </w:rPr>
      </w:pPr>
      <w:r>
        <w:rPr>
          <w:rFonts w:hint="eastAsia" w:ascii="宋体" w:hAnsi="宋体"/>
        </w:rPr>
        <w:t>主要研究者专业履历（主要研究者简历、资质证明及GCP培训证明）</w:t>
      </w:r>
    </w:p>
    <w:p>
      <w:pPr>
        <w:pStyle w:val="16"/>
        <w:numPr>
          <w:ilvl w:val="0"/>
          <w:numId w:val="6"/>
        </w:numPr>
        <w:spacing w:line="360" w:lineRule="auto"/>
        <w:ind w:left="425" w:leftChars="0" w:hanging="425" w:firstLineChars="0"/>
        <w:rPr>
          <w:rFonts w:ascii="宋体" w:hAnsi="宋体"/>
        </w:rPr>
      </w:pPr>
      <w:r>
        <w:rPr>
          <w:rFonts w:hint="eastAsia" w:ascii="宋体" w:hAnsi="宋体"/>
        </w:rPr>
        <w:t>研究者利益冲突声明</w:t>
      </w:r>
    </w:p>
    <w:p>
      <w:pPr>
        <w:pStyle w:val="16"/>
        <w:numPr>
          <w:ilvl w:val="0"/>
          <w:numId w:val="6"/>
        </w:numPr>
        <w:spacing w:line="360" w:lineRule="auto"/>
        <w:ind w:left="425" w:leftChars="0" w:hanging="425" w:firstLineChars="0"/>
        <w:rPr>
          <w:rFonts w:ascii="宋体" w:hAnsi="宋体"/>
        </w:rPr>
      </w:pPr>
      <w:r>
        <w:rPr>
          <w:rFonts w:hint="eastAsia" w:ascii="宋体" w:hAnsi="宋体"/>
        </w:rPr>
        <w:t>组长单位伦理委员会审查意见</w:t>
      </w:r>
    </w:p>
    <w:p>
      <w:pPr>
        <w:pStyle w:val="16"/>
        <w:numPr>
          <w:ilvl w:val="0"/>
          <w:numId w:val="6"/>
        </w:numPr>
        <w:spacing w:line="360" w:lineRule="auto"/>
        <w:ind w:left="425" w:leftChars="0" w:hanging="425" w:firstLineChars="0"/>
        <w:rPr>
          <w:rFonts w:ascii="宋体" w:hAnsi="宋体"/>
        </w:rPr>
      </w:pPr>
      <w:r>
        <w:rPr>
          <w:rFonts w:hint="eastAsia" w:ascii="宋体" w:hAnsi="宋体"/>
        </w:rPr>
        <w:t>其他伦理委员会对申请研究项目的重要决定（如果有）</w:t>
      </w:r>
    </w:p>
    <w:p>
      <w:pPr>
        <w:pStyle w:val="16"/>
        <w:numPr>
          <w:ilvl w:val="0"/>
          <w:numId w:val="6"/>
        </w:numPr>
        <w:spacing w:line="360" w:lineRule="auto"/>
        <w:ind w:left="425" w:leftChars="0" w:hanging="425" w:firstLineChars="0"/>
        <w:rPr>
          <w:rFonts w:ascii="宋体" w:hAnsi="宋体"/>
        </w:rPr>
      </w:pPr>
      <w:r>
        <w:rPr>
          <w:rFonts w:hint="eastAsia" w:ascii="宋体" w:hAnsi="宋体"/>
        </w:rPr>
        <w:t>国家食品药品监督管理局出具的关于临床试验的批件或</w:t>
      </w:r>
      <w:r>
        <w:rPr>
          <w:rFonts w:hint="eastAsia" w:ascii="宋体" w:hAnsi="宋体" w:cs="黑体"/>
          <w:spacing w:val="18"/>
          <w:kern w:val="0"/>
          <w:szCs w:val="21"/>
        </w:rPr>
        <w:t>NMPA受理通知</w:t>
      </w:r>
    </w:p>
    <w:p>
      <w:pPr>
        <w:pStyle w:val="16"/>
        <w:numPr>
          <w:ilvl w:val="0"/>
          <w:numId w:val="6"/>
        </w:numPr>
        <w:spacing w:line="360" w:lineRule="auto"/>
        <w:ind w:left="425" w:leftChars="0" w:hanging="425" w:firstLineChars="0"/>
        <w:rPr>
          <w:rFonts w:ascii="宋体" w:hAnsi="宋体"/>
        </w:rPr>
      </w:pPr>
      <w:r>
        <w:rPr>
          <w:rFonts w:hint="eastAsia" w:ascii="宋体" w:hAnsi="宋体"/>
        </w:rPr>
        <w:t>申办方资质证明文件</w:t>
      </w:r>
    </w:p>
    <w:p>
      <w:pPr>
        <w:pStyle w:val="16"/>
        <w:numPr>
          <w:ilvl w:val="0"/>
          <w:numId w:val="6"/>
        </w:numPr>
        <w:spacing w:line="360" w:lineRule="auto"/>
        <w:ind w:left="425" w:leftChars="0" w:hanging="425" w:firstLineChars="0"/>
        <w:rPr>
          <w:rFonts w:ascii="宋体" w:hAnsi="宋体"/>
        </w:rPr>
      </w:pPr>
      <w:r>
        <w:rPr>
          <w:rFonts w:hint="eastAsia" w:ascii="宋体" w:hAnsi="宋体"/>
        </w:rPr>
        <w:t>CRO资质证明文件、申办方和</w:t>
      </w:r>
      <w:r>
        <w:rPr>
          <w:rFonts w:ascii="宋体" w:hAnsi="宋体"/>
        </w:rPr>
        <w:t>CRO之间的委托书或合同（如果有）</w:t>
      </w:r>
    </w:p>
    <w:p>
      <w:pPr>
        <w:pStyle w:val="16"/>
        <w:numPr>
          <w:ilvl w:val="0"/>
          <w:numId w:val="6"/>
        </w:numPr>
        <w:spacing w:line="360" w:lineRule="auto"/>
        <w:ind w:left="425" w:leftChars="0" w:hanging="425" w:firstLineChars="0"/>
        <w:rPr>
          <w:rFonts w:ascii="宋体" w:hAnsi="宋体"/>
        </w:rPr>
      </w:pPr>
      <w:r>
        <w:rPr>
          <w:rFonts w:hint="eastAsia" w:ascii="宋体" w:hAnsi="宋体"/>
        </w:rPr>
        <w:t>GMP证书（如果有）</w:t>
      </w:r>
    </w:p>
    <w:p>
      <w:pPr>
        <w:pStyle w:val="16"/>
        <w:numPr>
          <w:ilvl w:val="0"/>
          <w:numId w:val="6"/>
        </w:numPr>
        <w:spacing w:line="360" w:lineRule="auto"/>
        <w:ind w:left="425" w:leftChars="0" w:hanging="425" w:firstLineChars="0"/>
        <w:rPr>
          <w:rFonts w:ascii="宋体" w:hAnsi="宋体"/>
        </w:rPr>
      </w:pPr>
      <w:r>
        <w:rPr>
          <w:rFonts w:hint="eastAsia" w:ascii="宋体" w:hAnsi="宋体"/>
        </w:rPr>
        <w:t>试验保险</w:t>
      </w:r>
    </w:p>
    <w:p>
      <w:pPr>
        <w:pStyle w:val="16"/>
        <w:numPr>
          <w:ilvl w:val="0"/>
          <w:numId w:val="6"/>
        </w:numPr>
        <w:spacing w:line="360" w:lineRule="auto"/>
        <w:ind w:left="425" w:leftChars="0" w:hanging="425" w:firstLineChars="0"/>
        <w:rPr>
          <w:rFonts w:ascii="宋体" w:hAnsi="宋体"/>
        </w:rPr>
      </w:pPr>
      <w:r>
        <w:rPr>
          <w:rFonts w:hint="eastAsia" w:ascii="宋体" w:hAnsi="宋体"/>
        </w:rPr>
        <w:t>其他与伦理审查相关的材料（如受试者日记卡等）</w:t>
      </w: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spacing w:line="360" w:lineRule="auto"/>
        <w:rPr>
          <w:rFonts w:ascii="宋体" w:hAnsi="宋体"/>
          <w:b/>
        </w:rPr>
      </w:pPr>
      <w:r>
        <w:rPr>
          <w:rFonts w:hint="eastAsia" w:ascii="宋体" w:hAnsi="宋体"/>
          <w:b/>
          <w:lang w:eastAsia="zh-CN"/>
        </w:rPr>
        <w:t>（</w:t>
      </w:r>
      <w:r>
        <w:rPr>
          <w:rFonts w:hint="eastAsia" w:ascii="宋体" w:hAnsi="宋体"/>
          <w:b/>
          <w:lang w:val="en-US" w:eastAsia="zh-CN"/>
        </w:rPr>
        <w:t>二</w:t>
      </w:r>
      <w:r>
        <w:rPr>
          <w:rFonts w:hint="eastAsia" w:ascii="宋体" w:hAnsi="宋体"/>
          <w:b/>
          <w:lang w:eastAsia="zh-CN"/>
        </w:rPr>
        <w:t>）</w:t>
      </w:r>
      <w:r>
        <w:rPr>
          <w:rFonts w:hint="eastAsia" w:ascii="宋体" w:hAnsi="宋体"/>
          <w:b/>
        </w:rPr>
        <w:t>初始审查申请•医疗器械临床试验</w:t>
      </w:r>
    </w:p>
    <w:p>
      <w:pPr>
        <w:pStyle w:val="16"/>
        <w:numPr>
          <w:ilvl w:val="0"/>
          <w:numId w:val="7"/>
        </w:numPr>
        <w:spacing w:line="360" w:lineRule="auto"/>
        <w:ind w:left="425" w:leftChars="0" w:hanging="425" w:firstLineChars="0"/>
        <w:rPr>
          <w:rFonts w:ascii="宋体" w:hAnsi="宋体"/>
        </w:rPr>
      </w:pPr>
      <w:r>
        <w:rPr>
          <w:rFonts w:ascii="宋体" w:hAnsi="宋体"/>
        </w:rPr>
        <w:t>初始审查申请</w:t>
      </w:r>
      <w:r>
        <w:rPr>
          <w:rFonts w:hint="eastAsia" w:ascii="宋体" w:hAnsi="宋体"/>
        </w:rPr>
        <w:t>((主要研究者、科室主任签名并注明日期)</w:t>
      </w:r>
    </w:p>
    <w:p>
      <w:pPr>
        <w:pStyle w:val="16"/>
        <w:numPr>
          <w:ilvl w:val="0"/>
          <w:numId w:val="7"/>
        </w:numPr>
        <w:spacing w:line="360" w:lineRule="auto"/>
        <w:ind w:left="425" w:leftChars="0" w:hanging="425" w:firstLineChars="0"/>
        <w:rPr>
          <w:rFonts w:ascii="宋体" w:hAnsi="宋体"/>
        </w:rPr>
      </w:pPr>
      <w:r>
        <w:rPr>
          <w:rFonts w:hint="eastAsia" w:ascii="宋体" w:hAnsi="宋体"/>
        </w:rPr>
        <w:t>临床研究方案(注明方案编号/版本号/版本日期)</w:t>
      </w:r>
    </w:p>
    <w:p>
      <w:pPr>
        <w:pStyle w:val="16"/>
        <w:numPr>
          <w:ilvl w:val="0"/>
          <w:numId w:val="7"/>
        </w:numPr>
        <w:spacing w:line="360" w:lineRule="auto"/>
        <w:ind w:left="425" w:leftChars="0" w:hanging="425" w:firstLineChars="0"/>
        <w:rPr>
          <w:rFonts w:ascii="宋体" w:hAnsi="宋体"/>
        </w:rPr>
      </w:pPr>
      <w:r>
        <w:rPr>
          <w:rFonts w:hint="eastAsia" w:ascii="宋体" w:hAnsi="宋体"/>
        </w:rPr>
        <w:t>知情同意书(注明版本号/版本日期)</w:t>
      </w:r>
    </w:p>
    <w:p>
      <w:pPr>
        <w:pStyle w:val="16"/>
        <w:numPr>
          <w:ilvl w:val="0"/>
          <w:numId w:val="7"/>
        </w:numPr>
        <w:spacing w:line="360" w:lineRule="auto"/>
        <w:ind w:left="425" w:leftChars="0" w:hanging="425" w:firstLineChars="0"/>
        <w:rPr>
          <w:rFonts w:ascii="宋体" w:hAnsi="宋体"/>
        </w:rPr>
      </w:pPr>
      <w:r>
        <w:rPr>
          <w:rFonts w:hint="eastAsia" w:ascii="宋体" w:hAnsi="宋体"/>
        </w:rPr>
        <w:t>招募受试者的材料(注明版本号/版本日期)</w:t>
      </w:r>
    </w:p>
    <w:p>
      <w:pPr>
        <w:pStyle w:val="16"/>
        <w:numPr>
          <w:ilvl w:val="0"/>
          <w:numId w:val="7"/>
        </w:numPr>
        <w:spacing w:line="360" w:lineRule="auto"/>
        <w:ind w:left="425" w:leftChars="0" w:hanging="425" w:firstLineChars="0"/>
        <w:rPr>
          <w:rFonts w:ascii="宋体" w:hAnsi="宋体"/>
        </w:rPr>
      </w:pPr>
      <w:r>
        <w:rPr>
          <w:rFonts w:hint="eastAsia" w:ascii="宋体" w:hAnsi="宋体"/>
        </w:rPr>
        <w:t>病例报告表(注明版本号/版本日期，刻成光盘)</w:t>
      </w:r>
    </w:p>
    <w:p>
      <w:pPr>
        <w:pStyle w:val="16"/>
        <w:numPr>
          <w:ilvl w:val="0"/>
          <w:numId w:val="7"/>
        </w:numPr>
        <w:spacing w:line="360" w:lineRule="auto"/>
        <w:ind w:left="425" w:leftChars="0" w:hanging="425" w:firstLineChars="0"/>
        <w:rPr>
          <w:rFonts w:ascii="宋体" w:hAnsi="宋体"/>
        </w:rPr>
      </w:pPr>
      <w:r>
        <w:rPr>
          <w:rFonts w:hint="eastAsia" w:ascii="宋体" w:hAnsi="宋体"/>
        </w:rPr>
        <w:t>研究者手册(注明版本号/版本日期)</w:t>
      </w:r>
    </w:p>
    <w:p>
      <w:pPr>
        <w:pStyle w:val="16"/>
        <w:numPr>
          <w:ilvl w:val="0"/>
          <w:numId w:val="7"/>
        </w:numPr>
        <w:spacing w:line="360" w:lineRule="auto"/>
        <w:ind w:left="425" w:leftChars="0" w:hanging="425" w:firstLineChars="0"/>
        <w:rPr>
          <w:rFonts w:ascii="宋体" w:hAnsi="宋体"/>
        </w:rPr>
      </w:pPr>
      <w:r>
        <w:rPr>
          <w:rFonts w:hint="eastAsia" w:ascii="宋体" w:hAnsi="宋体"/>
        </w:rPr>
        <w:t>自检报告和产品注册检验报告</w:t>
      </w:r>
    </w:p>
    <w:p>
      <w:pPr>
        <w:pStyle w:val="16"/>
        <w:numPr>
          <w:ilvl w:val="0"/>
          <w:numId w:val="7"/>
        </w:numPr>
        <w:spacing w:line="360" w:lineRule="auto"/>
        <w:ind w:left="425" w:leftChars="0" w:hanging="425" w:firstLineChars="0"/>
        <w:rPr>
          <w:rFonts w:ascii="宋体" w:hAnsi="宋体"/>
        </w:rPr>
      </w:pPr>
      <w:r>
        <w:rPr>
          <w:rFonts w:hint="eastAsia" w:ascii="宋体" w:hAnsi="宋体"/>
        </w:rPr>
        <w:t>主要研究者专业履历（主要研究者简历、资质证明及GCP培训证明）</w:t>
      </w:r>
    </w:p>
    <w:p>
      <w:pPr>
        <w:pStyle w:val="16"/>
        <w:numPr>
          <w:ilvl w:val="0"/>
          <w:numId w:val="7"/>
        </w:numPr>
        <w:spacing w:line="360" w:lineRule="auto"/>
        <w:ind w:left="425" w:leftChars="0" w:hanging="425" w:firstLineChars="0"/>
        <w:rPr>
          <w:rFonts w:ascii="宋体" w:hAnsi="宋体"/>
        </w:rPr>
      </w:pPr>
      <w:r>
        <w:rPr>
          <w:rFonts w:hint="eastAsia" w:ascii="宋体" w:hAnsi="宋体"/>
        </w:rPr>
        <w:t>试验用医疗器械的研制符合适用的医疗器械质量管理体系相关要求的声明</w:t>
      </w:r>
    </w:p>
    <w:p>
      <w:pPr>
        <w:pStyle w:val="16"/>
        <w:numPr>
          <w:ilvl w:val="0"/>
          <w:numId w:val="7"/>
        </w:numPr>
        <w:spacing w:line="360" w:lineRule="auto"/>
        <w:ind w:left="425" w:leftChars="0" w:hanging="425" w:firstLineChars="0"/>
        <w:rPr>
          <w:rFonts w:ascii="宋体" w:hAnsi="宋体"/>
        </w:rPr>
      </w:pPr>
      <w:r>
        <w:rPr>
          <w:rFonts w:hint="eastAsia" w:ascii="宋体" w:hAnsi="宋体"/>
        </w:rPr>
        <w:t>研究者利益冲突声明</w:t>
      </w:r>
    </w:p>
    <w:p>
      <w:pPr>
        <w:pStyle w:val="16"/>
        <w:numPr>
          <w:ilvl w:val="0"/>
          <w:numId w:val="7"/>
        </w:numPr>
        <w:spacing w:line="360" w:lineRule="auto"/>
        <w:ind w:left="425" w:leftChars="0" w:hanging="425" w:firstLineChars="0"/>
        <w:rPr>
          <w:rFonts w:ascii="宋体" w:hAnsi="宋体"/>
        </w:rPr>
      </w:pPr>
      <w:r>
        <w:rPr>
          <w:rFonts w:hint="eastAsia" w:ascii="宋体" w:hAnsi="宋体"/>
        </w:rPr>
        <w:t>组长单位伦理委员会审查意见</w:t>
      </w:r>
    </w:p>
    <w:p>
      <w:pPr>
        <w:pStyle w:val="16"/>
        <w:numPr>
          <w:ilvl w:val="0"/>
          <w:numId w:val="7"/>
        </w:numPr>
        <w:spacing w:line="360" w:lineRule="auto"/>
        <w:ind w:left="425" w:leftChars="0" w:hanging="425" w:firstLineChars="0"/>
        <w:rPr>
          <w:rFonts w:ascii="宋体" w:hAnsi="宋体"/>
        </w:rPr>
      </w:pPr>
      <w:r>
        <w:rPr>
          <w:rFonts w:hint="eastAsia" w:ascii="宋体" w:hAnsi="宋体"/>
        </w:rPr>
        <w:t>申办方资质证明文件</w:t>
      </w:r>
    </w:p>
    <w:p>
      <w:pPr>
        <w:pStyle w:val="16"/>
        <w:numPr>
          <w:ilvl w:val="0"/>
          <w:numId w:val="7"/>
        </w:numPr>
        <w:spacing w:line="360" w:lineRule="auto"/>
        <w:ind w:left="425" w:leftChars="0" w:hanging="425" w:firstLineChars="0"/>
        <w:rPr>
          <w:rFonts w:ascii="宋体" w:hAnsi="宋体"/>
        </w:rPr>
      </w:pPr>
      <w:r>
        <w:rPr>
          <w:rFonts w:hint="eastAsia" w:ascii="宋体" w:hAnsi="宋体"/>
        </w:rPr>
        <w:t>CRO资质证明文件、申办方和</w:t>
      </w:r>
      <w:r>
        <w:rPr>
          <w:rFonts w:ascii="宋体" w:hAnsi="宋体"/>
        </w:rPr>
        <w:t>CRO之间的委托书或合同（如果有）</w:t>
      </w:r>
    </w:p>
    <w:p>
      <w:pPr>
        <w:pStyle w:val="16"/>
        <w:numPr>
          <w:ilvl w:val="0"/>
          <w:numId w:val="7"/>
        </w:numPr>
        <w:spacing w:line="360" w:lineRule="auto"/>
        <w:ind w:left="425" w:leftChars="0" w:hanging="425" w:firstLineChars="0"/>
        <w:rPr>
          <w:rFonts w:ascii="宋体" w:hAnsi="宋体"/>
        </w:rPr>
      </w:pPr>
      <w:r>
        <w:rPr>
          <w:rFonts w:hint="eastAsia" w:ascii="宋体" w:hAnsi="宋体"/>
        </w:rPr>
        <w:t>试验保险</w:t>
      </w:r>
    </w:p>
    <w:p>
      <w:pPr>
        <w:pStyle w:val="16"/>
        <w:numPr>
          <w:ilvl w:val="0"/>
          <w:numId w:val="7"/>
        </w:numPr>
        <w:spacing w:line="360" w:lineRule="auto"/>
        <w:ind w:left="425" w:leftChars="0" w:hanging="425" w:firstLineChars="0"/>
        <w:rPr>
          <w:rFonts w:ascii="宋体" w:hAnsi="宋体"/>
        </w:rPr>
      </w:pPr>
      <w:r>
        <w:rPr>
          <w:rFonts w:hint="eastAsia" w:ascii="宋体" w:hAnsi="宋体"/>
        </w:rPr>
        <w:t>其他与伦理审查相关的材料（如受试者日记卡等）</w:t>
      </w:r>
    </w:p>
    <w:p>
      <w:pPr>
        <w:pStyle w:val="16"/>
        <w:spacing w:line="360" w:lineRule="auto"/>
        <w:ind w:left="420" w:firstLine="0" w:firstLineChars="0"/>
        <w:rPr>
          <w:rFonts w:ascii="宋体" w:hAnsi="宋体"/>
        </w:rPr>
      </w:pPr>
    </w:p>
    <w:p>
      <w:pPr>
        <w:spacing w:line="360" w:lineRule="auto"/>
        <w:rPr>
          <w:rFonts w:ascii="宋体" w:hAnsi="宋体"/>
          <w:b/>
        </w:rPr>
      </w:pPr>
      <w:r>
        <w:rPr>
          <w:rFonts w:hint="eastAsia" w:ascii="宋体" w:hAnsi="宋体"/>
          <w:b/>
        </w:rPr>
        <w:t>二、跟踪审查</w:t>
      </w:r>
    </w:p>
    <w:p>
      <w:pPr>
        <w:spacing w:line="360" w:lineRule="auto"/>
        <w:rPr>
          <w:rFonts w:ascii="宋体" w:hAnsi="宋体"/>
          <w:b/>
        </w:rPr>
      </w:pPr>
      <w:r>
        <w:rPr>
          <w:rFonts w:hint="eastAsia" w:ascii="宋体" w:hAnsi="宋体"/>
          <w:b/>
          <w:lang w:eastAsia="zh-CN"/>
        </w:rPr>
        <w:t>（</w:t>
      </w:r>
      <w:r>
        <w:rPr>
          <w:rFonts w:hint="eastAsia" w:ascii="宋体" w:hAnsi="宋体"/>
          <w:b/>
          <w:lang w:val="en-US" w:eastAsia="zh-CN"/>
        </w:rPr>
        <w:t>一</w:t>
      </w:r>
      <w:r>
        <w:rPr>
          <w:rFonts w:hint="eastAsia" w:ascii="宋体" w:hAnsi="宋体"/>
          <w:b/>
          <w:lang w:eastAsia="zh-CN"/>
        </w:rPr>
        <w:t>）</w:t>
      </w:r>
      <w:r>
        <w:rPr>
          <w:rFonts w:hint="eastAsia" w:ascii="宋体" w:hAnsi="宋体"/>
          <w:b/>
        </w:rPr>
        <w:t>修正案审查</w:t>
      </w:r>
    </w:p>
    <w:p>
      <w:pPr>
        <w:pStyle w:val="16"/>
        <w:numPr>
          <w:ilvl w:val="0"/>
          <w:numId w:val="8"/>
        </w:numPr>
        <w:spacing w:line="360" w:lineRule="auto"/>
        <w:ind w:left="425" w:leftChars="0" w:hanging="425" w:firstLineChars="0"/>
        <w:rPr>
          <w:rFonts w:ascii="宋体" w:hAnsi="宋体"/>
        </w:rPr>
      </w:pPr>
      <w:r>
        <w:rPr>
          <w:rFonts w:ascii="宋体" w:hAnsi="宋体"/>
        </w:rPr>
        <w:t>修正案申请</w:t>
      </w:r>
      <w:r>
        <w:rPr>
          <w:rFonts w:hint="eastAsia" w:ascii="宋体" w:hAnsi="宋体"/>
        </w:rPr>
        <w:t>表（主要研究者签字）</w:t>
      </w:r>
    </w:p>
    <w:p>
      <w:pPr>
        <w:pStyle w:val="16"/>
        <w:numPr>
          <w:ilvl w:val="0"/>
          <w:numId w:val="8"/>
        </w:numPr>
        <w:spacing w:line="360" w:lineRule="auto"/>
        <w:ind w:left="425" w:leftChars="0" w:hanging="425" w:firstLineChars="0"/>
        <w:rPr>
          <w:rFonts w:ascii="宋体" w:hAnsi="宋体"/>
        </w:rPr>
      </w:pPr>
      <w:r>
        <w:rPr>
          <w:rFonts w:hint="eastAsia" w:ascii="宋体" w:hAnsi="宋体"/>
        </w:rPr>
        <w:t>修正前后对照表（使用下划线、删除线标出修改内容）</w:t>
      </w:r>
    </w:p>
    <w:p>
      <w:pPr>
        <w:pStyle w:val="16"/>
        <w:numPr>
          <w:ilvl w:val="0"/>
          <w:numId w:val="8"/>
        </w:numPr>
        <w:spacing w:line="360" w:lineRule="auto"/>
        <w:ind w:left="425" w:leftChars="0" w:hanging="425" w:firstLineChars="0"/>
        <w:rPr>
          <w:rFonts w:ascii="宋体" w:hAnsi="宋体"/>
        </w:rPr>
      </w:pPr>
      <w:r>
        <w:rPr>
          <w:rFonts w:hint="eastAsia" w:ascii="宋体" w:hAnsi="宋体"/>
        </w:rPr>
        <w:t>修正的临床研究方案 （注明方案编号/版本号/版本日期）</w:t>
      </w:r>
    </w:p>
    <w:p>
      <w:pPr>
        <w:pStyle w:val="16"/>
        <w:numPr>
          <w:ilvl w:val="0"/>
          <w:numId w:val="8"/>
        </w:numPr>
        <w:spacing w:line="360" w:lineRule="auto"/>
        <w:ind w:left="425" w:leftChars="0" w:hanging="425" w:firstLineChars="0"/>
        <w:rPr>
          <w:rFonts w:ascii="宋体" w:hAnsi="宋体"/>
        </w:rPr>
      </w:pPr>
      <w:r>
        <w:rPr>
          <w:rFonts w:hint="eastAsia" w:ascii="宋体" w:hAnsi="宋体"/>
        </w:rPr>
        <w:t>修正的知情同意书 （注明版本号/版本日期）</w:t>
      </w:r>
    </w:p>
    <w:p>
      <w:pPr>
        <w:pStyle w:val="16"/>
        <w:numPr>
          <w:ilvl w:val="0"/>
          <w:numId w:val="8"/>
        </w:numPr>
        <w:spacing w:line="360" w:lineRule="auto"/>
        <w:ind w:left="425" w:leftChars="0" w:hanging="425" w:firstLineChars="0"/>
        <w:rPr>
          <w:rFonts w:ascii="宋体" w:hAnsi="宋体"/>
        </w:rPr>
      </w:pPr>
      <w:r>
        <w:rPr>
          <w:rFonts w:hint="eastAsia" w:ascii="宋体" w:hAnsi="宋体"/>
        </w:rPr>
        <w:t>修正的招募材料（注明版本号/版本日期）</w:t>
      </w:r>
    </w:p>
    <w:p>
      <w:pPr>
        <w:pStyle w:val="16"/>
        <w:numPr>
          <w:ilvl w:val="0"/>
          <w:numId w:val="8"/>
        </w:numPr>
        <w:spacing w:line="360" w:lineRule="auto"/>
        <w:ind w:left="425" w:leftChars="0" w:hanging="425" w:firstLineChars="0"/>
        <w:rPr>
          <w:rFonts w:ascii="宋体" w:hAnsi="宋体"/>
        </w:rPr>
      </w:pPr>
      <w:r>
        <w:rPr>
          <w:rFonts w:hint="eastAsia" w:ascii="宋体" w:hAnsi="宋体"/>
        </w:rPr>
        <w:t>组长单位伦理委员会修正案审查意见（本中心为参加单位时适用）</w:t>
      </w:r>
    </w:p>
    <w:p>
      <w:pPr>
        <w:pStyle w:val="16"/>
        <w:numPr>
          <w:ilvl w:val="0"/>
          <w:numId w:val="8"/>
        </w:numPr>
        <w:spacing w:line="360" w:lineRule="auto"/>
        <w:ind w:left="425" w:leftChars="0" w:hanging="425" w:firstLineChars="0"/>
        <w:rPr>
          <w:rFonts w:ascii="宋体" w:hAnsi="宋体"/>
        </w:rPr>
      </w:pPr>
      <w:r>
        <w:rPr>
          <w:rFonts w:hint="eastAsia" w:ascii="宋体" w:hAnsi="宋体"/>
        </w:rPr>
        <w:t>其他</w:t>
      </w: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spacing w:line="360" w:lineRule="auto"/>
        <w:rPr>
          <w:rFonts w:hint="eastAsia" w:ascii="宋体" w:hAnsi="宋体"/>
          <w:b/>
        </w:rPr>
      </w:pPr>
    </w:p>
    <w:p>
      <w:pPr>
        <w:spacing w:line="360" w:lineRule="auto"/>
        <w:rPr>
          <w:rFonts w:ascii="宋体" w:hAnsi="宋体"/>
          <w:b/>
        </w:rPr>
      </w:pPr>
      <w:r>
        <w:rPr>
          <w:rFonts w:hint="eastAsia" w:ascii="宋体" w:hAnsi="宋体"/>
          <w:b/>
          <w:lang w:eastAsia="zh-CN"/>
        </w:rPr>
        <w:t>（</w:t>
      </w:r>
      <w:r>
        <w:rPr>
          <w:rFonts w:hint="eastAsia" w:ascii="宋体" w:hAnsi="宋体"/>
          <w:b/>
          <w:lang w:val="en-US" w:eastAsia="zh-CN"/>
        </w:rPr>
        <w:t>二</w:t>
      </w:r>
      <w:r>
        <w:rPr>
          <w:rFonts w:hint="eastAsia" w:ascii="宋体" w:hAnsi="宋体"/>
          <w:b/>
          <w:lang w:eastAsia="zh-CN"/>
        </w:rPr>
        <w:t>）</w:t>
      </w:r>
      <w:r>
        <w:rPr>
          <w:rFonts w:hint="eastAsia" w:ascii="宋体" w:hAnsi="宋体"/>
          <w:b/>
        </w:rPr>
        <w:t>年度/定期跟踪审查</w:t>
      </w:r>
    </w:p>
    <w:p>
      <w:pPr>
        <w:pStyle w:val="16"/>
        <w:numPr>
          <w:ilvl w:val="0"/>
          <w:numId w:val="0"/>
        </w:numPr>
        <w:spacing w:line="360" w:lineRule="auto"/>
        <w:ind w:leftChars="0" w:firstLine="210" w:firstLineChars="100"/>
        <w:rPr>
          <w:rFonts w:ascii="宋体" w:hAnsi="宋体"/>
        </w:rPr>
      </w:pPr>
      <w:r>
        <w:rPr>
          <w:rFonts w:hint="eastAsia" w:ascii="宋体" w:hAnsi="宋体"/>
          <w:lang w:val="en-US" w:eastAsia="zh-CN"/>
        </w:rPr>
        <w:t>1.</w:t>
      </w:r>
      <w:r>
        <w:rPr>
          <w:rFonts w:hint="eastAsia" w:ascii="宋体" w:hAnsi="宋体"/>
        </w:rPr>
        <w:t>本中心为组长单位：</w:t>
      </w:r>
    </w:p>
    <w:p>
      <w:pPr>
        <w:pStyle w:val="16"/>
        <w:numPr>
          <w:ilvl w:val="0"/>
          <w:numId w:val="9"/>
        </w:numPr>
        <w:spacing w:line="360" w:lineRule="auto"/>
        <w:ind w:left="414" w:leftChars="0" w:firstLine="6" w:firstLineChars="0"/>
        <w:rPr>
          <w:rFonts w:ascii="宋体" w:hAnsi="宋体"/>
        </w:rPr>
      </w:pPr>
      <w:r>
        <w:rPr>
          <w:rFonts w:hint="eastAsia" w:ascii="宋体" w:hAnsi="宋体"/>
        </w:rPr>
        <w:t>研究进展/年度报告（主要研究者签字）</w:t>
      </w:r>
    </w:p>
    <w:p>
      <w:pPr>
        <w:pStyle w:val="16"/>
        <w:numPr>
          <w:ilvl w:val="0"/>
          <w:numId w:val="9"/>
        </w:numPr>
        <w:spacing w:line="360" w:lineRule="auto"/>
        <w:ind w:left="414" w:leftChars="0" w:firstLine="6" w:firstLineChars="0"/>
        <w:rPr>
          <w:rFonts w:ascii="宋体" w:hAnsi="宋体"/>
        </w:rPr>
      </w:pPr>
      <w:r>
        <w:rPr>
          <w:rFonts w:hint="eastAsia" w:ascii="宋体" w:hAnsi="宋体"/>
        </w:rPr>
        <w:t>各中心研究进展汇总报告（如果有）</w:t>
      </w:r>
    </w:p>
    <w:p>
      <w:pPr>
        <w:pStyle w:val="16"/>
        <w:numPr>
          <w:ilvl w:val="0"/>
          <w:numId w:val="9"/>
        </w:numPr>
        <w:spacing w:line="360" w:lineRule="auto"/>
        <w:ind w:left="414" w:leftChars="0" w:firstLine="6"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年度定期跟踪审查工作表（请发电子版文件至</w:t>
      </w:r>
      <w:r>
        <w:rPr>
          <w:rFonts w:hint="eastAsia" w:ascii="宋体" w:hAnsi="宋体"/>
          <w:color w:val="000000" w:themeColor="text1"/>
          <w:lang w:val="en-US" w:eastAsia="zh-CN"/>
          <w14:textFill>
            <w14:solidFill>
              <w14:schemeClr w14:val="tx1"/>
            </w14:solidFill>
          </w14:textFill>
        </w:rPr>
        <w:t>伦理系统</w:t>
      </w:r>
      <w:r>
        <w:rPr>
          <w:rFonts w:hint="eastAsia" w:ascii="宋体" w:hAnsi="宋体"/>
          <w:color w:val="000000" w:themeColor="text1"/>
          <w14:textFill>
            <w14:solidFill>
              <w14:schemeClr w14:val="tx1"/>
            </w14:solidFill>
          </w14:textFill>
        </w:rPr>
        <w:t>）</w:t>
      </w:r>
    </w:p>
    <w:p>
      <w:pPr>
        <w:pStyle w:val="16"/>
        <w:numPr>
          <w:ilvl w:val="0"/>
          <w:numId w:val="0"/>
        </w:numPr>
        <w:spacing w:line="360" w:lineRule="auto"/>
        <w:ind w:leftChars="0" w:firstLine="210" w:firstLineChars="100"/>
        <w:rPr>
          <w:rFonts w:ascii="宋体" w:hAnsi="宋体"/>
        </w:rPr>
      </w:pPr>
      <w:r>
        <w:rPr>
          <w:rFonts w:hint="eastAsia" w:ascii="宋体" w:hAnsi="宋体"/>
          <w:lang w:val="en-US" w:eastAsia="zh-CN"/>
        </w:rPr>
        <w:t>2.</w:t>
      </w:r>
      <w:r>
        <w:rPr>
          <w:rFonts w:hint="eastAsia" w:ascii="宋体" w:hAnsi="宋体"/>
        </w:rPr>
        <w:t>本中心为参加单位：</w:t>
      </w:r>
    </w:p>
    <w:p>
      <w:pPr>
        <w:pStyle w:val="16"/>
        <w:numPr>
          <w:ilvl w:val="0"/>
          <w:numId w:val="10"/>
        </w:numPr>
        <w:spacing w:line="360" w:lineRule="auto"/>
        <w:ind w:firstLine="6" w:firstLineChars="0"/>
        <w:rPr>
          <w:rFonts w:ascii="宋体" w:hAnsi="宋体"/>
        </w:rPr>
      </w:pPr>
      <w:r>
        <w:rPr>
          <w:rFonts w:hint="eastAsia" w:ascii="宋体" w:hAnsi="宋体"/>
        </w:rPr>
        <w:t>研究进展/年度报告（主要研究者签字）</w:t>
      </w:r>
    </w:p>
    <w:p>
      <w:pPr>
        <w:pStyle w:val="16"/>
        <w:numPr>
          <w:ilvl w:val="0"/>
          <w:numId w:val="10"/>
        </w:numPr>
        <w:spacing w:line="360" w:lineRule="auto"/>
        <w:ind w:firstLine="6" w:firstLineChars="0"/>
        <w:rPr>
          <w:rFonts w:ascii="宋体" w:hAnsi="宋体"/>
        </w:rPr>
      </w:pPr>
      <w:r>
        <w:rPr>
          <w:rFonts w:hint="eastAsia" w:ascii="宋体" w:hAnsi="宋体"/>
        </w:rPr>
        <w:t>组长单位伦理委员会的年度/定期跟踪审查的决定文件（如果有）</w:t>
      </w:r>
    </w:p>
    <w:p>
      <w:pPr>
        <w:pStyle w:val="16"/>
        <w:numPr>
          <w:ilvl w:val="0"/>
          <w:numId w:val="10"/>
        </w:numPr>
        <w:spacing w:line="360" w:lineRule="auto"/>
        <w:ind w:firstLine="6" w:firstLineChars="0"/>
        <w:rPr>
          <w:rFonts w:ascii="宋体" w:hAnsi="宋体"/>
        </w:rPr>
      </w:pPr>
      <w:r>
        <w:rPr>
          <w:rFonts w:hint="eastAsia" w:ascii="宋体" w:hAnsi="宋体"/>
          <w:color w:val="000000" w:themeColor="text1"/>
          <w14:textFill>
            <w14:solidFill>
              <w14:schemeClr w14:val="tx1"/>
            </w14:solidFill>
          </w14:textFill>
        </w:rPr>
        <w:t>年度定期跟踪审查工作表（只需发电子版文件至伦理</w:t>
      </w:r>
      <w:r>
        <w:rPr>
          <w:rFonts w:hint="eastAsia" w:ascii="宋体" w:hAnsi="宋体"/>
          <w:color w:val="000000" w:themeColor="text1"/>
          <w:lang w:val="en-US" w:eastAsia="zh-CN"/>
          <w14:textFill>
            <w14:solidFill>
              <w14:schemeClr w14:val="tx1"/>
            </w14:solidFill>
          </w14:textFill>
        </w:rPr>
        <w:t>系统</w:t>
      </w:r>
      <w:r>
        <w:rPr>
          <w:rFonts w:hint="eastAsia" w:ascii="宋体" w:hAnsi="宋体"/>
          <w:color w:val="000000" w:themeColor="text1"/>
          <w14:textFill>
            <w14:solidFill>
              <w14:schemeClr w14:val="tx1"/>
            </w14:solidFill>
          </w14:textFill>
        </w:rPr>
        <w:t>）</w:t>
      </w:r>
    </w:p>
    <w:p>
      <w:pPr>
        <w:pStyle w:val="16"/>
      </w:pPr>
    </w:p>
    <w:p>
      <w:pPr>
        <w:spacing w:line="360" w:lineRule="auto"/>
        <w:rPr>
          <w:rFonts w:ascii="宋体" w:hAnsi="宋体"/>
          <w:b/>
        </w:rPr>
      </w:pPr>
      <w:r>
        <w:rPr>
          <w:rFonts w:hint="eastAsia" w:ascii="宋体" w:hAnsi="宋体"/>
          <w:b/>
          <w:lang w:eastAsia="zh-CN"/>
        </w:rPr>
        <w:t>（</w:t>
      </w:r>
      <w:r>
        <w:rPr>
          <w:rFonts w:hint="eastAsia" w:ascii="宋体" w:hAnsi="宋体"/>
          <w:b/>
          <w:lang w:val="en-US" w:eastAsia="zh-CN"/>
        </w:rPr>
        <w:t>三</w:t>
      </w:r>
      <w:r>
        <w:rPr>
          <w:rFonts w:hint="eastAsia" w:ascii="宋体" w:hAnsi="宋体"/>
          <w:b/>
          <w:lang w:eastAsia="zh-CN"/>
        </w:rPr>
        <w:t>）</w:t>
      </w:r>
      <w:r>
        <w:rPr>
          <w:rFonts w:hint="eastAsia" w:ascii="宋体" w:hAnsi="宋体"/>
          <w:b/>
        </w:rPr>
        <w:t>安全性信息审查</w:t>
      </w:r>
    </w:p>
    <w:p>
      <w:pPr>
        <w:pStyle w:val="16"/>
        <w:numPr>
          <w:ilvl w:val="0"/>
          <w:numId w:val="0"/>
        </w:numPr>
        <w:spacing w:line="360" w:lineRule="auto"/>
        <w:ind w:leftChars="0" w:firstLine="210" w:firstLineChars="100"/>
        <w:rPr>
          <w:rFonts w:ascii="宋体" w:hAnsi="宋体"/>
        </w:rPr>
      </w:pPr>
      <w:r>
        <w:rPr>
          <w:rFonts w:hint="eastAsia" w:ascii="宋体" w:hAnsi="宋体"/>
          <w:lang w:val="en-US" w:eastAsia="zh-CN"/>
        </w:rPr>
        <w:t>1.</w:t>
      </w:r>
      <w:r>
        <w:rPr>
          <w:rFonts w:hint="eastAsia" w:ascii="宋体" w:hAnsi="宋体"/>
        </w:rPr>
        <w:t>本中心SAE/SUSAR：</w:t>
      </w:r>
    </w:p>
    <w:p>
      <w:pPr>
        <w:pStyle w:val="16"/>
        <w:numPr>
          <w:ilvl w:val="0"/>
          <w:numId w:val="11"/>
        </w:numPr>
        <w:spacing w:line="360" w:lineRule="auto"/>
        <w:ind w:firstLine="6" w:firstLineChars="0"/>
        <w:rPr>
          <w:rFonts w:ascii="宋体" w:hAnsi="宋体"/>
        </w:rPr>
      </w:pPr>
      <w:r>
        <w:rPr>
          <w:rFonts w:hint="eastAsia" w:ascii="宋体" w:hAnsi="宋体"/>
        </w:rPr>
        <w:t>SAE递交函（使用我院模板）</w:t>
      </w:r>
    </w:p>
    <w:p>
      <w:pPr>
        <w:pStyle w:val="16"/>
        <w:numPr>
          <w:ilvl w:val="0"/>
          <w:numId w:val="11"/>
        </w:numPr>
        <w:spacing w:line="360" w:lineRule="auto"/>
        <w:ind w:firstLine="6" w:firstLineChars="0"/>
        <w:rPr>
          <w:rFonts w:ascii="宋体" w:hAnsi="宋体"/>
        </w:rPr>
      </w:pPr>
      <w:r>
        <w:rPr>
          <w:rFonts w:hint="eastAsia" w:ascii="宋体" w:hAnsi="宋体"/>
        </w:rPr>
        <w:t>严重不良事件报告表</w:t>
      </w:r>
    </w:p>
    <w:p>
      <w:pPr>
        <w:pStyle w:val="16"/>
        <w:numPr>
          <w:ilvl w:val="0"/>
          <w:numId w:val="0"/>
        </w:numPr>
        <w:spacing w:line="360" w:lineRule="auto"/>
        <w:ind w:leftChars="0" w:firstLine="210" w:firstLineChars="100"/>
        <w:rPr>
          <w:rFonts w:ascii="宋体" w:hAnsi="宋体"/>
        </w:rPr>
      </w:pPr>
      <w:r>
        <w:rPr>
          <w:rFonts w:hint="eastAsia" w:ascii="宋体" w:hAnsi="宋体"/>
          <w:lang w:val="en-US" w:eastAsia="zh-CN"/>
        </w:rPr>
        <w:t>2.</w:t>
      </w:r>
      <w:r>
        <w:rPr>
          <w:rFonts w:hint="eastAsia" w:ascii="宋体" w:hAnsi="宋体"/>
        </w:rPr>
        <w:t>外院SUSAR</w:t>
      </w:r>
    </w:p>
    <w:p>
      <w:pPr>
        <w:pStyle w:val="16"/>
        <w:numPr>
          <w:ilvl w:val="0"/>
          <w:numId w:val="12"/>
        </w:numPr>
        <w:spacing w:line="360" w:lineRule="auto"/>
        <w:ind w:firstLine="6" w:firstLineChars="0"/>
        <w:rPr>
          <w:rFonts w:ascii="宋体" w:hAnsi="宋体"/>
        </w:rPr>
      </w:pPr>
      <w:r>
        <w:rPr>
          <w:rFonts w:hint="eastAsia" w:ascii="宋体" w:hAnsi="宋体"/>
        </w:rPr>
        <w:t>安全性信息列表（可使用我院模板）</w:t>
      </w:r>
    </w:p>
    <w:p>
      <w:pPr>
        <w:pStyle w:val="16"/>
        <w:numPr>
          <w:ilvl w:val="0"/>
          <w:numId w:val="12"/>
        </w:numPr>
        <w:spacing w:line="360" w:lineRule="auto"/>
        <w:ind w:firstLine="6" w:firstLineChars="0"/>
        <w:rPr>
          <w:rFonts w:ascii="宋体" w:hAnsi="宋体"/>
        </w:rPr>
      </w:pPr>
      <w:r>
        <w:rPr>
          <w:rFonts w:hint="eastAsia" w:ascii="宋体" w:hAnsi="宋体"/>
        </w:rPr>
        <w:t>SUSAR报告表（可刻成光盘）</w:t>
      </w:r>
    </w:p>
    <w:p>
      <w:pPr>
        <w:pStyle w:val="16"/>
        <w:spacing w:line="360" w:lineRule="auto"/>
        <w:ind w:left="426" w:firstLine="0" w:firstLineChars="0"/>
        <w:rPr>
          <w:rFonts w:ascii="宋体" w:hAnsi="宋体"/>
        </w:rPr>
      </w:pPr>
    </w:p>
    <w:p>
      <w:pPr>
        <w:spacing w:line="360" w:lineRule="auto"/>
        <w:rPr>
          <w:rFonts w:ascii="宋体" w:hAnsi="宋体"/>
          <w:b/>
        </w:rPr>
      </w:pPr>
      <w:r>
        <w:rPr>
          <w:rFonts w:hint="eastAsia" w:ascii="宋体" w:hAnsi="宋体"/>
          <w:b/>
          <w:lang w:eastAsia="zh-CN"/>
        </w:rPr>
        <w:t>（</w:t>
      </w:r>
      <w:r>
        <w:rPr>
          <w:rFonts w:hint="eastAsia" w:ascii="宋体" w:hAnsi="宋体"/>
          <w:b/>
          <w:lang w:val="en-US" w:eastAsia="zh-CN"/>
        </w:rPr>
        <w:t>四</w:t>
      </w:r>
      <w:r>
        <w:rPr>
          <w:rFonts w:hint="eastAsia" w:ascii="宋体" w:hAnsi="宋体"/>
          <w:b/>
          <w:lang w:eastAsia="zh-CN"/>
        </w:rPr>
        <w:t>）</w:t>
      </w:r>
      <w:r>
        <w:rPr>
          <w:rFonts w:hint="eastAsia" w:ascii="宋体" w:hAnsi="宋体"/>
          <w:b/>
        </w:rPr>
        <w:t>不依从/违背方案审查</w:t>
      </w:r>
    </w:p>
    <w:p>
      <w:pPr>
        <w:pStyle w:val="16"/>
        <w:numPr>
          <w:ilvl w:val="0"/>
          <w:numId w:val="0"/>
        </w:numPr>
        <w:spacing w:line="360" w:lineRule="auto"/>
        <w:ind w:firstLine="420" w:firstLineChars="200"/>
        <w:rPr>
          <w:rFonts w:ascii="宋体" w:hAnsi="宋体"/>
        </w:rPr>
      </w:pPr>
      <w:r>
        <w:rPr>
          <w:rFonts w:hint="eastAsia" w:ascii="宋体" w:hAnsi="宋体"/>
        </w:rPr>
        <w:t>不依从</w:t>
      </w:r>
      <w:r>
        <w:rPr>
          <w:rFonts w:ascii="宋体" w:hAnsi="宋体"/>
        </w:rPr>
        <w:t>/</w:t>
      </w:r>
      <w:r>
        <w:rPr>
          <w:rFonts w:hint="eastAsia" w:ascii="宋体" w:hAnsi="宋体"/>
        </w:rPr>
        <w:t>违背方案报告（注明处理措施，主要研究者签名并注明日期）</w:t>
      </w:r>
    </w:p>
    <w:p>
      <w:pPr>
        <w:pStyle w:val="16"/>
        <w:spacing w:line="360" w:lineRule="auto"/>
        <w:ind w:left="420" w:firstLine="0" w:firstLineChars="0"/>
        <w:rPr>
          <w:rFonts w:ascii="宋体" w:hAnsi="宋体"/>
        </w:rPr>
      </w:pPr>
    </w:p>
    <w:p>
      <w:pPr>
        <w:spacing w:line="360" w:lineRule="auto"/>
        <w:rPr>
          <w:rFonts w:ascii="宋体" w:hAnsi="宋体"/>
          <w:b/>
        </w:rPr>
      </w:pPr>
      <w:r>
        <w:rPr>
          <w:rFonts w:hint="eastAsia" w:ascii="宋体" w:hAnsi="宋体"/>
          <w:b/>
          <w:lang w:eastAsia="zh-CN"/>
        </w:rPr>
        <w:t>（</w:t>
      </w:r>
      <w:r>
        <w:rPr>
          <w:rFonts w:hint="eastAsia" w:ascii="宋体" w:hAnsi="宋体"/>
          <w:b/>
          <w:lang w:val="en-US" w:eastAsia="zh-CN"/>
        </w:rPr>
        <w:t>五</w:t>
      </w:r>
      <w:r>
        <w:rPr>
          <w:rFonts w:hint="eastAsia" w:ascii="宋体" w:hAnsi="宋体"/>
          <w:b/>
          <w:lang w:eastAsia="zh-CN"/>
        </w:rPr>
        <w:t>）</w:t>
      </w:r>
      <w:r>
        <w:rPr>
          <w:rFonts w:hint="eastAsia" w:ascii="宋体" w:hAnsi="宋体"/>
          <w:b/>
        </w:rPr>
        <w:t>暂停/终止研究审查</w:t>
      </w:r>
    </w:p>
    <w:p>
      <w:pPr>
        <w:pStyle w:val="16"/>
        <w:numPr>
          <w:ilvl w:val="0"/>
          <w:numId w:val="0"/>
        </w:numPr>
        <w:spacing w:line="360" w:lineRule="auto"/>
        <w:ind w:firstLine="420" w:firstLineChars="200"/>
        <w:rPr>
          <w:rFonts w:ascii="宋体" w:hAnsi="宋体"/>
        </w:rPr>
      </w:pPr>
      <w:r>
        <w:rPr>
          <w:rFonts w:hint="eastAsia" w:ascii="宋体" w:hAnsi="宋体"/>
        </w:rPr>
        <w:t>暂停/终止研究报告</w:t>
      </w:r>
    </w:p>
    <w:p>
      <w:pPr>
        <w:pStyle w:val="16"/>
        <w:spacing w:line="360" w:lineRule="auto"/>
        <w:ind w:left="420" w:firstLine="0" w:firstLineChars="0"/>
      </w:pPr>
    </w:p>
    <w:p>
      <w:pPr>
        <w:spacing w:line="360" w:lineRule="auto"/>
        <w:rPr>
          <w:rFonts w:ascii="宋体" w:hAnsi="宋体"/>
          <w:b/>
        </w:rPr>
      </w:pPr>
      <w:r>
        <w:rPr>
          <w:rFonts w:hint="eastAsia" w:ascii="宋体" w:hAnsi="宋体"/>
          <w:b/>
          <w:lang w:eastAsia="zh-CN"/>
        </w:rPr>
        <w:t>（</w:t>
      </w:r>
      <w:r>
        <w:rPr>
          <w:rFonts w:hint="eastAsia" w:ascii="宋体" w:hAnsi="宋体"/>
          <w:b/>
          <w:lang w:val="en-US" w:eastAsia="zh-CN"/>
        </w:rPr>
        <w:t>六</w:t>
      </w:r>
      <w:r>
        <w:rPr>
          <w:rFonts w:hint="eastAsia" w:ascii="宋体" w:hAnsi="宋体"/>
          <w:b/>
          <w:lang w:eastAsia="zh-CN"/>
        </w:rPr>
        <w:t>）</w:t>
      </w:r>
      <w:r>
        <w:rPr>
          <w:rFonts w:hint="eastAsia" w:ascii="宋体" w:hAnsi="宋体"/>
          <w:b/>
        </w:rPr>
        <w:t>结题审查</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ascii="宋体" w:hAnsi="宋体"/>
        </w:rPr>
      </w:pPr>
      <w:r>
        <w:rPr>
          <w:rFonts w:hint="eastAsia" w:ascii="宋体" w:hAnsi="宋体"/>
          <w:lang w:val="en-US" w:eastAsia="zh-CN"/>
        </w:rPr>
        <w:t>1.</w:t>
      </w:r>
      <w:r>
        <w:rPr>
          <w:rFonts w:hint="eastAsia" w:ascii="宋体" w:hAnsi="宋体"/>
        </w:rPr>
        <w:t>关中心函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ascii="宋体" w:hAnsi="宋体"/>
        </w:rPr>
      </w:pPr>
      <w:r>
        <w:rPr>
          <w:rFonts w:hint="eastAsia" w:ascii="宋体" w:hAnsi="宋体"/>
          <w:lang w:val="en-US" w:eastAsia="zh-CN"/>
        </w:rPr>
        <w:t>2.</w:t>
      </w:r>
      <w:r>
        <w:rPr>
          <w:rFonts w:hint="eastAsia" w:ascii="宋体" w:hAnsi="宋体"/>
        </w:rPr>
        <w:t>分中心小结（提供复印件，需有机构盖章）</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ascii="宋体" w:hAnsi="宋体"/>
        </w:rPr>
      </w:pPr>
      <w:r>
        <w:rPr>
          <w:rFonts w:hint="eastAsia" w:ascii="宋体" w:hAnsi="宋体"/>
          <w:lang w:val="en-US" w:eastAsia="zh-CN"/>
        </w:rPr>
        <w:t>3.</w:t>
      </w:r>
      <w:r>
        <w:rPr>
          <w:rFonts w:hint="eastAsia" w:ascii="宋体" w:hAnsi="宋体"/>
        </w:rPr>
        <w:t>研究完成报告</w:t>
      </w: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spacing w:line="360" w:lineRule="auto"/>
        <w:rPr>
          <w:rFonts w:ascii="宋体" w:hAnsi="宋体"/>
          <w:b/>
        </w:rPr>
      </w:pPr>
      <w:r>
        <w:rPr>
          <w:rFonts w:hint="eastAsia" w:ascii="宋体" w:hAnsi="宋体"/>
          <w:b/>
        </w:rPr>
        <w:t>三、复审</w:t>
      </w:r>
    </w:p>
    <w:p>
      <w:pPr>
        <w:spacing w:line="360" w:lineRule="auto"/>
        <w:rPr>
          <w:rFonts w:ascii="宋体" w:hAnsi="宋体"/>
          <w:b/>
        </w:rPr>
      </w:pPr>
      <w:r>
        <w:rPr>
          <w:rFonts w:hint="eastAsia" w:ascii="宋体" w:hAnsi="宋体"/>
          <w:b/>
          <w:lang w:eastAsia="zh-CN"/>
        </w:rPr>
        <w:t>（</w:t>
      </w:r>
      <w:r>
        <w:rPr>
          <w:rFonts w:hint="eastAsia" w:ascii="宋体" w:hAnsi="宋体"/>
          <w:b/>
          <w:lang w:val="en-US" w:eastAsia="zh-CN"/>
        </w:rPr>
        <w:t>一</w:t>
      </w:r>
      <w:r>
        <w:rPr>
          <w:rFonts w:hint="eastAsia" w:ascii="宋体" w:hAnsi="宋体"/>
          <w:b/>
          <w:lang w:eastAsia="zh-CN"/>
        </w:rPr>
        <w:t>）</w:t>
      </w:r>
      <w:r>
        <w:rPr>
          <w:rFonts w:hint="eastAsia" w:ascii="宋体" w:hAnsi="宋体"/>
          <w:b/>
        </w:rPr>
        <w:t>复审申请</w:t>
      </w:r>
    </w:p>
    <w:p>
      <w:pPr>
        <w:pStyle w:val="16"/>
        <w:numPr>
          <w:ilvl w:val="0"/>
          <w:numId w:val="13"/>
        </w:numPr>
        <w:spacing w:line="360" w:lineRule="auto"/>
        <w:ind w:left="425" w:leftChars="0" w:hanging="425" w:firstLineChars="0"/>
        <w:rPr>
          <w:rFonts w:ascii="宋体" w:hAnsi="宋体"/>
        </w:rPr>
      </w:pPr>
      <w:r>
        <w:rPr>
          <w:rFonts w:hint="eastAsia" w:ascii="宋体" w:hAnsi="宋体"/>
        </w:rPr>
        <w:t>伦理意见回复函（主要研究者签字）</w:t>
      </w:r>
    </w:p>
    <w:p>
      <w:pPr>
        <w:pStyle w:val="16"/>
        <w:numPr>
          <w:ilvl w:val="0"/>
          <w:numId w:val="13"/>
        </w:numPr>
        <w:spacing w:line="360" w:lineRule="auto"/>
        <w:ind w:left="425" w:leftChars="0" w:hanging="425" w:firstLineChars="0"/>
        <w:rPr>
          <w:rFonts w:ascii="宋体" w:hAnsi="宋体"/>
        </w:rPr>
      </w:pPr>
      <w:r>
        <w:rPr>
          <w:rFonts w:hint="eastAsia" w:ascii="宋体" w:hAnsi="宋体"/>
        </w:rPr>
        <w:t>修正前后对照表（使用下划线、删除线标出修改内容）</w:t>
      </w:r>
    </w:p>
    <w:p>
      <w:pPr>
        <w:pStyle w:val="16"/>
        <w:numPr>
          <w:ilvl w:val="0"/>
          <w:numId w:val="13"/>
        </w:numPr>
        <w:spacing w:line="360" w:lineRule="auto"/>
        <w:ind w:left="425" w:leftChars="0" w:hanging="425" w:firstLineChars="0"/>
        <w:rPr>
          <w:rFonts w:ascii="宋体" w:hAnsi="宋体"/>
        </w:rPr>
      </w:pPr>
      <w:r>
        <w:rPr>
          <w:rFonts w:hint="eastAsia" w:ascii="宋体" w:hAnsi="宋体"/>
        </w:rPr>
        <w:t>新修正的临床研究方案(注明方案编号/版本号/版本日期)</w:t>
      </w:r>
    </w:p>
    <w:p>
      <w:pPr>
        <w:pStyle w:val="16"/>
        <w:numPr>
          <w:ilvl w:val="0"/>
          <w:numId w:val="13"/>
        </w:numPr>
        <w:spacing w:line="360" w:lineRule="auto"/>
        <w:ind w:left="425" w:leftChars="0" w:hanging="425" w:firstLineChars="0"/>
        <w:rPr>
          <w:rFonts w:ascii="宋体" w:hAnsi="宋体"/>
        </w:rPr>
      </w:pPr>
      <w:r>
        <w:rPr>
          <w:rFonts w:hint="eastAsia" w:ascii="宋体" w:hAnsi="宋体"/>
        </w:rPr>
        <w:t>新修正的知情同意书（注明版本号/版本日期）</w:t>
      </w:r>
    </w:p>
    <w:p>
      <w:pPr>
        <w:pStyle w:val="16"/>
        <w:numPr>
          <w:ilvl w:val="0"/>
          <w:numId w:val="13"/>
        </w:numPr>
        <w:spacing w:line="360" w:lineRule="auto"/>
        <w:ind w:left="425" w:leftChars="0" w:hanging="425" w:firstLineChars="0"/>
        <w:rPr>
          <w:rFonts w:ascii="宋体" w:hAnsi="宋体"/>
        </w:rPr>
      </w:pPr>
      <w:r>
        <w:rPr>
          <w:rFonts w:hint="eastAsia" w:ascii="宋体" w:hAnsi="宋体"/>
        </w:rPr>
        <w:t>新修正的招募材料（注明版本号/版本日期）</w:t>
      </w:r>
    </w:p>
    <w:p>
      <w:pPr>
        <w:pStyle w:val="16"/>
        <w:numPr>
          <w:ilvl w:val="0"/>
          <w:numId w:val="13"/>
        </w:numPr>
        <w:spacing w:line="360" w:lineRule="auto"/>
        <w:ind w:left="425" w:leftChars="0" w:hanging="425" w:firstLineChars="0"/>
        <w:rPr>
          <w:rFonts w:ascii="宋体" w:hAnsi="宋体"/>
        </w:rPr>
      </w:pPr>
      <w:r>
        <w:rPr>
          <w:rFonts w:hint="eastAsia" w:ascii="宋体" w:hAnsi="宋体"/>
        </w:rPr>
        <w:t>其他</w:t>
      </w: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pStyle w:val="16"/>
        <w:spacing w:line="360" w:lineRule="auto"/>
        <w:ind w:left="420" w:firstLine="0" w:firstLineChars="0"/>
        <w:rPr>
          <w:rFonts w:ascii="宋体" w:hAnsi="宋体"/>
        </w:rPr>
      </w:pPr>
    </w:p>
    <w:p>
      <w:pPr>
        <w:autoSpaceDE w:val="0"/>
        <w:autoSpaceDN w:val="0"/>
        <w:adjustRightIn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4"/>
          <w:kern w:val="0"/>
          <w:sz w:val="24"/>
          <w:szCs w:val="24"/>
        </w:rPr>
        <w:t>附件2</w:t>
      </w:r>
      <w:r>
        <w:rPr>
          <w:rFonts w:hint="eastAsia" w:asciiTheme="minorEastAsia" w:hAnsiTheme="minorEastAsia" w:eastAsiaTheme="minorEastAsia" w:cstheme="minorEastAsia"/>
          <w:sz w:val="24"/>
          <w:szCs w:val="24"/>
        </w:rPr>
        <w:t>(YQ AF/SQ-02/02.</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pacing w:val="4"/>
          <w:kern w:val="0"/>
          <w:sz w:val="24"/>
          <w:szCs w:val="24"/>
        </w:rPr>
        <w:t>：</w:t>
      </w:r>
      <w:r>
        <w:rPr>
          <w:rFonts w:hint="eastAsia" w:asciiTheme="minorEastAsia" w:hAnsiTheme="minorEastAsia" w:eastAsiaTheme="minorEastAsia" w:cstheme="minorEastAsia"/>
          <w:sz w:val="24"/>
          <w:szCs w:val="24"/>
        </w:rPr>
        <w:t>初始审查申请表（药物/器械）</w:t>
      </w:r>
    </w:p>
    <w:p>
      <w:pPr>
        <w:autoSpaceDE w:val="0"/>
        <w:autoSpaceDN w:val="0"/>
        <w:adjustRightInd w:val="0"/>
        <w:spacing w:line="379" w:lineRule="exact"/>
        <w:jc w:val="center"/>
        <w:rPr>
          <w:rFonts w:ascii="黑体" w:eastAsia="黑体" w:cs="黑体"/>
          <w:color w:val="000000"/>
          <w:spacing w:val="18"/>
          <w:kern w:val="0"/>
          <w:sz w:val="28"/>
          <w:szCs w:val="28"/>
        </w:rPr>
      </w:pPr>
      <w:r>
        <w:rPr>
          <w:rFonts w:hint="eastAsia" w:ascii="黑体" w:eastAsia="黑体" w:cs="黑体"/>
          <w:color w:val="000000"/>
          <w:spacing w:val="18"/>
          <w:kern w:val="0"/>
          <w:sz w:val="28"/>
          <w:szCs w:val="28"/>
        </w:rPr>
        <w:t>中山大学</w:t>
      </w:r>
      <w:r>
        <w:rPr>
          <w:rFonts w:hint="eastAsia" w:ascii="黑体" w:eastAsia="黑体" w:cs="黑体"/>
          <w:color w:val="000000"/>
          <w:spacing w:val="18"/>
          <w:kern w:val="0"/>
          <w:sz w:val="28"/>
          <w:szCs w:val="28"/>
          <w:lang w:val="en-US" w:eastAsia="zh-CN"/>
        </w:rPr>
        <w:t>附属第七</w:t>
      </w:r>
      <w:r>
        <w:rPr>
          <w:rFonts w:hint="eastAsia" w:ascii="黑体" w:eastAsia="黑体" w:cs="黑体"/>
          <w:color w:val="000000"/>
          <w:spacing w:val="18"/>
          <w:kern w:val="0"/>
          <w:sz w:val="28"/>
          <w:szCs w:val="28"/>
        </w:rPr>
        <w:t>医院医学伦理委员会</w:t>
      </w:r>
    </w:p>
    <w:p>
      <w:pPr>
        <w:autoSpaceDE w:val="0"/>
        <w:autoSpaceDN w:val="0"/>
        <w:adjustRightInd w:val="0"/>
        <w:spacing w:line="379" w:lineRule="exact"/>
        <w:jc w:val="center"/>
        <w:rPr>
          <w:rFonts w:ascii="黑体" w:eastAsia="黑体" w:cs="黑体"/>
          <w:color w:val="000000"/>
          <w:spacing w:val="18"/>
          <w:kern w:val="0"/>
          <w:sz w:val="28"/>
          <w:szCs w:val="28"/>
        </w:rPr>
      </w:pPr>
      <w:r>
        <w:rPr>
          <w:rFonts w:hint="eastAsia" w:ascii="黑体" w:eastAsia="黑体" w:cs="黑体"/>
          <w:color w:val="000000"/>
          <w:spacing w:val="18"/>
          <w:kern w:val="0"/>
          <w:sz w:val="28"/>
          <w:szCs w:val="28"/>
        </w:rPr>
        <w:t>初始审查申请表（药物/器械）</w:t>
      </w:r>
    </w:p>
    <w:tbl>
      <w:tblPr>
        <w:tblStyle w:val="11"/>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2"/>
        <w:gridCol w:w="1134"/>
        <w:gridCol w:w="896"/>
        <w:gridCol w:w="522"/>
        <w:gridCol w:w="1701"/>
        <w:gridCol w:w="1134"/>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项目名称/方案编号</w:t>
            </w:r>
          </w:p>
        </w:tc>
        <w:tc>
          <w:tcPr>
            <w:tcW w:w="7938" w:type="dxa"/>
            <w:gridSpan w:val="7"/>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申请科室</w:t>
            </w:r>
          </w:p>
        </w:tc>
        <w:tc>
          <w:tcPr>
            <w:tcW w:w="7938" w:type="dxa"/>
            <w:gridSpan w:val="7"/>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主要研究者（PI）</w:t>
            </w:r>
          </w:p>
        </w:tc>
        <w:tc>
          <w:tcPr>
            <w:tcW w:w="1134" w:type="dxa"/>
          </w:tcPr>
          <w:p>
            <w:pPr>
              <w:autoSpaceDE w:val="0"/>
              <w:autoSpaceDN w:val="0"/>
              <w:adjustRightInd w:val="0"/>
              <w:spacing w:line="379" w:lineRule="exact"/>
              <w:jc w:val="center"/>
              <w:rPr>
                <w:rFonts w:ascii="宋体" w:hAnsi="宋体" w:cs="黑体"/>
                <w:color w:val="000000"/>
                <w:spacing w:val="18"/>
                <w:kern w:val="0"/>
                <w:szCs w:val="21"/>
              </w:rPr>
            </w:pPr>
          </w:p>
        </w:tc>
        <w:tc>
          <w:tcPr>
            <w:tcW w:w="1418"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电话</w:t>
            </w:r>
          </w:p>
        </w:tc>
        <w:tc>
          <w:tcPr>
            <w:tcW w:w="1701" w:type="dxa"/>
          </w:tcPr>
          <w:p>
            <w:pPr>
              <w:autoSpaceDE w:val="0"/>
              <w:autoSpaceDN w:val="0"/>
              <w:adjustRightInd w:val="0"/>
              <w:spacing w:line="379" w:lineRule="exact"/>
              <w:jc w:val="center"/>
              <w:rPr>
                <w:rFonts w:ascii="宋体" w:hAnsi="宋体" w:cs="黑体"/>
                <w:color w:val="000000"/>
                <w:spacing w:val="18"/>
                <w:kern w:val="0"/>
                <w:szCs w:val="21"/>
              </w:rPr>
            </w:pPr>
          </w:p>
        </w:tc>
        <w:tc>
          <w:tcPr>
            <w:tcW w:w="1134" w:type="dxa"/>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邮箱</w:t>
            </w: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vAlign w:val="center"/>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PI指定联系人</w:t>
            </w:r>
          </w:p>
        </w:tc>
        <w:tc>
          <w:tcPr>
            <w:tcW w:w="1134" w:type="dxa"/>
            <w:vAlign w:val="center"/>
          </w:tcPr>
          <w:p>
            <w:pPr>
              <w:autoSpaceDE w:val="0"/>
              <w:autoSpaceDN w:val="0"/>
              <w:adjustRightInd w:val="0"/>
              <w:spacing w:line="379" w:lineRule="exact"/>
              <w:jc w:val="center"/>
              <w:rPr>
                <w:rFonts w:ascii="宋体" w:hAnsi="宋体" w:cs="黑体"/>
                <w:color w:val="000000"/>
                <w:spacing w:val="18"/>
                <w:kern w:val="0"/>
                <w:szCs w:val="21"/>
              </w:rPr>
            </w:pPr>
          </w:p>
        </w:tc>
        <w:tc>
          <w:tcPr>
            <w:tcW w:w="1418" w:type="dxa"/>
            <w:gridSpan w:val="2"/>
            <w:vAlign w:val="center"/>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电话</w:t>
            </w:r>
          </w:p>
        </w:tc>
        <w:tc>
          <w:tcPr>
            <w:tcW w:w="1701" w:type="dxa"/>
            <w:vAlign w:val="center"/>
          </w:tcPr>
          <w:p>
            <w:pPr>
              <w:autoSpaceDE w:val="0"/>
              <w:autoSpaceDN w:val="0"/>
              <w:adjustRightInd w:val="0"/>
              <w:spacing w:line="379" w:lineRule="exact"/>
              <w:jc w:val="center"/>
              <w:rPr>
                <w:rFonts w:ascii="宋体" w:hAnsi="宋体" w:cs="黑体"/>
                <w:color w:val="000000"/>
                <w:spacing w:val="18"/>
                <w:kern w:val="0"/>
                <w:szCs w:val="21"/>
              </w:rPr>
            </w:pPr>
          </w:p>
        </w:tc>
        <w:tc>
          <w:tcPr>
            <w:tcW w:w="1134" w:type="dxa"/>
            <w:vAlign w:val="center"/>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邮箱</w:t>
            </w:r>
          </w:p>
        </w:tc>
        <w:tc>
          <w:tcPr>
            <w:tcW w:w="2551" w:type="dxa"/>
            <w:gridSpan w:val="2"/>
            <w:vAlign w:val="center"/>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组长单位</w:t>
            </w:r>
          </w:p>
        </w:tc>
        <w:tc>
          <w:tcPr>
            <w:tcW w:w="2552" w:type="dxa"/>
            <w:gridSpan w:val="3"/>
          </w:tcPr>
          <w:p>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组长单位主要研究者</w:t>
            </w: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本中心招募总人数</w:t>
            </w:r>
          </w:p>
        </w:tc>
        <w:tc>
          <w:tcPr>
            <w:tcW w:w="2552" w:type="dxa"/>
            <w:gridSpan w:val="3"/>
          </w:tcPr>
          <w:p>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本试验招募总人数</w:t>
            </w: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研究时长（月）</w:t>
            </w:r>
          </w:p>
        </w:tc>
        <w:tc>
          <w:tcPr>
            <w:tcW w:w="7938" w:type="dxa"/>
            <w:gridSpan w:val="7"/>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申办方</w:t>
            </w:r>
          </w:p>
        </w:tc>
        <w:tc>
          <w:tcPr>
            <w:tcW w:w="7938" w:type="dxa"/>
            <w:gridSpan w:val="7"/>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监查员</w:t>
            </w:r>
          </w:p>
        </w:tc>
        <w:tc>
          <w:tcPr>
            <w:tcW w:w="1134" w:type="dxa"/>
          </w:tcPr>
          <w:p>
            <w:pPr>
              <w:autoSpaceDE w:val="0"/>
              <w:autoSpaceDN w:val="0"/>
              <w:adjustRightInd w:val="0"/>
              <w:spacing w:line="379" w:lineRule="exact"/>
              <w:jc w:val="center"/>
              <w:rPr>
                <w:rFonts w:ascii="宋体" w:hAnsi="宋体" w:cs="黑体"/>
                <w:color w:val="000000"/>
                <w:spacing w:val="18"/>
                <w:kern w:val="0"/>
                <w:szCs w:val="21"/>
              </w:rPr>
            </w:pPr>
          </w:p>
        </w:tc>
        <w:tc>
          <w:tcPr>
            <w:tcW w:w="1418"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电话</w:t>
            </w:r>
          </w:p>
        </w:tc>
        <w:tc>
          <w:tcPr>
            <w:tcW w:w="1701" w:type="dxa"/>
          </w:tcPr>
          <w:p>
            <w:pPr>
              <w:autoSpaceDE w:val="0"/>
              <w:autoSpaceDN w:val="0"/>
              <w:adjustRightInd w:val="0"/>
              <w:spacing w:line="379" w:lineRule="exact"/>
              <w:jc w:val="center"/>
              <w:rPr>
                <w:rFonts w:ascii="宋体" w:hAnsi="宋体" w:cs="黑体"/>
                <w:color w:val="000000"/>
                <w:spacing w:val="18"/>
                <w:kern w:val="0"/>
                <w:szCs w:val="21"/>
              </w:rPr>
            </w:pPr>
          </w:p>
        </w:tc>
        <w:tc>
          <w:tcPr>
            <w:tcW w:w="1134" w:type="dxa"/>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邮箱</w:t>
            </w: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方案版本号</w:t>
            </w:r>
          </w:p>
        </w:tc>
        <w:tc>
          <w:tcPr>
            <w:tcW w:w="2552" w:type="dxa"/>
            <w:gridSpan w:val="3"/>
          </w:tcPr>
          <w:p>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版本日期</w:t>
            </w: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知情同意书版本号</w:t>
            </w:r>
          </w:p>
        </w:tc>
        <w:tc>
          <w:tcPr>
            <w:tcW w:w="2552" w:type="dxa"/>
            <w:gridSpan w:val="3"/>
          </w:tcPr>
          <w:p>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版本日期</w:t>
            </w: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药物</w:t>
            </w:r>
          </w:p>
        </w:tc>
        <w:tc>
          <w:tcPr>
            <w:tcW w:w="1702" w:type="dxa"/>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试验药物名称</w:t>
            </w:r>
          </w:p>
        </w:tc>
        <w:tc>
          <w:tcPr>
            <w:tcW w:w="2552" w:type="dxa"/>
            <w:gridSpan w:val="3"/>
          </w:tcPr>
          <w:p>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试验分期</w:t>
            </w: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autoSpaceDE w:val="0"/>
              <w:autoSpaceDN w:val="0"/>
              <w:adjustRightInd w:val="0"/>
              <w:spacing w:line="379" w:lineRule="exact"/>
              <w:jc w:val="center"/>
              <w:rPr>
                <w:rFonts w:ascii="宋体" w:hAnsi="宋体" w:cs="黑体"/>
                <w:color w:val="000000"/>
                <w:spacing w:val="18"/>
                <w:kern w:val="0"/>
                <w:szCs w:val="21"/>
              </w:rPr>
            </w:pPr>
          </w:p>
        </w:tc>
        <w:tc>
          <w:tcPr>
            <w:tcW w:w="1702" w:type="dxa"/>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NMPA受理号</w:t>
            </w:r>
          </w:p>
        </w:tc>
        <w:tc>
          <w:tcPr>
            <w:tcW w:w="2552" w:type="dxa"/>
            <w:gridSpan w:val="3"/>
          </w:tcPr>
          <w:p>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注册分类</w:t>
            </w: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器械</w:t>
            </w:r>
          </w:p>
        </w:tc>
        <w:tc>
          <w:tcPr>
            <w:tcW w:w="1702" w:type="dxa"/>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医疗器械名称</w:t>
            </w:r>
          </w:p>
        </w:tc>
        <w:tc>
          <w:tcPr>
            <w:tcW w:w="2552" w:type="dxa"/>
            <w:gridSpan w:val="3"/>
          </w:tcPr>
          <w:p>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分类</w:t>
            </w: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autoSpaceDE w:val="0"/>
              <w:autoSpaceDN w:val="0"/>
              <w:adjustRightInd w:val="0"/>
              <w:spacing w:line="379" w:lineRule="exact"/>
              <w:jc w:val="center"/>
              <w:rPr>
                <w:rFonts w:ascii="宋体" w:hAnsi="宋体" w:cs="黑体"/>
                <w:color w:val="000000"/>
                <w:spacing w:val="18"/>
                <w:kern w:val="0"/>
                <w:szCs w:val="21"/>
              </w:rPr>
            </w:pPr>
          </w:p>
        </w:tc>
        <w:tc>
          <w:tcPr>
            <w:tcW w:w="1702" w:type="dxa"/>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是否植入性</w:t>
            </w:r>
          </w:p>
        </w:tc>
        <w:tc>
          <w:tcPr>
            <w:tcW w:w="2552" w:type="dxa"/>
            <w:gridSpan w:val="3"/>
          </w:tcPr>
          <w:p>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是否有源性</w:t>
            </w: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招募人群特征</w:t>
            </w:r>
          </w:p>
        </w:tc>
        <w:tc>
          <w:tcPr>
            <w:tcW w:w="7938" w:type="dxa"/>
            <w:gridSpan w:val="7"/>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sym w:font="Wingdings 2" w:char="00A3"/>
            </w:r>
            <w:r>
              <w:rPr>
                <w:rFonts w:hint="eastAsia" w:ascii="宋体" w:hAnsi="宋体" w:cs="黑体"/>
                <w:color w:val="000000"/>
                <w:spacing w:val="18"/>
                <w:kern w:val="0"/>
                <w:szCs w:val="21"/>
              </w:rPr>
              <w:t xml:space="preserve">健康者； </w:t>
            </w:r>
            <w:r>
              <w:rPr>
                <w:rFonts w:hint="eastAsia" w:ascii="宋体" w:hAnsi="宋体" w:cs="黑体"/>
                <w:color w:val="000000"/>
                <w:spacing w:val="18"/>
                <w:kern w:val="0"/>
                <w:szCs w:val="21"/>
                <w:lang w:eastAsia="zh-CN"/>
              </w:rPr>
              <w:t>□</w:t>
            </w:r>
            <w:r>
              <w:rPr>
                <w:rFonts w:hint="eastAsia" w:ascii="宋体" w:hAnsi="宋体" w:cs="黑体"/>
                <w:color w:val="000000"/>
                <w:spacing w:val="18"/>
                <w:kern w:val="0"/>
                <w:szCs w:val="21"/>
              </w:rPr>
              <w:t>患者； □孕妇； □弱势受试者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 w:val="24"/>
                <w:szCs w:val="21"/>
              </w:rPr>
            </w:pPr>
            <w:r>
              <w:rPr>
                <w:rFonts w:hint="eastAsia" w:ascii="宋体" w:hAnsi="宋体" w:cs="黑体"/>
                <w:color w:val="000000"/>
                <w:spacing w:val="18"/>
                <w:kern w:val="0"/>
                <w:szCs w:val="21"/>
              </w:rPr>
              <w:t>弱势受试者特征</w:t>
            </w:r>
            <w:r>
              <w:rPr>
                <w:rFonts w:ascii="宋体" w:hAnsi="宋体" w:cs="黑体"/>
                <w:color w:val="000000"/>
                <w:spacing w:val="18"/>
                <w:kern w:val="0"/>
                <w:szCs w:val="21"/>
              </w:rPr>
              <w:br w:type="textWrapping"/>
            </w:r>
            <w:r>
              <w:rPr>
                <w:rFonts w:hint="eastAsia" w:ascii="宋体" w:hAnsi="宋体" w:cs="黑体"/>
                <w:color w:val="000000"/>
                <w:spacing w:val="18"/>
                <w:kern w:val="0"/>
                <w:szCs w:val="21"/>
              </w:rPr>
              <w:t>(以上选择弱势受试者，填写该项)</w:t>
            </w:r>
          </w:p>
        </w:tc>
        <w:tc>
          <w:tcPr>
            <w:tcW w:w="7938" w:type="dxa"/>
            <w:gridSpan w:val="7"/>
            <w:vAlign w:val="center"/>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sym w:font="Wingdings 2" w:char="00A3"/>
            </w:r>
            <w:r>
              <w:rPr>
                <w:rFonts w:hint="eastAsia" w:ascii="宋体" w:hAnsi="宋体" w:cs="黑体"/>
                <w:color w:val="000000"/>
                <w:spacing w:val="18"/>
                <w:kern w:val="0"/>
                <w:szCs w:val="21"/>
              </w:rPr>
              <w:t>研究者的学生和下级；□申办方的员工；□军人；□犯人；□无药可救疾病的患者；□处于危急状况的患者；□入住福利院的人；□流浪者；□未成年人；□无能力知情同意的人；□其他：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hint="default" w:ascii="宋体" w:hAnsi="宋体" w:eastAsia="宋体" w:cs="黑体"/>
                <w:color w:val="000000"/>
                <w:spacing w:val="18"/>
                <w:kern w:val="0"/>
                <w:szCs w:val="21"/>
                <w:lang w:val="en-US" w:eastAsia="zh-CN"/>
              </w:rPr>
            </w:pPr>
            <w:r>
              <w:rPr>
                <w:rFonts w:hint="eastAsia" w:ascii="宋体" w:hAnsi="宋体" w:cs="黑体"/>
                <w:color w:val="auto"/>
                <w:spacing w:val="18"/>
                <w:kern w:val="0"/>
                <w:szCs w:val="21"/>
                <w:lang w:val="en-US" w:eastAsia="zh-CN"/>
              </w:rPr>
              <w:t>招募方法</w:t>
            </w:r>
          </w:p>
        </w:tc>
        <w:tc>
          <w:tcPr>
            <w:tcW w:w="7938" w:type="dxa"/>
            <w:gridSpan w:val="7"/>
            <w:vAlign w:val="center"/>
          </w:tcPr>
          <w:p>
            <w:pPr>
              <w:autoSpaceDE w:val="0"/>
              <w:autoSpaceDN w:val="0"/>
              <w:adjustRightInd w:val="0"/>
              <w:spacing w:line="379" w:lineRule="exact"/>
              <w:jc w:val="both"/>
              <w:rPr>
                <w:rFonts w:hint="eastAsia" w:ascii="宋体" w:hAnsi="宋体" w:cs="黑体"/>
                <w:color w:val="000000"/>
                <w:spacing w:val="18"/>
                <w:kern w:val="0"/>
                <w:szCs w:val="21"/>
                <w:lang w:val="en-US" w:eastAsia="zh-CN"/>
              </w:rPr>
            </w:pPr>
            <w:r>
              <w:rPr>
                <w:rFonts w:hint="eastAsia" w:ascii="宋体" w:hAnsi="宋体" w:cs="黑体"/>
                <w:color w:val="000000"/>
                <w:spacing w:val="18"/>
                <w:kern w:val="0"/>
                <w:szCs w:val="21"/>
              </w:rPr>
              <w:t>□</w:t>
            </w:r>
            <w:r>
              <w:rPr>
                <w:rFonts w:hint="eastAsia" w:ascii="宋体" w:hAnsi="宋体" w:cs="黑体"/>
                <w:color w:val="000000"/>
                <w:spacing w:val="18"/>
                <w:kern w:val="0"/>
                <w:szCs w:val="21"/>
                <w:lang w:val="en-US" w:eastAsia="zh-CN"/>
              </w:rPr>
              <w:t xml:space="preserve">招募启事 </w:t>
            </w:r>
            <w:r>
              <w:rPr>
                <w:rFonts w:hint="eastAsia" w:ascii="宋体" w:hAnsi="宋体" w:cs="黑体"/>
                <w:color w:val="000000"/>
                <w:spacing w:val="18"/>
                <w:kern w:val="0"/>
                <w:szCs w:val="21"/>
              </w:rPr>
              <w:t>□</w:t>
            </w:r>
            <w:r>
              <w:rPr>
                <w:rFonts w:hint="eastAsia" w:ascii="宋体" w:hAnsi="宋体" w:cs="黑体"/>
                <w:color w:val="000000"/>
                <w:spacing w:val="18"/>
                <w:kern w:val="0"/>
                <w:szCs w:val="21"/>
                <w:lang w:val="en-US" w:eastAsia="zh-CN"/>
              </w:rPr>
              <w:t xml:space="preserve">互联网 </w:t>
            </w:r>
            <w:r>
              <w:rPr>
                <w:rFonts w:hint="eastAsia" w:ascii="宋体" w:hAnsi="宋体" w:cs="黑体"/>
                <w:color w:val="000000"/>
                <w:spacing w:val="18"/>
                <w:kern w:val="0"/>
                <w:szCs w:val="21"/>
              </w:rPr>
              <w:t>□</w:t>
            </w:r>
            <w:r>
              <w:rPr>
                <w:rFonts w:hint="eastAsia" w:ascii="宋体" w:hAnsi="宋体" w:cs="黑体"/>
                <w:color w:val="000000"/>
                <w:spacing w:val="18"/>
                <w:kern w:val="0"/>
                <w:szCs w:val="21"/>
                <w:lang w:val="en-US" w:eastAsia="zh-CN"/>
              </w:rPr>
              <w:t xml:space="preserve">电子邮件  </w:t>
            </w:r>
            <w:r>
              <w:rPr>
                <w:rFonts w:hint="eastAsia" w:ascii="宋体" w:hAnsi="宋体" w:cs="黑体"/>
                <w:color w:val="000000"/>
                <w:spacing w:val="18"/>
                <w:kern w:val="0"/>
                <w:szCs w:val="21"/>
              </w:rPr>
              <w:t>□</w:t>
            </w:r>
            <w:r>
              <w:rPr>
                <w:rFonts w:hint="eastAsia" w:ascii="宋体" w:hAnsi="宋体" w:cs="黑体"/>
                <w:color w:val="000000"/>
                <w:spacing w:val="18"/>
                <w:kern w:val="0"/>
                <w:szCs w:val="21"/>
                <w:lang w:val="en-US" w:eastAsia="zh-CN"/>
              </w:rPr>
              <w:t xml:space="preserve">微信 </w:t>
            </w:r>
          </w:p>
          <w:p>
            <w:pPr>
              <w:autoSpaceDE w:val="0"/>
              <w:autoSpaceDN w:val="0"/>
              <w:adjustRightInd w:val="0"/>
              <w:spacing w:line="379" w:lineRule="exact"/>
              <w:jc w:val="both"/>
              <w:rPr>
                <w:rFonts w:hint="default" w:ascii="宋体" w:hAnsi="宋体" w:eastAsia="宋体" w:cs="黑体"/>
                <w:color w:val="000000"/>
                <w:spacing w:val="18"/>
                <w:kern w:val="0"/>
                <w:szCs w:val="21"/>
                <w:lang w:val="en-US" w:eastAsia="zh-CN"/>
              </w:rPr>
            </w:pPr>
            <w:r>
              <w:rPr>
                <w:rFonts w:hint="eastAsia" w:ascii="宋体" w:hAnsi="宋体" w:cs="黑体"/>
                <w:color w:val="000000"/>
                <w:spacing w:val="18"/>
                <w:kern w:val="0"/>
                <w:szCs w:val="21"/>
              </w:rPr>
              <w:sym w:font="Wingdings 2" w:char="00A3"/>
            </w:r>
            <w:r>
              <w:rPr>
                <w:rFonts w:hint="eastAsia" w:ascii="宋体" w:hAnsi="宋体" w:cs="黑体"/>
                <w:color w:val="000000"/>
                <w:spacing w:val="18"/>
                <w:kern w:val="0"/>
                <w:szCs w:val="21"/>
                <w:lang w:val="en-US" w:eastAsia="zh-CN"/>
              </w:rPr>
              <w:t xml:space="preserve">手机短信  </w:t>
            </w:r>
            <w:r>
              <w:rPr>
                <w:rFonts w:hint="eastAsia" w:ascii="宋体" w:hAnsi="宋体" w:cs="黑体"/>
                <w:color w:val="000000"/>
                <w:spacing w:val="18"/>
                <w:kern w:val="0"/>
                <w:szCs w:val="21"/>
              </w:rPr>
              <w:t>□</w:t>
            </w:r>
            <w:r>
              <w:rPr>
                <w:rFonts w:hint="eastAsia" w:ascii="宋体" w:hAnsi="宋体" w:cs="黑体"/>
                <w:color w:val="000000"/>
                <w:spacing w:val="18"/>
                <w:kern w:val="0"/>
                <w:szCs w:val="21"/>
                <w:lang w:val="en-US" w:eastAsia="zh-CN"/>
              </w:rPr>
              <w:t>其他（请注明）</w:t>
            </w:r>
            <w:r>
              <w:rPr>
                <w:rFonts w:hint="eastAsia" w:ascii="宋体" w:hAnsi="宋体" w:cs="黑体"/>
                <w:color w:val="000000"/>
                <w:spacing w:val="18"/>
                <w:kern w:val="0"/>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left"/>
              <w:rPr>
                <w:rFonts w:hint="default" w:ascii="宋体" w:hAnsi="宋体" w:cs="黑体"/>
                <w:color w:val="auto"/>
                <w:spacing w:val="18"/>
                <w:kern w:val="0"/>
                <w:szCs w:val="21"/>
                <w:lang w:val="en-US" w:eastAsia="zh-CN"/>
              </w:rPr>
            </w:pPr>
            <w:r>
              <w:rPr>
                <w:rFonts w:hint="eastAsia" w:ascii="宋体" w:hAnsi="宋体" w:cs="黑体"/>
                <w:color w:val="auto"/>
                <w:spacing w:val="18"/>
                <w:kern w:val="0"/>
                <w:szCs w:val="21"/>
                <w:lang w:val="en-US" w:eastAsia="zh-CN"/>
              </w:rPr>
              <w:t>计划招募地点（填写具体场所，如门诊、病房、社区等）</w:t>
            </w:r>
          </w:p>
        </w:tc>
        <w:tc>
          <w:tcPr>
            <w:tcW w:w="7938" w:type="dxa"/>
            <w:gridSpan w:val="7"/>
            <w:vAlign w:val="center"/>
          </w:tcPr>
          <w:p>
            <w:pPr>
              <w:autoSpaceDE w:val="0"/>
              <w:autoSpaceDN w:val="0"/>
              <w:adjustRightInd w:val="0"/>
              <w:spacing w:line="379" w:lineRule="exact"/>
              <w:jc w:val="both"/>
              <w:rPr>
                <w:rFonts w:hint="eastAsia"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涉及我国人类遗传资源的情况</w:t>
            </w:r>
          </w:p>
        </w:tc>
        <w:tc>
          <w:tcPr>
            <w:tcW w:w="7938" w:type="dxa"/>
            <w:gridSpan w:val="7"/>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□采集审批；</w:t>
            </w:r>
            <w:r>
              <w:rPr>
                <w:rFonts w:hint="eastAsia" w:ascii="宋体" w:hAnsi="宋体" w:cs="黑体"/>
                <w:color w:val="000000"/>
                <w:spacing w:val="18"/>
                <w:kern w:val="0"/>
                <w:szCs w:val="21"/>
              </w:rPr>
              <w:sym w:font="Wingdings 2" w:char="00A3"/>
            </w:r>
            <w:r>
              <w:rPr>
                <w:rFonts w:hint="eastAsia" w:ascii="宋体" w:hAnsi="宋体" w:cs="黑体"/>
                <w:color w:val="000000"/>
                <w:spacing w:val="18"/>
                <w:kern w:val="0"/>
                <w:szCs w:val="21"/>
              </w:rPr>
              <w:t>保藏审批；□国际合作科学研究审批；□材料出境审批；□国际合作临床试验备案；□信息对外提供或开放使用备案；□不适用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gridSpan w:val="3"/>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数据与安全监察委员会</w:t>
            </w:r>
          </w:p>
        </w:tc>
        <w:tc>
          <w:tcPr>
            <w:tcW w:w="6804" w:type="dxa"/>
            <w:gridSpan w:val="6"/>
          </w:tcPr>
          <w:p>
            <w:pPr>
              <w:autoSpaceDE w:val="0"/>
              <w:autoSpaceDN w:val="0"/>
              <w:adjustRightInd w:val="0"/>
              <w:spacing w:line="379" w:lineRule="exact"/>
              <w:jc w:val="both"/>
              <w:rPr>
                <w:rFonts w:ascii="宋体" w:hAnsi="宋体" w:cs="黑体"/>
                <w:color w:val="000000"/>
                <w:spacing w:val="18"/>
                <w:kern w:val="0"/>
                <w:szCs w:val="21"/>
              </w:rPr>
            </w:pPr>
            <w:r>
              <w:rPr>
                <w:rFonts w:hint="eastAsia" w:ascii="宋体" w:hAnsi="宋体" w:cs="黑体"/>
                <w:color w:val="000000"/>
                <w:spacing w:val="18"/>
                <w:kern w:val="0"/>
                <w:szCs w:val="21"/>
              </w:rPr>
              <w:t>□有</w:t>
            </w:r>
            <w:r>
              <w:rPr>
                <w:rFonts w:hint="eastAsia" w:ascii="宋体" w:hAnsi="宋体" w:cs="黑体"/>
                <w:color w:val="000000"/>
                <w:spacing w:val="18"/>
                <w:kern w:val="0"/>
                <w:szCs w:val="21"/>
                <w:lang w:val="en-US" w:eastAsia="zh-CN"/>
              </w:rPr>
              <w:t xml:space="preserve">  如“有”，请提供数据安全监察计划</w:t>
            </w:r>
            <w:r>
              <w:rPr>
                <w:rFonts w:hint="eastAsia" w:ascii="宋体" w:hAnsi="宋体" w:cs="黑体"/>
                <w:color w:val="000000"/>
                <w:spacing w:val="18"/>
                <w:kern w:val="0"/>
                <w:szCs w:val="21"/>
              </w:rPr>
              <w:t>；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hint="eastAsia" w:ascii="宋体" w:hAnsi="宋体" w:eastAsia="宋体" w:cs="黑体"/>
                <w:color w:val="000000"/>
                <w:spacing w:val="18"/>
                <w:kern w:val="0"/>
                <w:szCs w:val="21"/>
                <w:lang w:eastAsia="zh-CN"/>
              </w:rPr>
            </w:pPr>
            <w:r>
              <w:rPr>
                <w:rFonts w:hint="eastAsia" w:ascii="宋体" w:hAnsi="宋体" w:cs="黑体"/>
                <w:color w:val="000000"/>
                <w:spacing w:val="18"/>
                <w:kern w:val="0"/>
                <w:szCs w:val="21"/>
              </w:rPr>
              <w:t>受试者</w:t>
            </w:r>
            <w:r>
              <w:rPr>
                <w:rFonts w:hint="eastAsia" w:ascii="宋体" w:hAnsi="宋体" w:cs="黑体"/>
                <w:color w:val="000000"/>
                <w:spacing w:val="18"/>
                <w:kern w:val="0"/>
                <w:szCs w:val="21"/>
                <w:lang w:val="en-US" w:eastAsia="zh-CN"/>
              </w:rPr>
              <w:t>补偿</w:t>
            </w:r>
          </w:p>
        </w:tc>
        <w:tc>
          <w:tcPr>
            <w:tcW w:w="7938" w:type="dxa"/>
            <w:gridSpan w:val="7"/>
          </w:tcPr>
          <w:p>
            <w:pPr>
              <w:autoSpaceDE w:val="0"/>
              <w:autoSpaceDN w:val="0"/>
              <w:adjustRightInd w:val="0"/>
              <w:spacing w:line="379" w:lineRule="exact"/>
              <w:jc w:val="both"/>
              <w:rPr>
                <w:rFonts w:hint="eastAsia" w:ascii="宋体" w:hAnsi="宋体" w:cs="宋体"/>
                <w:bCs/>
                <w:szCs w:val="21"/>
              </w:rPr>
            </w:pPr>
            <w:r>
              <w:rPr>
                <w:rFonts w:hint="eastAsia" w:ascii="宋体" w:hAnsi="宋体" w:cs="黑体"/>
                <w:color w:val="000000"/>
                <w:spacing w:val="18"/>
                <w:kern w:val="0"/>
                <w:szCs w:val="21"/>
              </w:rPr>
              <w:sym w:font="Wingdings 2" w:char="00A3"/>
            </w:r>
            <w:r>
              <w:rPr>
                <w:rFonts w:hint="eastAsia" w:ascii="宋体" w:hAnsi="宋体" w:cs="黑体"/>
                <w:color w:val="000000"/>
                <w:spacing w:val="18"/>
                <w:kern w:val="0"/>
                <w:szCs w:val="21"/>
              </w:rPr>
              <w:t>有</w:t>
            </w:r>
            <w:r>
              <w:rPr>
                <w:rFonts w:hint="eastAsia" w:ascii="宋体" w:hAnsi="宋体" w:cs="黑体"/>
                <w:color w:val="000000"/>
                <w:spacing w:val="18"/>
                <w:kern w:val="0"/>
                <w:szCs w:val="21"/>
                <w:lang w:val="en-US" w:eastAsia="zh-CN"/>
              </w:rPr>
              <w:t xml:space="preserve">  </w:t>
            </w:r>
            <w:r>
              <w:rPr>
                <w:rFonts w:hint="eastAsia" w:ascii="宋体" w:hAnsi="宋体" w:cs="宋体"/>
                <w:bCs/>
                <w:szCs w:val="21"/>
              </w:rPr>
              <w:t>如“</w:t>
            </w:r>
            <w:r>
              <w:rPr>
                <w:rFonts w:hint="eastAsia" w:ascii="宋体" w:hAnsi="宋体" w:cs="宋体"/>
                <w:bCs/>
                <w:szCs w:val="21"/>
                <w:lang w:val="en-US" w:eastAsia="zh-CN"/>
              </w:rPr>
              <w:t>有</w:t>
            </w:r>
            <w:r>
              <w:rPr>
                <w:rFonts w:hint="eastAsia" w:ascii="宋体" w:hAnsi="宋体" w:cs="宋体"/>
                <w:bCs/>
                <w:szCs w:val="21"/>
              </w:rPr>
              <w:t>”，请简要说明补偿方式以及金额：</w:t>
            </w:r>
          </w:p>
          <w:p>
            <w:pPr>
              <w:autoSpaceDE w:val="0"/>
              <w:autoSpaceDN w:val="0"/>
              <w:adjustRightInd w:val="0"/>
              <w:spacing w:line="379" w:lineRule="exact"/>
              <w:jc w:val="both"/>
              <w:rPr>
                <w:rFonts w:hint="eastAsia" w:ascii="宋体" w:hAnsi="宋体" w:cs="宋体"/>
                <w:bCs/>
                <w:szCs w:val="21"/>
              </w:rPr>
            </w:pPr>
            <w:r>
              <w:rPr>
                <w:rFonts w:hint="eastAsia" w:ascii="宋体" w:hAnsi="宋体" w:cs="黑体"/>
                <w:color w:val="000000"/>
                <w:spacing w:val="18"/>
                <w:kern w:val="0"/>
                <w:szCs w:val="21"/>
              </w:rPr>
              <w:sym w:font="Wingdings 2" w:char="00A3"/>
            </w:r>
            <w:r>
              <w:rPr>
                <w:rFonts w:hint="eastAsia" w:ascii="宋体" w:hAnsi="宋体" w:cs="黑体"/>
                <w:color w:val="000000"/>
                <w:spacing w:val="18"/>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hint="eastAsia" w:ascii="宋体" w:hAnsi="宋体" w:cs="黑体"/>
                <w:color w:val="000000"/>
                <w:spacing w:val="18"/>
                <w:kern w:val="0"/>
                <w:szCs w:val="21"/>
              </w:rPr>
            </w:pPr>
            <w:r>
              <w:rPr>
                <w:rFonts w:hint="eastAsia" w:ascii="宋体" w:hAnsi="宋体" w:cs="黑体"/>
                <w:color w:val="000000"/>
                <w:spacing w:val="18"/>
                <w:kern w:val="0"/>
                <w:szCs w:val="21"/>
              </w:rPr>
              <w:t>购买保险</w:t>
            </w:r>
          </w:p>
        </w:tc>
        <w:tc>
          <w:tcPr>
            <w:tcW w:w="7938" w:type="dxa"/>
            <w:gridSpan w:val="7"/>
          </w:tcPr>
          <w:p>
            <w:pPr>
              <w:autoSpaceDE w:val="0"/>
              <w:autoSpaceDN w:val="0"/>
              <w:adjustRightInd w:val="0"/>
              <w:spacing w:line="379" w:lineRule="exact"/>
              <w:jc w:val="center"/>
              <w:rPr>
                <w:rFonts w:hint="eastAsia" w:ascii="宋体" w:hAnsi="宋体" w:cs="黑体"/>
                <w:color w:val="000000"/>
                <w:spacing w:val="18"/>
                <w:kern w:val="0"/>
                <w:szCs w:val="21"/>
              </w:rPr>
            </w:pPr>
            <w:r>
              <w:rPr>
                <w:rFonts w:hint="eastAsia" w:ascii="宋体" w:hAnsi="宋体" w:cs="黑体"/>
                <w:color w:val="000000"/>
                <w:spacing w:val="18"/>
                <w:kern w:val="0"/>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gridSpan w:val="3"/>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PI负责的在研GCP项目数</w:t>
            </w:r>
          </w:p>
        </w:tc>
        <w:tc>
          <w:tcPr>
            <w:tcW w:w="896" w:type="dxa"/>
          </w:tcPr>
          <w:p>
            <w:pPr>
              <w:autoSpaceDE w:val="0"/>
              <w:autoSpaceDN w:val="0"/>
              <w:adjustRightInd w:val="0"/>
              <w:spacing w:line="379" w:lineRule="exact"/>
              <w:rPr>
                <w:rFonts w:ascii="宋体" w:hAnsi="宋体" w:cs="黑体"/>
                <w:color w:val="000000"/>
                <w:spacing w:val="18"/>
                <w:kern w:val="0"/>
                <w:szCs w:val="21"/>
              </w:rPr>
            </w:pPr>
            <w:r>
              <w:rPr>
                <w:rFonts w:hint="eastAsia" w:ascii="宋体" w:hAnsi="宋体" w:cs="黑体"/>
                <w:color w:val="000000"/>
                <w:spacing w:val="18"/>
                <w:kern w:val="0"/>
                <w:szCs w:val="21"/>
              </w:rPr>
              <w:t xml:space="preserve">  项</w:t>
            </w:r>
          </w:p>
        </w:tc>
        <w:tc>
          <w:tcPr>
            <w:tcW w:w="4774" w:type="dxa"/>
            <w:gridSpan w:val="4"/>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与本项目目标疾病相同的GCP项目数</w:t>
            </w:r>
          </w:p>
        </w:tc>
        <w:tc>
          <w:tcPr>
            <w:tcW w:w="1134" w:type="dxa"/>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9"/>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项目研究人员列表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姓 名</w:t>
            </w:r>
          </w:p>
        </w:tc>
        <w:tc>
          <w:tcPr>
            <w:tcW w:w="1134" w:type="dxa"/>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职 称</w:t>
            </w:r>
          </w:p>
        </w:tc>
        <w:tc>
          <w:tcPr>
            <w:tcW w:w="4253" w:type="dxa"/>
            <w:gridSpan w:val="4"/>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是否接受过GCP培训</w:t>
            </w: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p>
        </w:tc>
        <w:tc>
          <w:tcPr>
            <w:tcW w:w="1134" w:type="dxa"/>
          </w:tcPr>
          <w:p>
            <w:pPr>
              <w:autoSpaceDE w:val="0"/>
              <w:autoSpaceDN w:val="0"/>
              <w:adjustRightInd w:val="0"/>
              <w:spacing w:line="379" w:lineRule="exact"/>
              <w:jc w:val="center"/>
              <w:rPr>
                <w:rFonts w:ascii="宋体" w:hAnsi="宋体" w:cs="黑体"/>
                <w:color w:val="000000"/>
                <w:spacing w:val="18"/>
                <w:kern w:val="0"/>
                <w:szCs w:val="21"/>
              </w:rPr>
            </w:pPr>
          </w:p>
        </w:tc>
        <w:tc>
          <w:tcPr>
            <w:tcW w:w="4253" w:type="dxa"/>
            <w:gridSpan w:val="4"/>
          </w:tcPr>
          <w:p>
            <w:pPr>
              <w:autoSpaceDE w:val="0"/>
              <w:autoSpaceDN w:val="0"/>
              <w:adjustRightInd w:val="0"/>
              <w:spacing w:line="379" w:lineRule="exact"/>
              <w:jc w:val="center"/>
              <w:rPr>
                <w:rFonts w:ascii="宋体" w:hAnsi="宋体" w:cs="黑体"/>
                <w:color w:val="000000"/>
                <w:spacing w:val="18"/>
                <w:kern w:val="0"/>
                <w:szCs w:val="21"/>
              </w:rPr>
            </w:pP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p>
        </w:tc>
        <w:tc>
          <w:tcPr>
            <w:tcW w:w="1134" w:type="dxa"/>
          </w:tcPr>
          <w:p>
            <w:pPr>
              <w:autoSpaceDE w:val="0"/>
              <w:autoSpaceDN w:val="0"/>
              <w:adjustRightInd w:val="0"/>
              <w:spacing w:line="379" w:lineRule="exact"/>
              <w:jc w:val="center"/>
              <w:rPr>
                <w:rFonts w:ascii="宋体" w:hAnsi="宋体" w:cs="黑体"/>
                <w:color w:val="000000"/>
                <w:spacing w:val="18"/>
                <w:kern w:val="0"/>
                <w:szCs w:val="21"/>
              </w:rPr>
            </w:pPr>
          </w:p>
        </w:tc>
        <w:tc>
          <w:tcPr>
            <w:tcW w:w="4253" w:type="dxa"/>
            <w:gridSpan w:val="4"/>
          </w:tcPr>
          <w:p>
            <w:pPr>
              <w:autoSpaceDE w:val="0"/>
              <w:autoSpaceDN w:val="0"/>
              <w:adjustRightInd w:val="0"/>
              <w:spacing w:line="379" w:lineRule="exact"/>
              <w:jc w:val="center"/>
              <w:rPr>
                <w:rFonts w:ascii="宋体" w:hAnsi="宋体" w:cs="黑体"/>
                <w:color w:val="000000"/>
                <w:spacing w:val="18"/>
                <w:kern w:val="0"/>
                <w:szCs w:val="21"/>
              </w:rPr>
            </w:pP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p>
        </w:tc>
        <w:tc>
          <w:tcPr>
            <w:tcW w:w="1134" w:type="dxa"/>
          </w:tcPr>
          <w:p>
            <w:pPr>
              <w:autoSpaceDE w:val="0"/>
              <w:autoSpaceDN w:val="0"/>
              <w:adjustRightInd w:val="0"/>
              <w:spacing w:line="379" w:lineRule="exact"/>
              <w:jc w:val="center"/>
              <w:rPr>
                <w:rFonts w:ascii="宋体" w:hAnsi="宋体" w:cs="黑体"/>
                <w:color w:val="000000"/>
                <w:spacing w:val="18"/>
                <w:kern w:val="0"/>
                <w:szCs w:val="21"/>
              </w:rPr>
            </w:pPr>
          </w:p>
        </w:tc>
        <w:tc>
          <w:tcPr>
            <w:tcW w:w="4253" w:type="dxa"/>
            <w:gridSpan w:val="4"/>
          </w:tcPr>
          <w:p>
            <w:pPr>
              <w:autoSpaceDE w:val="0"/>
              <w:autoSpaceDN w:val="0"/>
              <w:adjustRightInd w:val="0"/>
              <w:spacing w:line="379" w:lineRule="exact"/>
              <w:jc w:val="center"/>
              <w:rPr>
                <w:rFonts w:ascii="宋体" w:hAnsi="宋体" w:cs="黑体"/>
                <w:color w:val="000000"/>
                <w:spacing w:val="18"/>
                <w:kern w:val="0"/>
                <w:szCs w:val="21"/>
              </w:rPr>
            </w:pP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p>
        </w:tc>
        <w:tc>
          <w:tcPr>
            <w:tcW w:w="1134" w:type="dxa"/>
          </w:tcPr>
          <w:p>
            <w:pPr>
              <w:autoSpaceDE w:val="0"/>
              <w:autoSpaceDN w:val="0"/>
              <w:adjustRightInd w:val="0"/>
              <w:spacing w:line="379" w:lineRule="exact"/>
              <w:jc w:val="center"/>
              <w:rPr>
                <w:rFonts w:ascii="宋体" w:hAnsi="宋体" w:cs="黑体"/>
                <w:color w:val="000000"/>
                <w:spacing w:val="18"/>
                <w:kern w:val="0"/>
                <w:szCs w:val="21"/>
              </w:rPr>
            </w:pPr>
          </w:p>
        </w:tc>
        <w:tc>
          <w:tcPr>
            <w:tcW w:w="4253" w:type="dxa"/>
            <w:gridSpan w:val="4"/>
          </w:tcPr>
          <w:p>
            <w:pPr>
              <w:autoSpaceDE w:val="0"/>
              <w:autoSpaceDN w:val="0"/>
              <w:adjustRightInd w:val="0"/>
              <w:spacing w:line="379" w:lineRule="exact"/>
              <w:jc w:val="center"/>
              <w:rPr>
                <w:rFonts w:ascii="宋体" w:hAnsi="宋体" w:cs="黑体"/>
                <w:color w:val="000000"/>
                <w:spacing w:val="18"/>
                <w:kern w:val="0"/>
                <w:szCs w:val="21"/>
              </w:rPr>
            </w:pP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p>
        </w:tc>
        <w:tc>
          <w:tcPr>
            <w:tcW w:w="1134" w:type="dxa"/>
          </w:tcPr>
          <w:p>
            <w:pPr>
              <w:autoSpaceDE w:val="0"/>
              <w:autoSpaceDN w:val="0"/>
              <w:adjustRightInd w:val="0"/>
              <w:spacing w:line="379" w:lineRule="exact"/>
              <w:jc w:val="center"/>
              <w:rPr>
                <w:rFonts w:ascii="宋体" w:hAnsi="宋体" w:cs="黑体"/>
                <w:color w:val="000000"/>
                <w:spacing w:val="18"/>
                <w:kern w:val="0"/>
                <w:szCs w:val="21"/>
              </w:rPr>
            </w:pPr>
          </w:p>
        </w:tc>
        <w:tc>
          <w:tcPr>
            <w:tcW w:w="4253" w:type="dxa"/>
            <w:gridSpan w:val="4"/>
          </w:tcPr>
          <w:p>
            <w:pPr>
              <w:autoSpaceDE w:val="0"/>
              <w:autoSpaceDN w:val="0"/>
              <w:adjustRightInd w:val="0"/>
              <w:spacing w:line="379" w:lineRule="exact"/>
              <w:jc w:val="center"/>
              <w:rPr>
                <w:rFonts w:ascii="宋体" w:hAnsi="宋体" w:cs="黑体"/>
                <w:color w:val="000000"/>
                <w:spacing w:val="18"/>
                <w:kern w:val="0"/>
                <w:szCs w:val="21"/>
              </w:rPr>
            </w:pP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vAlign w:val="center"/>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主要研究者</w:t>
            </w:r>
          </w:p>
          <w:p>
            <w:pPr>
              <w:autoSpaceDE w:val="0"/>
              <w:autoSpaceDN w:val="0"/>
              <w:adjustRightInd w:val="0"/>
              <w:spacing w:line="379" w:lineRule="exact"/>
              <w:jc w:val="center"/>
              <w:rPr>
                <w:rFonts w:ascii="宋体" w:hAnsi="宋体" w:cs="黑体"/>
                <w:color w:val="000000"/>
                <w:spacing w:val="18"/>
                <w:kern w:val="0"/>
                <w:sz w:val="24"/>
                <w:szCs w:val="21"/>
              </w:rPr>
            </w:pPr>
            <w:r>
              <w:rPr>
                <w:rFonts w:hint="eastAsia" w:ascii="宋体" w:hAnsi="宋体" w:cs="黑体"/>
                <w:color w:val="000000"/>
                <w:spacing w:val="18"/>
                <w:kern w:val="0"/>
                <w:szCs w:val="21"/>
              </w:rPr>
              <w:t>承诺内容</w:t>
            </w:r>
          </w:p>
        </w:tc>
        <w:tc>
          <w:tcPr>
            <w:tcW w:w="7938" w:type="dxa"/>
            <w:gridSpan w:val="7"/>
          </w:tcPr>
          <w:p>
            <w:pPr>
              <w:autoSpaceDE w:val="0"/>
              <w:autoSpaceDN w:val="0"/>
              <w:adjustRightInd w:val="0"/>
              <w:spacing w:line="379" w:lineRule="exact"/>
              <w:ind w:firstLine="420" w:firstLineChars="200"/>
              <w:jc w:val="left"/>
              <w:rPr>
                <w:rFonts w:hint="eastAsia"/>
              </w:rPr>
            </w:pPr>
            <w:r>
              <w:rPr>
                <w:rFonts w:hint="eastAsia"/>
              </w:rPr>
              <w:t>本人承诺待该项目同意后，我将遵循GCP、方案以及伦理委员会的要求，开展本项临床研究。</w:t>
            </w:r>
            <w:r>
              <w:rPr>
                <w:rFonts w:hint="eastAsia" w:ascii="宋体" w:hAnsi="宋体"/>
              </w:rPr>
              <w:t>①</w:t>
            </w:r>
            <w:r>
              <w:rPr>
                <w:rFonts w:hint="eastAsia"/>
              </w:rPr>
              <w:t>及时上报研究过程中的各类信息，任何修订将事先报告伦理委员会，待同意后继续开展。</w:t>
            </w:r>
            <w:r>
              <w:rPr>
                <w:rFonts w:hint="eastAsia" w:ascii="宋体" w:hAnsi="宋体"/>
              </w:rPr>
              <w:t>②</w:t>
            </w:r>
            <w:r>
              <w:rPr>
                <w:rFonts w:hint="eastAsia"/>
              </w:rPr>
              <w:t>在持续审查规定日期前一个月递交研究进展报告供伦理委员会审查，逾期未交报告而造成研究数据无法使用，由本人承担相应责任。</w:t>
            </w:r>
            <w:r>
              <w:rPr>
                <w:rFonts w:hint="eastAsia" w:ascii="宋体" w:hAnsi="宋体"/>
              </w:rPr>
              <w:t>③所有</w:t>
            </w:r>
            <w:r>
              <w:rPr>
                <w:rFonts w:hint="eastAsia"/>
              </w:rPr>
              <w:t>涉及人类遗传资源的研究，应按《中华人民共和国人类遗传资源管理条例》要求获得国务院科学技术行政部门的行政许可后再开展。</w:t>
            </w:r>
          </w:p>
          <w:p>
            <w:pPr>
              <w:autoSpaceDE w:val="0"/>
              <w:autoSpaceDN w:val="0"/>
              <w:adjustRightInd w:val="0"/>
              <w:spacing w:line="379" w:lineRule="exact"/>
              <w:jc w:val="left"/>
              <w:rPr>
                <w:rFonts w:hint="default" w:eastAsia="宋体"/>
                <w:lang w:val="en-US" w:eastAsia="zh-CN"/>
              </w:rPr>
            </w:pPr>
            <w:r>
              <w:rPr>
                <w:rFonts w:hint="eastAsia"/>
                <w:lang w:val="en-US" w:eastAsia="zh-CN"/>
              </w:rPr>
              <w:t xml:space="preserve">                    主要研究者签字：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vAlign w:val="center"/>
          </w:tcPr>
          <w:p>
            <w:pPr>
              <w:jc w:val="center"/>
              <w:rPr>
                <w:rFonts w:ascii="宋体" w:hAnsi="宋体" w:cs="黑体"/>
                <w:color w:val="000000"/>
                <w:spacing w:val="18"/>
                <w:kern w:val="0"/>
                <w:szCs w:val="21"/>
              </w:rPr>
            </w:pPr>
            <w:r>
              <w:rPr>
                <w:rFonts w:hint="eastAsia" w:ascii="宋体" w:hAnsi="宋体" w:cs="黑体"/>
                <w:color w:val="000000"/>
                <w:spacing w:val="18"/>
                <w:kern w:val="0"/>
                <w:szCs w:val="21"/>
              </w:rPr>
              <w:t>主要研究者</w:t>
            </w:r>
          </w:p>
          <w:p>
            <w:pPr>
              <w:jc w:val="center"/>
              <w:rPr>
                <w:rFonts w:ascii="宋体" w:hAnsi="宋体" w:cs="黑体"/>
                <w:color w:val="000000"/>
                <w:spacing w:val="18"/>
                <w:kern w:val="0"/>
                <w:szCs w:val="21"/>
              </w:rPr>
            </w:pPr>
            <w:r>
              <w:rPr>
                <w:rFonts w:hint="eastAsia" w:ascii="宋体" w:hAnsi="宋体" w:cs="黑体"/>
                <w:color w:val="000000"/>
                <w:spacing w:val="18"/>
                <w:kern w:val="0"/>
                <w:szCs w:val="21"/>
              </w:rPr>
              <w:t>利益冲突声明</w:t>
            </w:r>
          </w:p>
        </w:tc>
        <w:tc>
          <w:tcPr>
            <w:tcW w:w="7938" w:type="dxa"/>
            <w:gridSpan w:val="7"/>
            <w:vAlign w:val="center"/>
          </w:tcPr>
          <w:p>
            <w:pPr>
              <w:autoSpaceDE w:val="0"/>
              <w:autoSpaceDN w:val="0"/>
              <w:adjustRightInd w:val="0"/>
              <w:spacing w:line="379" w:lineRule="exact"/>
              <w:ind w:firstLine="420" w:firstLineChars="200"/>
              <w:jc w:val="left"/>
              <w:rPr>
                <w:rFonts w:hint="eastAsia"/>
              </w:rPr>
            </w:pPr>
            <w:r>
              <w:rPr>
                <w:rFonts w:hint="eastAsia"/>
              </w:rPr>
              <w:t>我作为本临床研究的主要研究者，在此研究中不存在</w:t>
            </w:r>
            <w:r>
              <w:t>经济上、物质上</w:t>
            </w:r>
            <w:r>
              <w:rPr>
                <w:rFonts w:hint="eastAsia"/>
              </w:rPr>
              <w:t>、</w:t>
            </w:r>
            <w:r>
              <w:t>以及社会关系方面的</w:t>
            </w:r>
            <w:r>
              <w:rPr>
                <w:rFonts w:hint="eastAsia"/>
              </w:rPr>
              <w:t>利益冲突。倘若在研究开展过程中发现目前尚未知晓的利益冲突，我将及时向伦理委员会报告。</w:t>
            </w:r>
          </w:p>
          <w:p>
            <w:pPr>
              <w:autoSpaceDE w:val="0"/>
              <w:autoSpaceDN w:val="0"/>
              <w:adjustRightInd w:val="0"/>
              <w:spacing w:line="379" w:lineRule="exact"/>
              <w:ind w:firstLine="2100" w:firstLineChars="1000"/>
              <w:jc w:val="left"/>
              <w:rPr>
                <w:rFonts w:hint="eastAsia"/>
              </w:rPr>
            </w:pPr>
            <w:r>
              <w:rPr>
                <w:rFonts w:hint="eastAsia"/>
                <w:lang w:val="en-US" w:eastAsia="zh-CN"/>
              </w:rPr>
              <w:t>主要研究者签字：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vAlign w:val="center"/>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药物临床试验机构是否同意立项</w:t>
            </w:r>
          </w:p>
        </w:tc>
        <w:tc>
          <w:tcPr>
            <w:tcW w:w="1134" w:type="dxa"/>
            <w:vAlign w:val="center"/>
          </w:tcPr>
          <w:p>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color w:val="000000"/>
                <w:spacing w:val="18"/>
                <w:kern w:val="0"/>
                <w:szCs w:val="21"/>
              </w:rPr>
              <w:t>□</w:t>
            </w:r>
            <w:r>
              <w:rPr>
                <w:rFonts w:hint="eastAsia" w:ascii="宋体" w:hAnsi="宋体" w:cs="黑体"/>
                <w:color w:val="000000"/>
                <w:spacing w:val="18"/>
                <w:kern w:val="0"/>
                <w:szCs w:val="21"/>
              </w:rPr>
              <w:t>是  □否</w:t>
            </w:r>
          </w:p>
        </w:tc>
        <w:tc>
          <w:tcPr>
            <w:tcW w:w="4253" w:type="dxa"/>
            <w:gridSpan w:val="4"/>
            <w:vAlign w:val="center"/>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立项日期</w:t>
            </w: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主要研究者签字</w:t>
            </w:r>
          </w:p>
        </w:tc>
        <w:tc>
          <w:tcPr>
            <w:tcW w:w="1134" w:type="dxa"/>
          </w:tcPr>
          <w:p>
            <w:pPr>
              <w:autoSpaceDE w:val="0"/>
              <w:autoSpaceDN w:val="0"/>
              <w:adjustRightInd w:val="0"/>
              <w:spacing w:line="379" w:lineRule="exact"/>
              <w:jc w:val="center"/>
              <w:rPr>
                <w:rFonts w:ascii="宋体" w:hAnsi="宋体" w:cs="黑体"/>
                <w:color w:val="000000"/>
                <w:spacing w:val="18"/>
                <w:kern w:val="0"/>
                <w:szCs w:val="21"/>
              </w:rPr>
            </w:pPr>
          </w:p>
        </w:tc>
        <w:tc>
          <w:tcPr>
            <w:tcW w:w="4253" w:type="dxa"/>
            <w:gridSpan w:val="4"/>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日期</w:t>
            </w: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gridSpan w:val="2"/>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科室主任签字</w:t>
            </w:r>
          </w:p>
        </w:tc>
        <w:tc>
          <w:tcPr>
            <w:tcW w:w="1134" w:type="dxa"/>
          </w:tcPr>
          <w:p>
            <w:pPr>
              <w:autoSpaceDE w:val="0"/>
              <w:autoSpaceDN w:val="0"/>
              <w:adjustRightInd w:val="0"/>
              <w:spacing w:line="379" w:lineRule="exact"/>
              <w:jc w:val="center"/>
              <w:rPr>
                <w:rFonts w:ascii="宋体" w:hAnsi="宋体" w:cs="黑体"/>
                <w:color w:val="000000"/>
                <w:spacing w:val="18"/>
                <w:kern w:val="0"/>
                <w:szCs w:val="21"/>
              </w:rPr>
            </w:pPr>
          </w:p>
        </w:tc>
        <w:tc>
          <w:tcPr>
            <w:tcW w:w="4253" w:type="dxa"/>
            <w:gridSpan w:val="4"/>
          </w:tcPr>
          <w:p>
            <w:pPr>
              <w:autoSpaceDE w:val="0"/>
              <w:autoSpaceDN w:val="0"/>
              <w:adjustRightInd w:val="0"/>
              <w:spacing w:line="379" w:lineRule="exact"/>
              <w:jc w:val="center"/>
              <w:rPr>
                <w:rFonts w:ascii="宋体" w:hAnsi="宋体" w:cs="黑体"/>
                <w:color w:val="000000"/>
                <w:spacing w:val="18"/>
                <w:kern w:val="0"/>
                <w:szCs w:val="21"/>
              </w:rPr>
            </w:pPr>
            <w:r>
              <w:rPr>
                <w:rFonts w:hint="eastAsia" w:ascii="宋体" w:hAnsi="宋体" w:cs="黑体"/>
                <w:color w:val="000000"/>
                <w:spacing w:val="18"/>
                <w:kern w:val="0"/>
                <w:szCs w:val="21"/>
              </w:rPr>
              <w:t>日期</w:t>
            </w:r>
          </w:p>
        </w:tc>
        <w:tc>
          <w:tcPr>
            <w:tcW w:w="2551" w:type="dxa"/>
            <w:gridSpan w:val="2"/>
          </w:tcPr>
          <w:p>
            <w:pPr>
              <w:autoSpaceDE w:val="0"/>
              <w:autoSpaceDN w:val="0"/>
              <w:adjustRightInd w:val="0"/>
              <w:spacing w:line="379" w:lineRule="exact"/>
              <w:jc w:val="center"/>
              <w:rPr>
                <w:rFonts w:ascii="宋体" w:hAnsi="宋体" w:cs="黑体"/>
                <w:color w:val="000000"/>
                <w:spacing w:val="18"/>
                <w:kern w:val="0"/>
                <w:szCs w:val="21"/>
              </w:rPr>
            </w:pPr>
          </w:p>
        </w:tc>
      </w:tr>
    </w:tbl>
    <w:p>
      <w:pPr>
        <w:autoSpaceDE w:val="0"/>
        <w:autoSpaceDN w:val="0"/>
        <w:adjustRightInd w:val="0"/>
        <w:spacing w:line="379" w:lineRule="exact"/>
        <w:rPr>
          <w:rFonts w:ascii="黑体" w:eastAsia="黑体" w:cs="黑体"/>
          <w:color w:val="000000"/>
          <w:spacing w:val="18"/>
          <w:kern w:val="0"/>
          <w:sz w:val="24"/>
        </w:rPr>
      </w:pPr>
      <w:r>
        <w:rPr>
          <w:rFonts w:hint="eastAsia" w:ascii="黑体" w:eastAsia="黑体" w:cs="黑体"/>
          <w:color w:val="000000"/>
          <w:spacing w:val="18"/>
          <w:kern w:val="0"/>
          <w:sz w:val="24"/>
        </w:rPr>
        <w:t>申请表填写注意事项：</w:t>
      </w:r>
    </w:p>
    <w:p>
      <w:pPr>
        <w:autoSpaceDE w:val="0"/>
        <w:autoSpaceDN w:val="0"/>
        <w:adjustRightInd w:val="0"/>
        <w:spacing w:line="379" w:lineRule="exact"/>
        <w:rPr>
          <w:rFonts w:ascii="黑体" w:eastAsia="黑体" w:cs="黑体"/>
          <w:color w:val="000000"/>
          <w:spacing w:val="18"/>
          <w:kern w:val="0"/>
          <w:sz w:val="24"/>
        </w:rPr>
      </w:pPr>
      <w:r>
        <w:rPr>
          <w:rFonts w:hint="eastAsia" w:ascii="黑体" w:eastAsia="黑体" w:cs="黑体"/>
          <w:color w:val="000000"/>
          <w:spacing w:val="18"/>
          <w:kern w:val="0"/>
          <w:sz w:val="24"/>
        </w:rPr>
        <w:t>1.立项日期一栏不可为空，可手写填上；</w:t>
      </w:r>
    </w:p>
    <w:p>
      <w:pPr>
        <w:autoSpaceDE w:val="0"/>
        <w:autoSpaceDN w:val="0"/>
        <w:adjustRightInd w:val="0"/>
        <w:spacing w:line="379" w:lineRule="exact"/>
        <w:rPr>
          <w:rFonts w:ascii="黑体" w:eastAsia="黑体" w:cs="黑体"/>
          <w:color w:val="000000"/>
          <w:spacing w:val="18"/>
          <w:kern w:val="0"/>
          <w:sz w:val="24"/>
        </w:rPr>
      </w:pPr>
      <w:r>
        <w:rPr>
          <w:rFonts w:hint="eastAsia" w:ascii="黑体" w:eastAsia="黑体" w:cs="黑体"/>
          <w:color w:val="000000"/>
          <w:spacing w:val="18"/>
          <w:kern w:val="0"/>
          <w:sz w:val="24"/>
        </w:rPr>
        <w:t>2.如主要研究者（PI）为科室主任，则科室主任签字一栏处需由科室副主任签字。</w:t>
      </w:r>
    </w:p>
    <w:p>
      <w:pPr>
        <w:autoSpaceDE w:val="0"/>
        <w:autoSpaceDN w:val="0"/>
        <w:adjustRightInd w:val="0"/>
        <w:spacing w:line="379" w:lineRule="exact"/>
        <w:rPr>
          <w:rFonts w:ascii="黑体" w:eastAsia="黑体" w:cs="黑体"/>
          <w:color w:val="000000"/>
          <w:spacing w:val="18"/>
          <w:kern w:val="0"/>
          <w:sz w:val="24"/>
        </w:rPr>
      </w:pPr>
    </w:p>
    <w:p>
      <w:pPr>
        <w:autoSpaceDE w:val="0"/>
        <w:autoSpaceDN w:val="0"/>
        <w:adjustRightInd w:val="0"/>
        <w:spacing w:line="379" w:lineRule="exact"/>
        <w:rPr>
          <w:rFonts w:ascii="黑体" w:eastAsia="黑体" w:cs="黑体"/>
          <w:color w:val="000000"/>
          <w:spacing w:val="18"/>
          <w:kern w:val="0"/>
          <w:sz w:val="24"/>
        </w:rPr>
      </w:pPr>
      <w:r>
        <w:rPr>
          <w:rFonts w:hint="eastAsia" w:ascii="黑体" w:eastAsia="黑体" w:cs="黑体"/>
          <w:color w:val="000000"/>
          <w:spacing w:val="18"/>
          <w:kern w:val="0"/>
          <w:sz w:val="24"/>
        </w:rPr>
        <w:t>送审说明：</w:t>
      </w:r>
    </w:p>
    <w:p>
      <w:pPr>
        <w:autoSpaceDE w:val="0"/>
        <w:autoSpaceDN w:val="0"/>
        <w:adjustRightInd w:val="0"/>
        <w:spacing w:line="379" w:lineRule="exact"/>
        <w:rPr>
          <w:rFonts w:ascii="黑体" w:eastAsia="黑体" w:cs="黑体"/>
          <w:color w:val="000000"/>
          <w:spacing w:val="18"/>
          <w:kern w:val="0"/>
          <w:sz w:val="24"/>
        </w:rPr>
      </w:pPr>
      <w:r>
        <w:rPr>
          <w:rFonts w:hint="eastAsia" w:ascii="黑体" w:eastAsia="黑体" w:cs="黑体"/>
          <w:color w:val="000000"/>
          <w:spacing w:val="18"/>
          <w:kern w:val="0"/>
          <w:sz w:val="24"/>
        </w:rPr>
        <w:t>（一）通过机构立项的项目，先按送审文件清单提交1份纸质版送审文件，待形式审查完成后再提交电子版送审文件及上会所需的</w:t>
      </w:r>
      <w:r>
        <w:rPr>
          <w:rFonts w:hint="eastAsia" w:ascii="黑体" w:eastAsia="黑体" w:cs="黑体"/>
          <w:color w:val="000000"/>
          <w:spacing w:val="18"/>
          <w:kern w:val="0"/>
          <w:sz w:val="24"/>
          <w:lang w:val="en-US" w:eastAsia="zh-CN"/>
        </w:rPr>
        <w:t>若干份</w:t>
      </w:r>
      <w:r>
        <w:rPr>
          <w:rFonts w:hint="eastAsia" w:ascii="黑体" w:eastAsia="黑体" w:cs="黑体"/>
          <w:color w:val="000000"/>
          <w:spacing w:val="18"/>
          <w:kern w:val="0"/>
          <w:sz w:val="24"/>
        </w:rPr>
        <w:t>纸质简版文件</w:t>
      </w:r>
      <w:r>
        <w:rPr>
          <w:rFonts w:hint="eastAsia" w:ascii="黑体" w:eastAsia="黑体" w:cs="黑体"/>
          <w:color w:val="000000"/>
          <w:spacing w:val="18"/>
          <w:kern w:val="0"/>
          <w:sz w:val="24"/>
          <w:lang w:eastAsia="zh-CN"/>
        </w:rPr>
        <w:t>（</w:t>
      </w:r>
      <w:r>
        <w:rPr>
          <w:rFonts w:hint="eastAsia" w:ascii="黑体" w:eastAsia="黑体" w:cs="黑体"/>
          <w:color w:val="000000"/>
          <w:spacing w:val="18"/>
          <w:kern w:val="0"/>
          <w:sz w:val="24"/>
          <w:lang w:val="en-US" w:eastAsia="zh-CN"/>
        </w:rPr>
        <w:t>数量与参会人员一致</w:t>
      </w:r>
      <w:r>
        <w:rPr>
          <w:rFonts w:hint="eastAsia" w:ascii="黑体" w:eastAsia="黑体" w:cs="黑体"/>
          <w:color w:val="000000"/>
          <w:spacing w:val="18"/>
          <w:kern w:val="0"/>
          <w:sz w:val="24"/>
          <w:lang w:eastAsia="zh-CN"/>
        </w:rPr>
        <w:t>）</w:t>
      </w:r>
      <w:r>
        <w:rPr>
          <w:rFonts w:hint="eastAsia" w:ascii="黑体" w:eastAsia="黑体" w:cs="黑体"/>
          <w:color w:val="000000"/>
          <w:spacing w:val="18"/>
          <w:kern w:val="0"/>
          <w:sz w:val="24"/>
        </w:rPr>
        <w:t>。</w:t>
      </w:r>
    </w:p>
    <w:p>
      <w:pPr>
        <w:autoSpaceDE w:val="0"/>
        <w:autoSpaceDN w:val="0"/>
        <w:adjustRightInd w:val="0"/>
        <w:spacing w:line="379" w:lineRule="exact"/>
        <w:rPr>
          <w:rFonts w:ascii="黑体" w:eastAsia="黑体" w:cs="黑体"/>
          <w:color w:val="000000"/>
          <w:spacing w:val="18"/>
          <w:kern w:val="0"/>
          <w:sz w:val="24"/>
        </w:rPr>
      </w:pPr>
      <w:r>
        <w:rPr>
          <w:rFonts w:hint="eastAsia" w:ascii="黑体" w:eastAsia="黑体" w:cs="黑体"/>
          <w:color w:val="000000"/>
          <w:spacing w:val="18"/>
          <w:kern w:val="0"/>
          <w:sz w:val="24"/>
        </w:rPr>
        <w:t>（二）纸质版送审材料要求</w:t>
      </w:r>
    </w:p>
    <w:p>
      <w:pPr>
        <w:autoSpaceDE w:val="0"/>
        <w:autoSpaceDN w:val="0"/>
        <w:adjustRightInd w:val="0"/>
        <w:spacing w:line="379" w:lineRule="exact"/>
        <w:rPr>
          <w:rFonts w:ascii="黑体" w:eastAsia="黑体" w:cs="黑体"/>
          <w:color w:val="000000"/>
          <w:spacing w:val="18"/>
          <w:kern w:val="0"/>
          <w:sz w:val="24"/>
        </w:rPr>
      </w:pPr>
      <w:r>
        <w:rPr>
          <w:rFonts w:hint="eastAsia" w:ascii="黑体" w:eastAsia="黑体" w:cs="黑体"/>
          <w:color w:val="000000"/>
          <w:spacing w:val="18"/>
          <w:kern w:val="0"/>
          <w:sz w:val="24"/>
        </w:rPr>
        <w:t>1.文件采用双孔、整本正反面打印装订，并使用彩色隔页区分；</w:t>
      </w:r>
    </w:p>
    <w:p>
      <w:pPr>
        <w:autoSpaceDE w:val="0"/>
        <w:autoSpaceDN w:val="0"/>
        <w:adjustRightInd w:val="0"/>
        <w:spacing w:line="379" w:lineRule="exact"/>
        <w:rPr>
          <w:rFonts w:ascii="黑体" w:eastAsia="黑体" w:cs="黑体"/>
          <w:color w:val="FF0000"/>
          <w:spacing w:val="18"/>
          <w:kern w:val="0"/>
          <w:sz w:val="24"/>
        </w:rPr>
      </w:pPr>
      <w:r>
        <w:rPr>
          <w:rFonts w:hint="eastAsia" w:ascii="黑体" w:eastAsia="黑体" w:cs="黑体"/>
          <w:color w:val="FF0000"/>
          <w:spacing w:val="18"/>
          <w:kern w:val="0"/>
          <w:sz w:val="24"/>
        </w:rPr>
        <w:t>2.根据送审文件清单中的顺序装订文件，申请表为文件首页；</w:t>
      </w:r>
    </w:p>
    <w:p>
      <w:pPr>
        <w:autoSpaceDE w:val="0"/>
        <w:autoSpaceDN w:val="0"/>
        <w:adjustRightInd w:val="0"/>
        <w:spacing w:line="379" w:lineRule="exact"/>
        <w:rPr>
          <w:rFonts w:ascii="黑体" w:eastAsia="黑体" w:cs="黑体"/>
          <w:color w:val="000000"/>
          <w:spacing w:val="18"/>
          <w:kern w:val="0"/>
          <w:sz w:val="24"/>
        </w:rPr>
      </w:pPr>
      <w:r>
        <w:rPr>
          <w:rFonts w:hint="eastAsia" w:ascii="黑体" w:eastAsia="黑体" w:cs="黑体"/>
          <w:color w:val="000000"/>
          <w:spacing w:val="18"/>
          <w:kern w:val="0"/>
          <w:sz w:val="24"/>
        </w:rPr>
        <w:t>（三）电子版送审材料要求</w:t>
      </w:r>
    </w:p>
    <w:p>
      <w:pPr>
        <w:autoSpaceDE w:val="0"/>
        <w:autoSpaceDN w:val="0"/>
        <w:adjustRightInd w:val="0"/>
        <w:spacing w:line="379" w:lineRule="exact"/>
        <w:rPr>
          <w:rFonts w:ascii="黑体" w:eastAsia="黑体" w:cs="黑体"/>
          <w:color w:val="000000"/>
          <w:spacing w:val="18"/>
          <w:kern w:val="0"/>
          <w:sz w:val="24"/>
        </w:rPr>
      </w:pPr>
      <w:r>
        <w:rPr>
          <w:rFonts w:hint="eastAsia" w:ascii="黑体" w:eastAsia="黑体" w:cs="黑体"/>
          <w:color w:val="000000"/>
          <w:spacing w:val="18"/>
          <w:kern w:val="0"/>
          <w:sz w:val="24"/>
        </w:rPr>
        <w:t>1.伦理申请表请递交Word格式，其他文件为PDF格式，电子邮箱：</w:t>
      </w:r>
      <w:r>
        <w:rPr>
          <w:rFonts w:hint="eastAsia" w:ascii="宋体" w:hAnsi="宋体" w:eastAsia="宋体" w:cs="宋体"/>
          <w:i w:val="0"/>
          <w:caps w:val="0"/>
          <w:color w:val="2C4A77"/>
          <w:spacing w:val="0"/>
          <w:sz w:val="21"/>
          <w:szCs w:val="21"/>
          <w:shd w:val="clear" w:fill="FFFFFF"/>
        </w:rPr>
        <w:t>zsqyllwyh@sysush.com</w:t>
      </w:r>
      <w:r>
        <w:rPr>
          <w:rFonts w:hint="eastAsia" w:ascii="黑体" w:eastAsia="黑体" w:cs="黑体"/>
          <w:color w:val="000000"/>
          <w:spacing w:val="18"/>
          <w:kern w:val="0"/>
          <w:sz w:val="24"/>
        </w:rPr>
        <w:t>；</w:t>
      </w:r>
    </w:p>
    <w:p>
      <w:pPr>
        <w:autoSpaceDE w:val="0"/>
        <w:autoSpaceDN w:val="0"/>
        <w:adjustRightInd w:val="0"/>
        <w:spacing w:line="379" w:lineRule="exact"/>
        <w:rPr>
          <w:rFonts w:ascii="黑体" w:eastAsia="黑体" w:cs="黑体"/>
          <w:color w:val="000000"/>
          <w:spacing w:val="18"/>
          <w:kern w:val="0"/>
          <w:sz w:val="24"/>
        </w:rPr>
      </w:pPr>
      <w:r>
        <w:rPr>
          <w:rFonts w:hint="eastAsia" w:ascii="黑体" w:eastAsia="黑体" w:cs="黑体"/>
          <w:color w:val="000000"/>
          <w:spacing w:val="18"/>
          <w:kern w:val="0"/>
          <w:sz w:val="24"/>
        </w:rPr>
        <w:t>2.文件夹以“PI+项目关键字/方案编号+申办方缩写”命名，文件夹内文档根据递交资料清单命名并排序。</w:t>
      </w:r>
    </w:p>
    <w:p>
      <w:pPr>
        <w:autoSpaceDE w:val="0"/>
        <w:autoSpaceDN w:val="0"/>
        <w:adjustRightInd w:val="0"/>
        <w:spacing w:line="379" w:lineRule="exact"/>
        <w:rPr>
          <w:rFonts w:ascii="黑体" w:eastAsia="黑体" w:cs="黑体"/>
          <w:color w:val="000000"/>
          <w:spacing w:val="18"/>
          <w:kern w:val="0"/>
          <w:sz w:val="28"/>
          <w:szCs w:val="28"/>
        </w:rPr>
      </w:pPr>
      <w:r>
        <w:rPr>
          <w:rFonts w:hint="eastAsia" w:ascii="黑体" w:eastAsia="黑体" w:cs="黑体"/>
          <w:color w:val="000000"/>
          <w:spacing w:val="18"/>
          <w:kern w:val="0"/>
          <w:sz w:val="24"/>
        </w:rPr>
        <w:t>（四）送审文件以纸质版为准。</w:t>
      </w: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hint="eastAsia" w:ascii="宋体" w:hAnsi="宋体" w:eastAsia="宋体" w:cs="宋体"/>
          <w:color w:val="000000"/>
          <w:spacing w:val="18"/>
          <w:kern w:val="0"/>
          <w:sz w:val="24"/>
          <w:szCs w:val="24"/>
          <w:lang w:val="en-US" w:eastAsia="zh-CN"/>
        </w:rPr>
      </w:pPr>
      <w:r>
        <w:rPr>
          <w:rFonts w:hint="eastAsia" w:ascii="宋体" w:hAnsi="宋体" w:eastAsia="宋体" w:cs="宋体"/>
          <w:color w:val="000000"/>
          <w:spacing w:val="18"/>
          <w:kern w:val="0"/>
          <w:sz w:val="24"/>
          <w:szCs w:val="24"/>
          <w:lang w:val="en-US" w:eastAsia="zh-CN"/>
        </w:rPr>
        <w:t>附件3</w:t>
      </w:r>
      <w:r>
        <w:rPr>
          <w:rFonts w:hint="eastAsia"/>
          <w:sz w:val="24"/>
        </w:rPr>
        <w:t>(</w:t>
      </w:r>
      <w:r>
        <w:rPr>
          <w:rFonts w:hint="eastAsia" w:ascii="宋体" w:hAnsi="宋体" w:eastAsia="宋体" w:cs="宋体"/>
          <w:bCs/>
          <w:kern w:val="2"/>
          <w:sz w:val="21"/>
          <w:szCs w:val="21"/>
        </w:rPr>
        <w:t xml:space="preserve">YQ </w:t>
      </w:r>
      <w:r>
        <w:rPr>
          <w:rFonts w:hint="eastAsia" w:ascii="宋体" w:hAnsi="宋体" w:eastAsia="宋体" w:cs="宋体"/>
          <w:kern w:val="2"/>
          <w:sz w:val="21"/>
          <w:szCs w:val="21"/>
        </w:rPr>
        <w:t>AF/SQ-03/02.0</w:t>
      </w:r>
      <w:r>
        <w:rPr>
          <w:rFonts w:hint="eastAsia"/>
          <w:sz w:val="24"/>
        </w:rPr>
        <w:t>)</w:t>
      </w:r>
      <w:r>
        <w:rPr>
          <w:rFonts w:hint="eastAsia" w:cs="宋体"/>
          <w:color w:val="000000"/>
          <w:spacing w:val="4"/>
          <w:kern w:val="0"/>
          <w:sz w:val="24"/>
        </w:rPr>
        <w:t>：</w:t>
      </w:r>
      <w:r>
        <w:rPr>
          <w:rFonts w:hint="eastAsia"/>
          <w:sz w:val="24"/>
          <w:lang w:val="en-US" w:eastAsia="zh-CN"/>
        </w:rPr>
        <w:t>修正案</w:t>
      </w:r>
      <w:r>
        <w:rPr>
          <w:rFonts w:hint="eastAsia"/>
          <w:sz w:val="24"/>
        </w:rPr>
        <w:t>审查申请表（药物/器械）</w:t>
      </w:r>
    </w:p>
    <w:p>
      <w:pPr>
        <w:autoSpaceDE w:val="0"/>
        <w:autoSpaceDN w:val="0"/>
        <w:adjustRightInd w:val="0"/>
        <w:spacing w:line="379" w:lineRule="exact"/>
        <w:ind w:firstLine="1687" w:firstLineChars="700"/>
        <w:rPr>
          <w:rFonts w:hint="eastAsia" w:ascii="宋体" w:hAnsi="宋体" w:eastAsia="宋体" w:cs="宋体"/>
          <w:color w:val="000000"/>
          <w:spacing w:val="18"/>
          <w:kern w:val="0"/>
          <w:sz w:val="24"/>
          <w:szCs w:val="24"/>
        </w:rPr>
      </w:pPr>
      <w:r>
        <w:rPr>
          <w:rFonts w:hint="eastAsia" w:ascii="宋体" w:hAnsi="宋体" w:eastAsia="宋体" w:cs="宋体"/>
          <w:b/>
          <w:bCs/>
          <w:sz w:val="24"/>
          <w:szCs w:val="24"/>
        </w:rPr>
        <w:t>中山大学附属第七医院（深圳）</w:t>
      </w:r>
      <w:r>
        <w:rPr>
          <w:rFonts w:hint="eastAsia" w:ascii="宋体" w:hAnsi="宋体" w:eastAsia="宋体" w:cs="宋体"/>
          <w:b/>
          <w:color w:val="000000"/>
          <w:kern w:val="0"/>
          <w:sz w:val="24"/>
          <w:szCs w:val="24"/>
        </w:rPr>
        <w:t>医学伦理委员会</w:t>
      </w:r>
    </w:p>
    <w:p>
      <w:pPr>
        <w:spacing w:after="156" w:afterLines="50" w:line="440" w:lineRule="exact"/>
        <w:jc w:val="center"/>
        <w:rPr>
          <w:rFonts w:hint="eastAsia" w:ascii="宋体" w:hAnsi="宋体" w:eastAsia="宋体" w:cs="宋体"/>
          <w:b/>
          <w:sz w:val="24"/>
          <w:szCs w:val="24"/>
          <w:lang w:eastAsia="zh-CN"/>
        </w:rPr>
      </w:pPr>
      <w:r>
        <w:rPr>
          <w:rFonts w:hint="eastAsia" w:ascii="宋体" w:hAnsi="宋体" w:eastAsia="宋体" w:cs="宋体"/>
          <w:b/>
          <w:sz w:val="24"/>
          <w:szCs w:val="24"/>
        </w:rPr>
        <w:t>修正案审查申请表</w:t>
      </w:r>
      <w:r>
        <w:rPr>
          <w:rFonts w:hint="eastAsia" w:ascii="宋体" w:hAnsi="宋体" w:cs="宋体"/>
          <w:b/>
          <w:sz w:val="24"/>
          <w:szCs w:val="24"/>
          <w:lang w:eastAsia="zh-CN"/>
        </w:rPr>
        <w:t>（</w:t>
      </w:r>
      <w:r>
        <w:rPr>
          <w:rFonts w:hint="eastAsia" w:ascii="宋体" w:hAnsi="宋体" w:cs="宋体"/>
          <w:b/>
          <w:sz w:val="24"/>
          <w:szCs w:val="24"/>
          <w:lang w:val="en-US" w:eastAsia="zh-CN"/>
        </w:rPr>
        <w:t>药物/器械</w:t>
      </w:r>
      <w:r>
        <w:rPr>
          <w:rFonts w:hint="eastAsia" w:ascii="宋体" w:hAnsi="宋体" w:cs="宋体"/>
          <w:b/>
          <w:sz w:val="24"/>
          <w:szCs w:val="24"/>
          <w:lang w:eastAsia="zh-CN"/>
        </w:rPr>
        <w:t>）</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77"/>
        <w:gridCol w:w="1689"/>
        <w:gridCol w:w="189"/>
        <w:gridCol w:w="1396"/>
        <w:gridCol w:w="908"/>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91" w:type="dxa"/>
            <w:gridSpan w:val="2"/>
            <w:vAlign w:val="center"/>
          </w:tcPr>
          <w:p>
            <w:pPr>
              <w:jc w:val="center"/>
              <w:rPr>
                <w:rFonts w:ascii="宋体" w:hAnsi="宋体" w:cs="宋体"/>
                <w:bCs/>
                <w:szCs w:val="21"/>
              </w:rPr>
            </w:pPr>
            <w:r>
              <w:rPr>
                <w:rFonts w:hint="eastAsia" w:ascii="宋体" w:hAnsi="宋体" w:cs="宋体"/>
                <w:bCs/>
                <w:szCs w:val="21"/>
              </w:rPr>
              <w:t>伦理审查批件号</w:t>
            </w:r>
          </w:p>
        </w:tc>
        <w:tc>
          <w:tcPr>
            <w:tcW w:w="1878" w:type="dxa"/>
            <w:gridSpan w:val="2"/>
          </w:tcPr>
          <w:p>
            <w:pPr>
              <w:spacing w:before="156" w:beforeLines="50"/>
              <w:rPr>
                <w:rFonts w:ascii="宋体" w:hAnsi="宋体" w:cs="宋体"/>
                <w:bCs/>
                <w:szCs w:val="21"/>
              </w:rPr>
            </w:pPr>
          </w:p>
        </w:tc>
        <w:tc>
          <w:tcPr>
            <w:tcW w:w="2304" w:type="dxa"/>
            <w:gridSpan w:val="2"/>
          </w:tcPr>
          <w:p>
            <w:pPr>
              <w:spacing w:before="156" w:beforeLines="50"/>
              <w:rPr>
                <w:rFonts w:ascii="宋体" w:hAnsi="宋体" w:cs="宋体"/>
                <w:bCs/>
                <w:szCs w:val="21"/>
              </w:rPr>
            </w:pPr>
            <w:r>
              <w:rPr>
                <w:rFonts w:hint="eastAsia" w:cs="宋体"/>
                <w:color w:val="000000"/>
                <w:kern w:val="0"/>
                <w:szCs w:val="21"/>
              </w:rPr>
              <w:t>批件当前有效期</w:t>
            </w:r>
          </w:p>
        </w:tc>
        <w:tc>
          <w:tcPr>
            <w:tcW w:w="2149" w:type="dxa"/>
          </w:tcPr>
          <w:p>
            <w:pPr>
              <w:spacing w:before="156" w:beforeLines="5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191" w:type="dxa"/>
            <w:gridSpan w:val="2"/>
            <w:vAlign w:val="center"/>
          </w:tcPr>
          <w:p>
            <w:pPr>
              <w:jc w:val="center"/>
              <w:rPr>
                <w:rFonts w:hint="eastAsia" w:ascii="宋体" w:hAnsi="宋体" w:cs="宋体"/>
                <w:bCs/>
                <w:szCs w:val="21"/>
              </w:rPr>
            </w:pPr>
            <w:r>
              <w:rPr>
                <w:rFonts w:hint="eastAsia" w:cs="宋体"/>
                <w:color w:val="000000"/>
                <w:kern w:val="0"/>
                <w:szCs w:val="21"/>
              </w:rPr>
              <w:t>项目名称/方案编号</w:t>
            </w:r>
          </w:p>
        </w:tc>
        <w:tc>
          <w:tcPr>
            <w:tcW w:w="6331" w:type="dxa"/>
            <w:gridSpan w:val="5"/>
          </w:tcPr>
          <w:p>
            <w:pPr>
              <w:spacing w:before="156" w:beforeLines="5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91" w:type="dxa"/>
            <w:gridSpan w:val="2"/>
            <w:vAlign w:val="center"/>
          </w:tcPr>
          <w:p>
            <w:pPr>
              <w:autoSpaceDE w:val="0"/>
              <w:autoSpaceDN w:val="0"/>
              <w:adjustRightInd w:val="0"/>
              <w:spacing w:line="360" w:lineRule="auto"/>
              <w:jc w:val="center"/>
              <w:rPr>
                <w:rFonts w:cs="宋体"/>
                <w:color w:val="000000"/>
                <w:kern w:val="0"/>
                <w:szCs w:val="21"/>
              </w:rPr>
            </w:pPr>
            <w:r>
              <w:rPr>
                <w:rFonts w:hint="eastAsia" w:cs="宋体"/>
                <w:color w:val="000000"/>
                <w:kern w:val="0"/>
                <w:szCs w:val="21"/>
              </w:rPr>
              <w:t>原研究方案</w:t>
            </w:r>
          </w:p>
          <w:p>
            <w:pPr>
              <w:jc w:val="center"/>
              <w:rPr>
                <w:rFonts w:ascii="宋体" w:hAnsi="宋体" w:cs="宋体"/>
                <w:bCs/>
                <w:szCs w:val="21"/>
              </w:rPr>
            </w:pPr>
            <w:r>
              <w:rPr>
                <w:rFonts w:hint="eastAsia" w:cs="宋体"/>
                <w:color w:val="000000"/>
                <w:kern w:val="0"/>
                <w:szCs w:val="21"/>
              </w:rPr>
              <w:t>版本号/版本日期</w:t>
            </w:r>
          </w:p>
        </w:tc>
        <w:tc>
          <w:tcPr>
            <w:tcW w:w="1878" w:type="dxa"/>
            <w:gridSpan w:val="2"/>
          </w:tcPr>
          <w:p>
            <w:pPr>
              <w:rPr>
                <w:rFonts w:ascii="宋体" w:hAnsi="宋体" w:cs="宋体"/>
                <w:bCs/>
                <w:szCs w:val="21"/>
              </w:rPr>
            </w:pPr>
          </w:p>
        </w:tc>
        <w:tc>
          <w:tcPr>
            <w:tcW w:w="2304" w:type="dxa"/>
            <w:gridSpan w:val="2"/>
          </w:tcPr>
          <w:p>
            <w:pPr>
              <w:autoSpaceDE w:val="0"/>
              <w:autoSpaceDN w:val="0"/>
              <w:adjustRightInd w:val="0"/>
              <w:spacing w:line="360" w:lineRule="auto"/>
              <w:jc w:val="center"/>
              <w:rPr>
                <w:rFonts w:cs="宋体"/>
                <w:color w:val="000000"/>
                <w:kern w:val="0"/>
                <w:szCs w:val="21"/>
              </w:rPr>
            </w:pPr>
            <w:r>
              <w:rPr>
                <w:rFonts w:hint="eastAsia" w:cs="宋体"/>
                <w:color w:val="000000"/>
                <w:kern w:val="0"/>
                <w:szCs w:val="21"/>
              </w:rPr>
              <w:t>原知情同意书</w:t>
            </w:r>
          </w:p>
          <w:p>
            <w:pPr>
              <w:jc w:val="center"/>
              <w:rPr>
                <w:rFonts w:ascii="宋体" w:hAnsi="宋体" w:cs="宋体"/>
                <w:bCs/>
                <w:szCs w:val="21"/>
              </w:rPr>
            </w:pPr>
            <w:r>
              <w:rPr>
                <w:rFonts w:hint="eastAsia" w:cs="宋体"/>
                <w:color w:val="000000"/>
                <w:kern w:val="0"/>
                <w:szCs w:val="21"/>
              </w:rPr>
              <w:t>版本号/版本日期</w:t>
            </w:r>
          </w:p>
        </w:tc>
        <w:tc>
          <w:tcPr>
            <w:tcW w:w="2149"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191" w:type="dxa"/>
            <w:gridSpan w:val="2"/>
            <w:vAlign w:val="center"/>
          </w:tcPr>
          <w:p>
            <w:pPr>
              <w:autoSpaceDE w:val="0"/>
              <w:autoSpaceDN w:val="0"/>
              <w:adjustRightInd w:val="0"/>
              <w:spacing w:line="360" w:lineRule="auto"/>
              <w:jc w:val="center"/>
              <w:rPr>
                <w:rFonts w:ascii="宋体" w:hAnsi="宋体" w:cs="宋体"/>
                <w:bCs/>
                <w:szCs w:val="21"/>
              </w:rPr>
            </w:pPr>
            <w:r>
              <w:rPr>
                <w:rFonts w:hint="eastAsia" w:cs="宋体"/>
                <w:color w:val="000000"/>
                <w:kern w:val="0"/>
                <w:szCs w:val="21"/>
              </w:rPr>
              <w:t>修正次数</w:t>
            </w:r>
          </w:p>
        </w:tc>
        <w:tc>
          <w:tcPr>
            <w:tcW w:w="1878" w:type="dxa"/>
            <w:gridSpan w:val="2"/>
            <w:vAlign w:val="top"/>
          </w:tcPr>
          <w:p>
            <w:pPr>
              <w:autoSpaceDE w:val="0"/>
              <w:autoSpaceDN w:val="0"/>
              <w:adjustRightInd w:val="0"/>
              <w:spacing w:line="360" w:lineRule="auto"/>
              <w:jc w:val="center"/>
              <w:rPr>
                <w:rFonts w:ascii="宋体" w:hAnsi="宋体" w:cs="宋体"/>
                <w:bCs/>
                <w:szCs w:val="21"/>
              </w:rPr>
            </w:pPr>
            <w:r>
              <w:rPr>
                <w:rFonts w:hint="eastAsia" w:cs="黑体"/>
                <w:color w:val="000000"/>
                <w:spacing w:val="1"/>
                <w:kern w:val="0"/>
                <w:szCs w:val="21"/>
              </w:rPr>
              <w:t>第</w:t>
            </w:r>
            <w:r>
              <w:rPr>
                <w:rFonts w:cs="黑体"/>
                <w:color w:val="000000"/>
                <w:spacing w:val="1"/>
                <w:kern w:val="0"/>
                <w:szCs w:val="21"/>
                <w:u w:val="single"/>
              </w:rPr>
              <w:t xml:space="preserve"> </w:t>
            </w:r>
            <w:r>
              <w:rPr>
                <w:rFonts w:hint="eastAsia" w:cs="黑体"/>
                <w:color w:val="000000"/>
                <w:spacing w:val="1"/>
                <w:kern w:val="0"/>
                <w:szCs w:val="21"/>
                <w:u w:val="single"/>
              </w:rPr>
              <w:t xml:space="preserve"> </w:t>
            </w:r>
            <w:r>
              <w:rPr>
                <w:rFonts w:cs="黑体"/>
                <w:color w:val="000000"/>
                <w:spacing w:val="1"/>
                <w:kern w:val="0"/>
                <w:szCs w:val="21"/>
                <w:u w:val="single"/>
              </w:rPr>
              <w:t xml:space="preserve">  </w:t>
            </w:r>
            <w:r>
              <w:rPr>
                <w:rFonts w:hint="eastAsia" w:cs="黑体"/>
                <w:color w:val="000000"/>
                <w:spacing w:val="1"/>
                <w:kern w:val="0"/>
                <w:szCs w:val="21"/>
              </w:rPr>
              <w:t>次</w:t>
            </w:r>
          </w:p>
        </w:tc>
        <w:tc>
          <w:tcPr>
            <w:tcW w:w="2304" w:type="dxa"/>
            <w:gridSpan w:val="2"/>
            <w:vAlign w:val="center"/>
          </w:tcPr>
          <w:p>
            <w:pPr>
              <w:jc w:val="center"/>
              <w:rPr>
                <w:rFonts w:hint="default" w:ascii="宋体" w:hAnsi="宋体" w:eastAsia="宋体" w:cs="宋体"/>
                <w:bCs/>
                <w:szCs w:val="21"/>
                <w:lang w:val="en-US" w:eastAsia="zh-CN"/>
              </w:rPr>
            </w:pPr>
            <w:r>
              <w:rPr>
                <w:rFonts w:hint="eastAsia" w:ascii="宋体" w:hAnsi="宋体" w:cs="宋体"/>
                <w:bCs/>
                <w:szCs w:val="21"/>
              </w:rPr>
              <w:t>主要研究者</w:t>
            </w:r>
            <w:r>
              <w:rPr>
                <w:rFonts w:hint="eastAsia" w:ascii="宋体" w:hAnsi="宋体" w:cs="宋体"/>
                <w:bCs/>
                <w:szCs w:val="21"/>
                <w:lang w:eastAsia="zh-CN"/>
              </w:rPr>
              <w:t>、</w:t>
            </w:r>
            <w:r>
              <w:rPr>
                <w:rFonts w:hint="eastAsia" w:ascii="宋体" w:hAnsi="宋体" w:cs="宋体"/>
                <w:bCs/>
                <w:szCs w:val="21"/>
                <w:lang w:val="en-US" w:eastAsia="zh-CN"/>
              </w:rPr>
              <w:t>科室</w:t>
            </w:r>
          </w:p>
        </w:tc>
        <w:tc>
          <w:tcPr>
            <w:tcW w:w="2149" w:type="dxa"/>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91" w:type="dxa"/>
            <w:gridSpan w:val="2"/>
            <w:vAlign w:val="center"/>
          </w:tcPr>
          <w:p>
            <w:pPr>
              <w:jc w:val="center"/>
              <w:rPr>
                <w:rFonts w:hint="eastAsia" w:ascii="宋体" w:hAnsi="宋体" w:eastAsia="宋体" w:cs="宋体"/>
                <w:bCs/>
                <w:szCs w:val="21"/>
                <w:lang w:val="en-US" w:eastAsia="zh-CN"/>
              </w:rPr>
            </w:pPr>
            <w:r>
              <w:rPr>
                <w:rFonts w:hint="eastAsia" w:ascii="宋体" w:hAnsi="宋体" w:cs="宋体"/>
                <w:bCs/>
                <w:szCs w:val="21"/>
                <w:lang w:val="en-US" w:eastAsia="zh-CN"/>
              </w:rPr>
              <w:t>申办方</w:t>
            </w:r>
          </w:p>
        </w:tc>
        <w:tc>
          <w:tcPr>
            <w:tcW w:w="6331" w:type="dxa"/>
            <w:gridSpan w:val="5"/>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191" w:type="dxa"/>
            <w:gridSpan w:val="2"/>
            <w:vAlign w:val="center"/>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组长单位</w:t>
            </w:r>
          </w:p>
        </w:tc>
        <w:tc>
          <w:tcPr>
            <w:tcW w:w="6331" w:type="dxa"/>
            <w:gridSpan w:val="5"/>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91" w:type="dxa"/>
            <w:gridSpan w:val="2"/>
            <w:vAlign w:val="center"/>
          </w:tcPr>
          <w:p>
            <w:pPr>
              <w:autoSpaceDE w:val="0"/>
              <w:autoSpaceDN w:val="0"/>
              <w:adjustRightInd w:val="0"/>
              <w:spacing w:line="360" w:lineRule="auto"/>
              <w:jc w:val="center"/>
              <w:rPr>
                <w:rFonts w:hint="eastAsia" w:ascii="宋体" w:hAnsi="宋体" w:eastAsia="宋体" w:cs="宋体"/>
                <w:bCs/>
                <w:szCs w:val="21"/>
                <w:lang w:val="en-US" w:eastAsia="zh-CN"/>
              </w:rPr>
            </w:pPr>
            <w:r>
              <w:rPr>
                <w:rFonts w:hint="eastAsia" w:cs="宋体"/>
                <w:color w:val="000000"/>
                <w:kern w:val="0"/>
                <w:szCs w:val="21"/>
              </w:rPr>
              <w:t>监查员/联系人</w:t>
            </w:r>
          </w:p>
        </w:tc>
        <w:tc>
          <w:tcPr>
            <w:tcW w:w="1878" w:type="dxa"/>
            <w:gridSpan w:val="2"/>
            <w:vAlign w:val="top"/>
          </w:tcPr>
          <w:p>
            <w:pPr>
              <w:autoSpaceDE w:val="0"/>
              <w:autoSpaceDN w:val="0"/>
              <w:adjustRightInd w:val="0"/>
              <w:spacing w:line="360" w:lineRule="auto"/>
              <w:jc w:val="center"/>
              <w:rPr>
                <w:rFonts w:ascii="宋体" w:hAnsi="宋体" w:cs="宋体"/>
                <w:bCs/>
                <w:szCs w:val="21"/>
              </w:rPr>
            </w:pPr>
          </w:p>
        </w:tc>
        <w:tc>
          <w:tcPr>
            <w:tcW w:w="2304" w:type="dxa"/>
            <w:gridSpan w:val="2"/>
            <w:vAlign w:val="center"/>
          </w:tcPr>
          <w:p>
            <w:pPr>
              <w:autoSpaceDE w:val="0"/>
              <w:autoSpaceDN w:val="0"/>
              <w:adjustRightInd w:val="0"/>
              <w:spacing w:line="360" w:lineRule="auto"/>
              <w:jc w:val="center"/>
              <w:rPr>
                <w:rFonts w:hint="eastAsia" w:ascii="宋体" w:hAnsi="宋体" w:cs="宋体"/>
                <w:bCs/>
                <w:szCs w:val="21"/>
              </w:rPr>
            </w:pPr>
            <w:r>
              <w:rPr>
                <w:rFonts w:hint="eastAsia" w:cs="宋体"/>
                <w:color w:val="000000"/>
                <w:kern w:val="0"/>
                <w:szCs w:val="21"/>
              </w:rPr>
              <w:t>联系电话</w:t>
            </w:r>
          </w:p>
        </w:tc>
        <w:tc>
          <w:tcPr>
            <w:tcW w:w="2149" w:type="dxa"/>
            <w:vAlign w:val="top"/>
          </w:tcPr>
          <w:p>
            <w:pPr>
              <w:autoSpaceDE w:val="0"/>
              <w:autoSpaceDN w:val="0"/>
              <w:adjustRightInd w:val="0"/>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vAlign w:val="center"/>
          </w:tcPr>
          <w:p>
            <w:pPr>
              <w:jc w:val="center"/>
              <w:rPr>
                <w:rFonts w:ascii="宋体" w:hAnsi="宋体" w:cs="宋体"/>
                <w:bCs/>
                <w:szCs w:val="21"/>
              </w:rPr>
            </w:pPr>
            <w:r>
              <w:rPr>
                <w:rFonts w:hint="eastAsia" w:ascii="宋体" w:hAnsi="宋体" w:cs="宋体"/>
                <w:bCs/>
                <w:szCs w:val="21"/>
              </w:rPr>
              <w:t>一、一般信息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22" w:type="dxa"/>
            <w:gridSpan w:val="7"/>
            <w:vAlign w:val="center"/>
          </w:tcPr>
          <w:p>
            <w:pPr>
              <w:rPr>
                <w:rFonts w:ascii="宋体" w:hAnsi="宋体" w:cs="宋体"/>
                <w:bCs/>
                <w:szCs w:val="21"/>
              </w:rPr>
            </w:pPr>
            <w:r>
              <w:rPr>
                <w:rFonts w:hint="eastAsia" w:ascii="宋体" w:hAnsi="宋体" w:cs="宋体"/>
                <w:bCs/>
                <w:szCs w:val="21"/>
              </w:rPr>
              <w:t xml:space="preserve">修正类别：□研究设计  □研究步骤   □受试者例数   □纳入排除标准  □干预措施 </w:t>
            </w:r>
          </w:p>
          <w:p>
            <w:pPr>
              <w:rPr>
                <w:rFonts w:ascii="宋体" w:hAnsi="宋体" w:cs="宋体"/>
                <w:bCs/>
                <w:szCs w:val="21"/>
                <w:u w:val="single"/>
              </w:rPr>
            </w:pPr>
            <w:r>
              <w:rPr>
                <w:rFonts w:hint="eastAsia" w:ascii="宋体" w:hAnsi="宋体" w:cs="宋体"/>
                <w:bCs/>
                <w:szCs w:val="21"/>
              </w:rPr>
              <w:t>□知情同意书   □招募材料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22" w:type="dxa"/>
            <w:gridSpan w:val="7"/>
            <w:vAlign w:val="center"/>
          </w:tcPr>
          <w:p>
            <w:pPr>
              <w:rPr>
                <w:rFonts w:ascii="宋体" w:hAnsi="宋体" w:cs="宋体"/>
                <w:bCs/>
                <w:szCs w:val="21"/>
              </w:rPr>
            </w:pPr>
            <w:r>
              <w:rPr>
                <w:rFonts w:hint="eastAsia" w:ascii="宋体" w:hAnsi="宋体" w:cs="宋体"/>
                <w:bCs/>
                <w:szCs w:val="21"/>
              </w:rPr>
              <w:t>为了避免对受试者造成紧急伤害，在提交伦理委员会审查批准之前对方案进行了修改并实施：□是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522" w:type="dxa"/>
            <w:gridSpan w:val="7"/>
            <w:vAlign w:val="center"/>
          </w:tcPr>
          <w:p>
            <w:pPr>
              <w:jc w:val="center"/>
              <w:rPr>
                <w:rFonts w:ascii="宋体" w:hAnsi="宋体" w:cs="宋体"/>
                <w:bCs/>
                <w:szCs w:val="21"/>
              </w:rPr>
            </w:pPr>
            <w:r>
              <w:rPr>
                <w:rFonts w:hint="eastAsia" w:ascii="宋体" w:hAnsi="宋体" w:cs="宋体"/>
                <w:bCs/>
                <w:szCs w:val="21"/>
              </w:rPr>
              <w:t>二、修正的具体内容和修正原因（请描述）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8522" w:type="dxa"/>
            <w:gridSpan w:val="7"/>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vAlign w:val="center"/>
          </w:tcPr>
          <w:p>
            <w:pPr>
              <w:jc w:val="center"/>
              <w:rPr>
                <w:rFonts w:ascii="宋体" w:hAnsi="宋体" w:cs="宋体"/>
                <w:bCs/>
                <w:szCs w:val="21"/>
              </w:rPr>
            </w:pPr>
            <w:r>
              <w:rPr>
                <w:rFonts w:hint="eastAsia" w:ascii="宋体" w:hAnsi="宋体" w:cs="宋体"/>
                <w:bCs/>
                <w:szCs w:val="21"/>
              </w:rPr>
              <w:t>三、修正案对研究的影响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22" w:type="dxa"/>
            <w:gridSpan w:val="7"/>
            <w:vAlign w:val="center"/>
          </w:tcPr>
          <w:p>
            <w:pPr>
              <w:rPr>
                <w:rFonts w:ascii="宋体" w:hAnsi="宋体" w:cs="宋体"/>
                <w:bCs/>
                <w:szCs w:val="21"/>
              </w:rPr>
            </w:pPr>
            <w:r>
              <w:rPr>
                <w:rFonts w:hint="eastAsia" w:ascii="宋体" w:hAnsi="宋体" w:cs="宋体"/>
                <w:bCs/>
                <w:szCs w:val="21"/>
              </w:rPr>
              <w:t>修正案是否增加研究的预期风险：□是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22" w:type="dxa"/>
            <w:gridSpan w:val="7"/>
            <w:vAlign w:val="center"/>
          </w:tcPr>
          <w:p>
            <w:pPr>
              <w:rPr>
                <w:rFonts w:ascii="宋体" w:hAnsi="宋体" w:cs="宋体"/>
                <w:bCs/>
                <w:szCs w:val="21"/>
              </w:rPr>
            </w:pPr>
            <w:r>
              <w:rPr>
                <w:rFonts w:hint="eastAsia" w:ascii="宋体" w:hAnsi="宋体" w:cs="宋体"/>
                <w:bCs/>
                <w:szCs w:val="21"/>
              </w:rPr>
              <w:t>修正案是否降低受试者预期受益：□是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22" w:type="dxa"/>
            <w:gridSpan w:val="7"/>
            <w:vAlign w:val="center"/>
          </w:tcPr>
          <w:p>
            <w:pPr>
              <w:rPr>
                <w:rFonts w:ascii="宋体" w:hAnsi="宋体" w:cs="宋体"/>
                <w:bCs/>
                <w:szCs w:val="21"/>
              </w:rPr>
            </w:pPr>
            <w:r>
              <w:rPr>
                <w:rFonts w:hint="eastAsia" w:ascii="宋体" w:hAnsi="宋体" w:cs="宋体"/>
                <w:bCs/>
                <w:szCs w:val="21"/>
              </w:rPr>
              <w:t>修正案是否涉及弱势群体：□是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22" w:type="dxa"/>
            <w:gridSpan w:val="7"/>
            <w:vAlign w:val="center"/>
          </w:tcPr>
          <w:p>
            <w:pPr>
              <w:rPr>
                <w:rFonts w:ascii="宋体" w:hAnsi="宋体" w:cs="宋体"/>
                <w:bCs/>
                <w:szCs w:val="21"/>
              </w:rPr>
            </w:pPr>
            <w:r>
              <w:rPr>
                <w:rFonts w:hint="eastAsia" w:ascii="宋体" w:hAnsi="宋体" w:cs="宋体"/>
                <w:bCs/>
                <w:szCs w:val="21"/>
              </w:rPr>
              <w:t>修正案是否增加受试者参加研究的持续时间或花费：□是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22" w:type="dxa"/>
            <w:gridSpan w:val="7"/>
            <w:vAlign w:val="center"/>
          </w:tcPr>
          <w:p>
            <w:pPr>
              <w:rPr>
                <w:rFonts w:ascii="宋体" w:hAnsi="宋体" w:cs="宋体"/>
                <w:bCs/>
                <w:szCs w:val="21"/>
              </w:rPr>
            </w:pPr>
            <w:r>
              <w:rPr>
                <w:rFonts w:hint="eastAsia" w:ascii="宋体" w:hAnsi="宋体" w:cs="宋体"/>
                <w:bCs/>
                <w:szCs w:val="21"/>
              </w:rPr>
              <w:t>如果研究已经开始，修正案是否对已经纳入的受试者造成影响：□是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522" w:type="dxa"/>
            <w:gridSpan w:val="7"/>
            <w:vAlign w:val="center"/>
          </w:tcPr>
          <w:p>
            <w:pPr>
              <w:rPr>
                <w:rFonts w:ascii="宋体" w:hAnsi="宋体" w:cs="宋体"/>
                <w:bCs/>
                <w:szCs w:val="21"/>
              </w:rPr>
            </w:pPr>
            <w:r>
              <w:rPr>
                <w:rFonts w:hint="eastAsia" w:ascii="宋体" w:hAnsi="宋体" w:cs="宋体"/>
                <w:bCs/>
                <w:szCs w:val="21"/>
              </w:rPr>
              <w:t>在研受试者是否需要重新获得知情同意：□是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014" w:type="dxa"/>
            <w:vAlign w:val="center"/>
          </w:tcPr>
          <w:p>
            <w:pPr>
              <w:jc w:val="center"/>
              <w:rPr>
                <w:rFonts w:ascii="宋体" w:hAnsi="宋体" w:cs="宋体"/>
                <w:bCs/>
                <w:szCs w:val="21"/>
              </w:rPr>
            </w:pPr>
            <w:r>
              <w:rPr>
                <w:rFonts w:hint="eastAsia" w:ascii="宋体" w:hAnsi="宋体" w:cs="宋体"/>
                <w:bCs/>
                <w:szCs w:val="21"/>
                <w:lang w:val="en-US" w:eastAsia="zh-CN"/>
              </w:rPr>
              <w:t>主要研究者</w:t>
            </w:r>
            <w:r>
              <w:rPr>
                <w:rFonts w:hint="eastAsia" w:ascii="宋体" w:hAnsi="宋体" w:cs="宋体"/>
                <w:bCs/>
                <w:szCs w:val="21"/>
              </w:rPr>
              <w:t>签字</w:t>
            </w:r>
          </w:p>
        </w:tc>
        <w:tc>
          <w:tcPr>
            <w:tcW w:w="6508" w:type="dxa"/>
            <w:gridSpan w:val="6"/>
          </w:tcPr>
          <w:p>
            <w:pPr>
              <w:rPr>
                <w:rFonts w:ascii="宋体" w:hAnsi="宋体" w:cs="宋体"/>
                <w:bCs/>
                <w:szCs w:val="21"/>
              </w:rPr>
            </w:pPr>
          </w:p>
          <w:p>
            <w:pPr>
              <w:jc w:val="right"/>
              <w:rPr>
                <w:rFonts w:ascii="宋体" w:hAnsi="宋体" w:cs="宋体"/>
                <w:bCs/>
                <w:szCs w:val="21"/>
              </w:rPr>
            </w:pPr>
            <w:r>
              <w:rPr>
                <w:rFonts w:hint="eastAsia" w:ascii="宋体" w:hAnsi="宋体" w:cs="宋体"/>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522" w:type="dxa"/>
            <w:gridSpan w:val="7"/>
            <w:vAlign w:val="center"/>
          </w:tcPr>
          <w:p>
            <w:pPr>
              <w:jc w:val="center"/>
              <w:rPr>
                <w:rFonts w:hint="default" w:ascii="宋体" w:hAnsi="宋体" w:eastAsia="宋体" w:cs="宋体"/>
                <w:bCs/>
                <w:szCs w:val="21"/>
                <w:lang w:val="en-US" w:eastAsia="zh-CN"/>
              </w:rPr>
            </w:pPr>
            <w:r>
              <w:rPr>
                <w:rFonts w:hint="eastAsia" w:ascii="宋体" w:hAnsi="宋体" w:cs="宋体"/>
                <w:b/>
                <w:bCs w:val="0"/>
                <w:sz w:val="24"/>
                <w:szCs w:val="24"/>
                <w:lang w:val="en-US" w:eastAsia="zh-CN"/>
              </w:rPr>
              <w:t>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014" w:type="dxa"/>
            <w:vAlign w:val="center"/>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审查方式</w:t>
            </w:r>
          </w:p>
        </w:tc>
        <w:tc>
          <w:tcPr>
            <w:tcW w:w="6508" w:type="dxa"/>
            <w:gridSpan w:val="6"/>
          </w:tcPr>
          <w:p>
            <w:pPr>
              <w:ind w:firstLine="840" w:firstLineChars="400"/>
              <w:jc w:val="both"/>
              <w:rPr>
                <w:rFonts w:hint="eastAsia" w:ascii="宋体" w:hAnsi="宋体" w:cs="宋体"/>
                <w:bCs/>
                <w:szCs w:val="21"/>
              </w:rPr>
            </w:pPr>
            <w:r>
              <w:rPr>
                <w:rFonts w:hint="eastAsia" w:cs="宋体"/>
                <w:color w:val="000000"/>
                <w:kern w:val="0"/>
                <w:szCs w:val="21"/>
              </w:rPr>
              <w:t xml:space="preserve">口会议审查  </w:t>
            </w:r>
            <w:r>
              <w:rPr>
                <w:rFonts w:hint="eastAsia" w:cs="宋体"/>
                <w:color w:val="000000"/>
                <w:kern w:val="0"/>
                <w:szCs w:val="21"/>
                <w:lang w:val="en-US" w:eastAsia="zh-CN"/>
              </w:rPr>
              <w:t xml:space="preserve">        </w:t>
            </w:r>
            <w:r>
              <w:rPr>
                <w:rFonts w:hint="eastAsia" w:cs="宋体"/>
                <w:color w:val="000000"/>
                <w:kern w:val="0"/>
                <w:szCs w:val="21"/>
              </w:rPr>
              <w:t xml:space="preserve">  口快速审查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014" w:type="dxa"/>
            <w:vAlign w:val="center"/>
          </w:tcPr>
          <w:p>
            <w:pPr>
              <w:autoSpaceDE w:val="0"/>
              <w:autoSpaceDN w:val="0"/>
              <w:adjustRightInd w:val="0"/>
              <w:spacing w:line="360" w:lineRule="auto"/>
              <w:jc w:val="center"/>
              <w:rPr>
                <w:rFonts w:hint="eastAsia" w:ascii="宋体" w:hAnsi="宋体" w:cs="宋体"/>
                <w:bCs/>
                <w:szCs w:val="21"/>
              </w:rPr>
            </w:pPr>
            <w:r>
              <w:rPr>
                <w:rFonts w:hint="eastAsia" w:cs="宋体"/>
                <w:color w:val="000000"/>
                <w:kern w:val="0"/>
                <w:szCs w:val="21"/>
              </w:rPr>
              <w:t>伦理接收人签字</w:t>
            </w:r>
          </w:p>
        </w:tc>
        <w:tc>
          <w:tcPr>
            <w:tcW w:w="1866" w:type="dxa"/>
            <w:gridSpan w:val="2"/>
            <w:vAlign w:val="center"/>
          </w:tcPr>
          <w:p>
            <w:pPr>
              <w:autoSpaceDE w:val="0"/>
              <w:autoSpaceDN w:val="0"/>
              <w:spacing w:line="379" w:lineRule="exact"/>
              <w:ind w:left="9" w:leftChars="0" w:right="11" w:rightChars="0"/>
              <w:jc w:val="center"/>
              <w:rPr>
                <w:rFonts w:hint="eastAsia" w:ascii="宋体" w:hAnsi="宋体" w:cs="宋体"/>
                <w:bCs/>
                <w:szCs w:val="21"/>
              </w:rPr>
            </w:pPr>
          </w:p>
        </w:tc>
        <w:tc>
          <w:tcPr>
            <w:tcW w:w="1585" w:type="dxa"/>
            <w:gridSpan w:val="2"/>
            <w:vAlign w:val="center"/>
          </w:tcPr>
          <w:p>
            <w:pPr>
              <w:autoSpaceDE w:val="0"/>
              <w:autoSpaceDN w:val="0"/>
              <w:adjustRightInd w:val="0"/>
              <w:spacing w:line="360" w:lineRule="auto"/>
              <w:jc w:val="center"/>
              <w:rPr>
                <w:rFonts w:hint="eastAsia" w:ascii="宋体" w:hAnsi="宋体" w:cs="宋体"/>
                <w:bCs/>
                <w:szCs w:val="21"/>
              </w:rPr>
            </w:pPr>
            <w:r>
              <w:rPr>
                <w:rFonts w:hint="eastAsia" w:ascii="宋体" w:hAnsi="宋体" w:cs="黑体"/>
                <w:color w:val="000000"/>
                <w:spacing w:val="18"/>
                <w:kern w:val="0"/>
                <w:szCs w:val="21"/>
              </w:rPr>
              <w:t>日期</w:t>
            </w:r>
          </w:p>
        </w:tc>
        <w:tc>
          <w:tcPr>
            <w:tcW w:w="3057" w:type="dxa"/>
            <w:gridSpan w:val="2"/>
            <w:vAlign w:val="center"/>
          </w:tcPr>
          <w:p>
            <w:pPr>
              <w:autoSpaceDE w:val="0"/>
              <w:autoSpaceDN w:val="0"/>
              <w:adjustRightInd w:val="0"/>
              <w:spacing w:line="360" w:lineRule="auto"/>
              <w:jc w:val="both"/>
              <w:rPr>
                <w:rFonts w:hint="eastAsia" w:ascii="宋体" w:hAnsi="宋体" w:cs="宋体"/>
                <w:bCs/>
                <w:szCs w:val="21"/>
              </w:rPr>
            </w:pPr>
          </w:p>
        </w:tc>
      </w:tr>
    </w:tbl>
    <w:p>
      <w:pPr>
        <w:spacing w:after="156" w:afterLines="50" w:line="440" w:lineRule="exact"/>
        <w:jc w:val="center"/>
        <w:rPr>
          <w:rFonts w:eastAsia="黑体"/>
          <w:b/>
          <w:sz w:val="28"/>
        </w:rPr>
      </w:pPr>
    </w:p>
    <w:p>
      <w:pPr>
        <w:autoSpaceDE w:val="0"/>
        <w:autoSpaceDN w:val="0"/>
        <w:adjustRightInd w:val="0"/>
        <w:spacing w:line="379" w:lineRule="exact"/>
        <w:jc w:val="both"/>
        <w:rPr>
          <w:rFonts w:hint="eastAsia" w:ascii="宋体" w:hAnsi="宋体" w:cs="宋体"/>
          <w:lang w:val="en-US" w:eastAsia="zh-CN"/>
        </w:rPr>
      </w:pPr>
      <w:r>
        <w:rPr>
          <w:rFonts w:hint="eastAsia" w:ascii="宋体" w:hAnsi="宋体" w:cs="宋体"/>
          <w:b w:val="0"/>
          <w:bCs w:val="0"/>
          <w:sz w:val="21"/>
          <w:szCs w:val="21"/>
          <w:lang w:val="en-US" w:eastAsia="zh-CN"/>
        </w:rPr>
        <w:t xml:space="preserve">附件4 </w:t>
      </w:r>
      <w:r>
        <w:rPr>
          <w:rFonts w:hint="eastAsia" w:ascii="宋体" w:hAnsi="宋体" w:eastAsia="宋体" w:cs="宋体"/>
        </w:rPr>
        <w:t>（YQ AF/SQ-04/02.</w:t>
      </w:r>
      <w:r>
        <w:rPr>
          <w:rFonts w:hint="eastAsia" w:ascii="宋体" w:hAnsi="宋体" w:cs="宋体"/>
          <w:lang w:val="en-US" w:eastAsia="zh-CN"/>
        </w:rPr>
        <w:t>1</w:t>
      </w:r>
      <w:r>
        <w:rPr>
          <w:rFonts w:hint="eastAsia" w:ascii="宋体" w:hAnsi="宋体" w:eastAsia="宋体" w:cs="宋体"/>
        </w:rPr>
        <w:t>）</w:t>
      </w:r>
      <w:r>
        <w:rPr>
          <w:rFonts w:hint="eastAsia" w:ascii="宋体" w:hAnsi="宋体" w:cs="宋体"/>
          <w:lang w:eastAsia="zh-CN"/>
        </w:rPr>
        <w:t>：</w:t>
      </w:r>
      <w:r>
        <w:rPr>
          <w:rFonts w:hint="eastAsia" w:ascii="宋体" w:hAnsi="宋体" w:cs="宋体"/>
          <w:lang w:val="en-US" w:eastAsia="zh-CN"/>
        </w:rPr>
        <w:t>复审申请表（药物/器械）</w:t>
      </w:r>
    </w:p>
    <w:p>
      <w:pPr>
        <w:autoSpaceDE w:val="0"/>
        <w:autoSpaceDN w:val="0"/>
        <w:adjustRightInd w:val="0"/>
        <w:spacing w:line="379" w:lineRule="exact"/>
        <w:jc w:val="center"/>
        <w:rPr>
          <w:rFonts w:hint="default" w:ascii="宋体" w:hAnsi="宋体" w:eastAsia="宋体" w:cs="宋体"/>
          <w:b/>
          <w:bCs/>
          <w:color w:val="000000"/>
          <w:spacing w:val="18"/>
          <w:kern w:val="0"/>
          <w:sz w:val="28"/>
          <w:szCs w:val="28"/>
          <w:lang w:val="en-US" w:eastAsia="zh-CN"/>
        </w:rPr>
      </w:pPr>
      <w:r>
        <w:rPr>
          <w:rFonts w:hint="eastAsia" w:ascii="宋体" w:hAnsi="宋体" w:eastAsia="宋体" w:cs="宋体"/>
          <w:b/>
          <w:bCs/>
          <w:color w:val="000000"/>
          <w:spacing w:val="18"/>
          <w:kern w:val="0"/>
          <w:sz w:val="28"/>
          <w:szCs w:val="28"/>
          <w:lang w:val="en-US" w:eastAsia="zh-CN"/>
        </w:rPr>
        <w:t>中山大学附属第七医院（深圳）</w:t>
      </w:r>
      <w:r>
        <w:rPr>
          <w:rFonts w:hint="eastAsia" w:ascii="宋体" w:hAnsi="宋体" w:cs="宋体"/>
          <w:b/>
          <w:bCs/>
          <w:color w:val="000000"/>
          <w:spacing w:val="18"/>
          <w:kern w:val="0"/>
          <w:sz w:val="28"/>
          <w:szCs w:val="28"/>
          <w:lang w:val="en-US" w:eastAsia="zh-CN"/>
        </w:rPr>
        <w:t>医学伦理委员会</w:t>
      </w:r>
    </w:p>
    <w:p>
      <w:pPr>
        <w:spacing w:after="156" w:afterLines="50" w:line="440" w:lineRule="exact"/>
        <w:jc w:val="center"/>
        <w:rPr>
          <w:rFonts w:hint="eastAsia" w:ascii="宋体" w:hAnsi="宋体" w:eastAsia="宋体" w:cs="宋体"/>
          <w:b/>
          <w:bCs/>
          <w:sz w:val="28"/>
          <w:lang w:eastAsia="zh-CN"/>
        </w:rPr>
      </w:pPr>
      <w:r>
        <w:rPr>
          <w:rFonts w:hint="eastAsia" w:ascii="宋体" w:hAnsi="宋体" w:eastAsia="宋体" w:cs="宋体"/>
          <w:b/>
          <w:bCs/>
          <w:sz w:val="28"/>
        </w:rPr>
        <w:t>复审申请表</w:t>
      </w:r>
      <w:r>
        <w:rPr>
          <w:rFonts w:hint="eastAsia" w:ascii="宋体" w:hAnsi="宋体" w:eastAsia="宋体" w:cs="宋体"/>
          <w:b/>
          <w:bCs/>
          <w:sz w:val="28"/>
          <w:lang w:eastAsia="zh-CN"/>
        </w:rPr>
        <w:t>（</w:t>
      </w:r>
      <w:r>
        <w:rPr>
          <w:rFonts w:hint="eastAsia" w:ascii="宋体" w:hAnsi="宋体" w:eastAsia="宋体" w:cs="宋体"/>
          <w:b/>
          <w:bCs/>
          <w:sz w:val="28"/>
          <w:lang w:val="en-US" w:eastAsia="zh-CN"/>
        </w:rPr>
        <w:t>药物/器械</w:t>
      </w:r>
      <w:r>
        <w:rPr>
          <w:rFonts w:hint="eastAsia" w:ascii="宋体" w:hAnsi="宋体" w:eastAsia="宋体" w:cs="宋体"/>
          <w:b/>
          <w:bCs/>
          <w:sz w:val="28"/>
          <w:lang w:eastAsia="zh-CN"/>
        </w:rPr>
        <w:t>）</w:t>
      </w:r>
    </w:p>
    <w:tbl>
      <w:tblPr>
        <w:tblStyle w:val="11"/>
        <w:tblW w:w="9009"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2318"/>
        <w:gridCol w:w="2318"/>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vAlign w:val="center"/>
          </w:tcPr>
          <w:p>
            <w:pPr>
              <w:jc w:val="both"/>
              <w:rPr>
                <w:rFonts w:hint="default" w:ascii="宋体" w:hAnsi="宋体" w:eastAsia="宋体" w:cs="宋体"/>
                <w:bCs/>
                <w:szCs w:val="21"/>
                <w:lang w:val="en-US" w:eastAsia="zh-CN"/>
              </w:rPr>
            </w:pPr>
            <w:r>
              <w:rPr>
                <w:rFonts w:hint="eastAsia" w:ascii="宋体" w:hAnsi="宋体" w:cs="宋体"/>
                <w:bCs/>
                <w:szCs w:val="21"/>
              </w:rPr>
              <w:t>项目名称</w:t>
            </w:r>
            <w:r>
              <w:rPr>
                <w:rFonts w:hint="eastAsia" w:ascii="宋体" w:hAnsi="宋体" w:cs="宋体"/>
                <w:bCs/>
                <w:szCs w:val="21"/>
                <w:lang w:val="en-US" w:eastAsia="zh-CN"/>
              </w:rPr>
              <w:t>/方案编号</w:t>
            </w:r>
          </w:p>
        </w:tc>
        <w:tc>
          <w:tcPr>
            <w:tcW w:w="6954" w:type="dxa"/>
            <w:gridSpan w:val="3"/>
          </w:tcPr>
          <w:p>
            <w:pPr>
              <w:spacing w:before="156" w:beforeLines="5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vAlign w:val="center"/>
          </w:tcPr>
          <w:p>
            <w:pPr>
              <w:jc w:val="center"/>
              <w:rPr>
                <w:rFonts w:ascii="宋体" w:hAnsi="宋体" w:cs="宋体"/>
                <w:bCs/>
                <w:szCs w:val="21"/>
              </w:rPr>
            </w:pPr>
            <w:r>
              <w:rPr>
                <w:rFonts w:hint="eastAsia" w:ascii="宋体" w:hAnsi="宋体" w:cs="宋体"/>
                <w:bCs/>
                <w:szCs w:val="21"/>
              </w:rPr>
              <w:t>送审文件</w:t>
            </w:r>
          </w:p>
        </w:tc>
        <w:tc>
          <w:tcPr>
            <w:tcW w:w="6954" w:type="dxa"/>
            <w:gridSpan w:val="3"/>
          </w:tcPr>
          <w:p>
            <w:pPr>
              <w:jc w:val="lef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vAlign w:val="center"/>
          </w:tcPr>
          <w:p>
            <w:pPr>
              <w:jc w:val="center"/>
              <w:rPr>
                <w:rFonts w:ascii="宋体" w:hAnsi="宋体" w:cs="宋体"/>
                <w:bCs/>
                <w:szCs w:val="21"/>
              </w:rPr>
            </w:pPr>
            <w:r>
              <w:rPr>
                <w:rFonts w:hint="eastAsia" w:ascii="宋体" w:hAnsi="宋体" w:cs="宋体"/>
                <w:bCs/>
                <w:szCs w:val="21"/>
              </w:rPr>
              <w:t>伦理审查意见号</w:t>
            </w:r>
          </w:p>
        </w:tc>
        <w:tc>
          <w:tcPr>
            <w:tcW w:w="6954" w:type="dxa"/>
            <w:gridSpan w:val="3"/>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vAlign w:val="center"/>
          </w:tcPr>
          <w:p>
            <w:pPr>
              <w:jc w:val="center"/>
              <w:rPr>
                <w:rFonts w:hint="default" w:ascii="宋体" w:hAnsi="宋体" w:eastAsia="宋体" w:cs="宋体"/>
                <w:bCs/>
                <w:szCs w:val="21"/>
                <w:lang w:val="en-US" w:eastAsia="zh-CN"/>
              </w:rPr>
            </w:pPr>
            <w:r>
              <w:rPr>
                <w:rFonts w:hint="eastAsia" w:ascii="宋体" w:hAnsi="宋体" w:cs="宋体"/>
                <w:bCs/>
                <w:szCs w:val="21"/>
              </w:rPr>
              <w:t>主要研究者</w:t>
            </w:r>
            <w:r>
              <w:rPr>
                <w:rFonts w:hint="eastAsia" w:ascii="宋体" w:hAnsi="宋体" w:cs="宋体"/>
                <w:bCs/>
                <w:szCs w:val="21"/>
                <w:lang w:val="en-US" w:eastAsia="zh-CN"/>
              </w:rPr>
              <w:t>/科室</w:t>
            </w:r>
          </w:p>
        </w:tc>
        <w:tc>
          <w:tcPr>
            <w:tcW w:w="6954" w:type="dxa"/>
            <w:gridSpan w:val="3"/>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vAlign w:val="center"/>
          </w:tcPr>
          <w:p>
            <w:pPr>
              <w:jc w:val="center"/>
              <w:rPr>
                <w:rFonts w:hint="eastAsia" w:ascii="宋体" w:hAnsi="宋体" w:cs="宋体"/>
                <w:bCs/>
                <w:szCs w:val="21"/>
              </w:rPr>
            </w:pPr>
            <w:r>
              <w:rPr>
                <w:rFonts w:hint="eastAsia" w:ascii="宋体" w:hAnsi="宋体" w:cs="宋体"/>
                <w:bCs/>
                <w:szCs w:val="21"/>
                <w:lang w:val="en-US" w:eastAsia="zh-CN"/>
              </w:rPr>
              <w:t>申办方</w:t>
            </w:r>
          </w:p>
        </w:tc>
        <w:tc>
          <w:tcPr>
            <w:tcW w:w="6954" w:type="dxa"/>
            <w:gridSpan w:val="3"/>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vAlign w:val="center"/>
          </w:tcPr>
          <w:p>
            <w:pPr>
              <w:jc w:val="center"/>
              <w:rPr>
                <w:rFonts w:hint="eastAsia" w:ascii="宋体" w:hAnsi="宋体" w:cs="宋体"/>
                <w:bCs/>
                <w:szCs w:val="21"/>
              </w:rPr>
            </w:pPr>
            <w:r>
              <w:rPr>
                <w:rFonts w:hint="eastAsia" w:ascii="宋体" w:hAnsi="宋体" w:cs="宋体"/>
                <w:bCs/>
                <w:szCs w:val="21"/>
                <w:lang w:val="en-US" w:eastAsia="zh-CN"/>
              </w:rPr>
              <w:t>组长单位</w:t>
            </w:r>
          </w:p>
        </w:tc>
        <w:tc>
          <w:tcPr>
            <w:tcW w:w="6954" w:type="dxa"/>
            <w:gridSpan w:val="3"/>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vAlign w:val="center"/>
          </w:tcPr>
          <w:p>
            <w:pPr>
              <w:jc w:val="center"/>
              <w:rPr>
                <w:rFonts w:hint="default" w:ascii="宋体" w:hAnsi="宋体" w:cs="宋体"/>
                <w:bCs/>
                <w:szCs w:val="21"/>
                <w:lang w:val="en-US" w:eastAsia="zh-CN"/>
              </w:rPr>
            </w:pPr>
            <w:r>
              <w:rPr>
                <w:rFonts w:hint="eastAsia" w:ascii="宋体" w:hAnsi="宋体" w:cs="宋体"/>
                <w:bCs/>
                <w:szCs w:val="21"/>
                <w:lang w:val="en-US" w:eastAsia="zh-CN"/>
              </w:rPr>
              <w:t>监查员/联系人：</w:t>
            </w:r>
          </w:p>
        </w:tc>
        <w:tc>
          <w:tcPr>
            <w:tcW w:w="2318" w:type="dxa"/>
          </w:tcPr>
          <w:p>
            <w:pPr>
              <w:rPr>
                <w:rFonts w:ascii="宋体" w:hAnsi="宋体" w:cs="宋体"/>
                <w:bCs/>
                <w:szCs w:val="21"/>
              </w:rPr>
            </w:pPr>
          </w:p>
        </w:tc>
        <w:tc>
          <w:tcPr>
            <w:tcW w:w="2318" w:type="dxa"/>
          </w:tcPr>
          <w:p>
            <w:pPr>
              <w:rPr>
                <w:rFonts w:hint="default" w:ascii="宋体" w:hAnsi="宋体" w:eastAsia="宋体" w:cs="宋体"/>
                <w:bCs/>
                <w:szCs w:val="21"/>
                <w:lang w:val="en-US" w:eastAsia="zh-CN"/>
              </w:rPr>
            </w:pPr>
            <w:r>
              <w:rPr>
                <w:rFonts w:hint="eastAsia" w:ascii="宋体" w:hAnsi="宋体" w:cs="宋体"/>
                <w:bCs/>
                <w:szCs w:val="21"/>
                <w:lang w:val="en-US" w:eastAsia="zh-CN"/>
              </w:rPr>
              <w:t>联系电话：</w:t>
            </w:r>
          </w:p>
        </w:tc>
        <w:tc>
          <w:tcPr>
            <w:tcW w:w="231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vAlign w:val="center"/>
          </w:tcPr>
          <w:p>
            <w:pPr>
              <w:jc w:val="center"/>
              <w:rPr>
                <w:rFonts w:ascii="宋体" w:hAnsi="宋体" w:cs="宋体"/>
                <w:bCs/>
                <w:szCs w:val="21"/>
              </w:rPr>
            </w:pPr>
            <w:r>
              <w:rPr>
                <w:rFonts w:hint="eastAsia" w:ascii="宋体" w:hAnsi="宋体" w:cs="宋体"/>
                <w:bCs/>
                <w:szCs w:val="21"/>
              </w:rPr>
              <w:t>修正情况</w:t>
            </w:r>
          </w:p>
        </w:tc>
        <w:tc>
          <w:tcPr>
            <w:tcW w:w="6954" w:type="dxa"/>
            <w:gridSpan w:val="3"/>
          </w:tcPr>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vAlign w:val="center"/>
          </w:tcPr>
          <w:p>
            <w:pPr>
              <w:jc w:val="center"/>
              <w:rPr>
                <w:rFonts w:hint="eastAsia" w:ascii="宋体" w:hAnsi="宋体" w:eastAsia="宋体" w:cs="宋体"/>
                <w:bCs/>
                <w:szCs w:val="21"/>
                <w:lang w:eastAsia="zh-CN"/>
              </w:rPr>
            </w:pPr>
            <w:r>
              <w:rPr>
                <w:rFonts w:hint="eastAsia" w:ascii="宋体" w:hAnsi="宋体" w:cs="宋体"/>
                <w:bCs/>
                <w:szCs w:val="21"/>
                <w:lang w:val="en-US" w:eastAsia="zh-CN"/>
              </w:rPr>
              <w:t>主要研究者</w:t>
            </w:r>
            <w:r>
              <w:rPr>
                <w:rFonts w:hint="eastAsia" w:ascii="宋体" w:hAnsi="宋体" w:cs="宋体"/>
                <w:bCs/>
                <w:szCs w:val="21"/>
              </w:rPr>
              <w:t>签字</w:t>
            </w:r>
            <w:r>
              <w:rPr>
                <w:rFonts w:hint="eastAsia" w:ascii="宋体" w:hAnsi="宋体" w:cs="宋体"/>
                <w:bCs/>
                <w:szCs w:val="21"/>
                <w:lang w:eastAsia="zh-CN"/>
              </w:rPr>
              <w:t>：</w:t>
            </w:r>
          </w:p>
        </w:tc>
        <w:tc>
          <w:tcPr>
            <w:tcW w:w="2318" w:type="dxa"/>
          </w:tcPr>
          <w:p>
            <w:pPr>
              <w:rPr>
                <w:rFonts w:ascii="宋体" w:hAnsi="宋体" w:cs="宋体"/>
                <w:bCs/>
                <w:szCs w:val="21"/>
              </w:rPr>
            </w:pPr>
          </w:p>
          <w:p>
            <w:pPr>
              <w:rPr>
                <w:rFonts w:ascii="宋体" w:hAnsi="宋体" w:cs="宋体"/>
                <w:bCs/>
                <w:szCs w:val="21"/>
              </w:rPr>
            </w:pPr>
            <w:r>
              <w:rPr>
                <w:rFonts w:hint="eastAsia" w:ascii="宋体" w:hAnsi="宋体" w:cs="宋体"/>
                <w:bCs/>
                <w:szCs w:val="21"/>
              </w:rPr>
              <w:t xml:space="preserve">                                              </w:t>
            </w:r>
          </w:p>
        </w:tc>
        <w:tc>
          <w:tcPr>
            <w:tcW w:w="2318" w:type="dxa"/>
            <w:vAlign w:val="center"/>
          </w:tcPr>
          <w:p>
            <w:pPr>
              <w:ind w:left="0" w:leftChars="0" w:firstLine="420" w:firstLineChars="200"/>
              <w:jc w:val="center"/>
              <w:rPr>
                <w:rFonts w:hint="default" w:ascii="宋体" w:hAnsi="宋体" w:eastAsia="宋体" w:cs="宋体"/>
                <w:bCs/>
                <w:szCs w:val="21"/>
                <w:lang w:val="en-US" w:eastAsia="zh-CN"/>
              </w:rPr>
            </w:pPr>
            <w:r>
              <w:rPr>
                <w:rFonts w:hint="eastAsia" w:ascii="宋体" w:hAnsi="宋体" w:cs="宋体"/>
                <w:bCs/>
                <w:szCs w:val="21"/>
                <w:lang w:val="en-US" w:eastAsia="zh-CN"/>
              </w:rPr>
              <w:t>日期：</w:t>
            </w:r>
          </w:p>
        </w:tc>
        <w:tc>
          <w:tcPr>
            <w:tcW w:w="2318" w:type="dxa"/>
          </w:tcPr>
          <w:p>
            <w:pPr>
              <w:rPr>
                <w:rFonts w:hint="eastAsia" w:ascii="宋体" w:hAnsi="宋体" w:cs="宋体"/>
                <w:bCs/>
                <w:szCs w:val="21"/>
              </w:rPr>
            </w:pPr>
          </w:p>
        </w:tc>
      </w:tr>
    </w:tbl>
    <w:p>
      <w:pPr>
        <w:spacing w:after="156" w:afterLines="50" w:line="440" w:lineRule="exact"/>
        <w:jc w:val="center"/>
        <w:rPr>
          <w:rFonts w:eastAsia="黑体"/>
          <w:b/>
          <w:sz w:val="28"/>
        </w:rPr>
      </w:pPr>
    </w:p>
    <w:p>
      <w:pPr>
        <w:autoSpaceDE w:val="0"/>
        <w:autoSpaceDN w:val="0"/>
        <w:adjustRightInd w:val="0"/>
        <w:spacing w:line="379" w:lineRule="exact"/>
        <w:rPr>
          <w:rFonts w:hint="default" w:ascii="黑体" w:eastAsia="黑体" w:cs="黑体"/>
          <w:color w:val="000000"/>
          <w:spacing w:val="18"/>
          <w:kern w:val="0"/>
          <w:sz w:val="28"/>
          <w:szCs w:val="28"/>
          <w:lang w:val="en-US" w:eastAsia="zh-CN"/>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hint="eastAsia" w:ascii="宋体" w:hAnsi="宋体" w:eastAsia="宋体" w:cs="宋体"/>
          <w:color w:val="000000"/>
          <w:spacing w:val="18"/>
          <w:kern w:val="0"/>
          <w:sz w:val="21"/>
          <w:szCs w:val="21"/>
          <w:lang w:val="en-US" w:eastAsia="zh-CN"/>
        </w:rPr>
      </w:pPr>
      <w:r>
        <w:rPr>
          <w:rFonts w:hint="eastAsia" w:ascii="宋体" w:hAnsi="宋体" w:eastAsia="宋体" w:cs="宋体"/>
          <w:color w:val="000000"/>
          <w:spacing w:val="18"/>
          <w:kern w:val="0"/>
          <w:sz w:val="21"/>
          <w:szCs w:val="21"/>
          <w:lang w:val="en-US" w:eastAsia="zh-CN"/>
        </w:rPr>
        <w:t>附件5</w:t>
      </w:r>
      <w:r>
        <w:rPr>
          <w:rFonts w:hint="eastAsia" w:ascii="宋体" w:hAnsi="宋体" w:eastAsia="宋体" w:cs="宋体"/>
        </w:rPr>
        <w:t>（YQ AF/SQ-05/02.</w:t>
      </w:r>
      <w:r>
        <w:rPr>
          <w:rFonts w:hint="eastAsia" w:ascii="宋体" w:hAnsi="宋体" w:eastAsia="宋体" w:cs="宋体"/>
          <w:lang w:val="en-US" w:eastAsia="zh-CN"/>
        </w:rPr>
        <w:t>1</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rPr>
        <w:t>研究进展报告表</w:t>
      </w:r>
      <w:r>
        <w:rPr>
          <w:rFonts w:hint="eastAsia" w:ascii="宋体" w:hAnsi="宋体" w:eastAsia="宋体" w:cs="宋体"/>
          <w:lang w:eastAsia="zh-CN"/>
        </w:rPr>
        <w:t>（</w:t>
      </w:r>
      <w:r>
        <w:rPr>
          <w:rFonts w:hint="eastAsia" w:ascii="宋体" w:hAnsi="宋体" w:eastAsia="宋体" w:cs="宋体"/>
          <w:lang w:val="en-US" w:eastAsia="zh-CN"/>
        </w:rPr>
        <w:t>药物/器械</w:t>
      </w:r>
      <w:r>
        <w:rPr>
          <w:rFonts w:hint="eastAsia" w:ascii="宋体" w:hAnsi="宋体" w:eastAsia="宋体" w:cs="宋体"/>
          <w:lang w:eastAsia="zh-CN"/>
        </w:rPr>
        <w:t>）</w:t>
      </w:r>
    </w:p>
    <w:p>
      <w:pPr>
        <w:spacing w:beforeLines="50" w:afterLines="50"/>
        <w:ind w:firstLine="118"/>
        <w:jc w:val="center"/>
        <w:rPr>
          <w:b/>
          <w:sz w:val="30"/>
          <w:szCs w:val="30"/>
        </w:rPr>
      </w:pPr>
      <w:r>
        <w:rPr>
          <w:rFonts w:hint="eastAsia"/>
          <w:b/>
          <w:sz w:val="30"/>
          <w:szCs w:val="30"/>
        </w:rPr>
        <w:t>中山大学</w:t>
      </w:r>
      <w:r>
        <w:rPr>
          <w:rFonts w:hint="eastAsia"/>
          <w:b/>
          <w:sz w:val="30"/>
          <w:szCs w:val="30"/>
          <w:lang w:val="en-US" w:eastAsia="zh-CN"/>
        </w:rPr>
        <w:t>附属第七</w:t>
      </w:r>
      <w:r>
        <w:rPr>
          <w:rFonts w:hint="eastAsia"/>
          <w:b/>
          <w:sz w:val="30"/>
          <w:szCs w:val="30"/>
        </w:rPr>
        <w:t>医院</w:t>
      </w:r>
      <w:r>
        <w:rPr>
          <w:rFonts w:hint="eastAsia"/>
          <w:b/>
          <w:sz w:val="30"/>
          <w:szCs w:val="30"/>
          <w:lang w:eastAsia="zh-CN"/>
        </w:rPr>
        <w:t>（</w:t>
      </w:r>
      <w:r>
        <w:rPr>
          <w:rFonts w:hint="eastAsia"/>
          <w:b/>
          <w:sz w:val="30"/>
          <w:szCs w:val="30"/>
          <w:lang w:val="en-US" w:eastAsia="zh-CN"/>
        </w:rPr>
        <w:t>深圳</w:t>
      </w:r>
      <w:r>
        <w:rPr>
          <w:rFonts w:hint="eastAsia"/>
          <w:b/>
          <w:sz w:val="30"/>
          <w:szCs w:val="30"/>
          <w:lang w:eastAsia="zh-CN"/>
        </w:rPr>
        <w:t>）</w:t>
      </w:r>
      <w:r>
        <w:rPr>
          <w:rFonts w:hint="eastAsia"/>
          <w:b/>
          <w:sz w:val="30"/>
          <w:szCs w:val="30"/>
        </w:rPr>
        <w:t>医学伦理委员会</w:t>
      </w:r>
    </w:p>
    <w:p>
      <w:pPr>
        <w:spacing w:line="360" w:lineRule="auto"/>
        <w:ind w:firstLine="148" w:firstLineChars="49"/>
        <w:jc w:val="center"/>
        <w:rPr>
          <w:rFonts w:hint="eastAsia" w:eastAsia="宋体"/>
          <w:b/>
          <w:sz w:val="30"/>
          <w:szCs w:val="30"/>
          <w:lang w:eastAsia="zh-CN"/>
        </w:rPr>
      </w:pPr>
      <w:r>
        <w:rPr>
          <w:rFonts w:hint="eastAsia"/>
          <w:b/>
          <w:sz w:val="30"/>
          <w:szCs w:val="30"/>
        </w:rPr>
        <w:t>研究进展/年度报告</w:t>
      </w:r>
      <w:r>
        <w:rPr>
          <w:rFonts w:hint="eastAsia"/>
          <w:b/>
          <w:sz w:val="30"/>
          <w:szCs w:val="30"/>
          <w:lang w:eastAsia="zh-CN"/>
        </w:rPr>
        <w:t>（</w:t>
      </w:r>
      <w:r>
        <w:rPr>
          <w:rFonts w:hint="eastAsia"/>
          <w:b/>
          <w:sz w:val="30"/>
          <w:szCs w:val="30"/>
          <w:lang w:val="en-US" w:eastAsia="zh-CN"/>
        </w:rPr>
        <w:t>药物/器械</w:t>
      </w:r>
      <w:r>
        <w:rPr>
          <w:rFonts w:hint="eastAsia"/>
          <w:b/>
          <w:sz w:val="30"/>
          <w:szCs w:val="30"/>
          <w:lang w:eastAsia="zh-CN"/>
        </w:rPr>
        <w:t>）</w:t>
      </w:r>
    </w:p>
    <w:tbl>
      <w:tblPr>
        <w:tblStyle w:val="11"/>
        <w:tblpPr w:leftFromText="1745" w:rightFromText="778" w:topFromText="334" w:vertAnchor="text" w:horzAnchor="page" w:tblpXSpec="center" w:tblpY="335"/>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21"/>
        <w:gridCol w:w="2126"/>
        <w:gridCol w:w="2976"/>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47" w:line="276" w:lineRule="auto"/>
              <w:jc w:val="center"/>
              <w:rPr>
                <w:rFonts w:hAnsi="宋体"/>
                <w:sz w:val="21"/>
                <w:szCs w:val="21"/>
              </w:rPr>
            </w:pPr>
            <w:r>
              <w:rPr>
                <w:rFonts w:hint="eastAsia" w:hAnsi="宋体"/>
                <w:sz w:val="21"/>
                <w:szCs w:val="21"/>
                <w:lang w:val="en-US" w:eastAsia="zh-CN"/>
              </w:rPr>
              <w:t>批件</w:t>
            </w:r>
            <w:r>
              <w:rPr>
                <w:rFonts w:hint="eastAsia" w:hAnsi="宋体"/>
                <w:sz w:val="21"/>
                <w:szCs w:val="21"/>
              </w:rPr>
              <w:t>号</w:t>
            </w:r>
          </w:p>
        </w:tc>
        <w:tc>
          <w:tcPr>
            <w:tcW w:w="6651" w:type="dxa"/>
            <w:gridSpan w:val="3"/>
            <w:noWrap/>
            <w:vAlign w:val="center"/>
          </w:tcPr>
          <w:p>
            <w:pPr>
              <w:pStyle w:val="23"/>
              <w:spacing w:line="276" w:lineRule="auto"/>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47" w:line="276" w:lineRule="auto"/>
              <w:jc w:val="center"/>
              <w:rPr>
                <w:rFonts w:hAnsi="宋体" w:cs="Times New Roman"/>
                <w:sz w:val="21"/>
                <w:szCs w:val="21"/>
              </w:rPr>
            </w:pPr>
            <w:r>
              <w:rPr>
                <w:rFonts w:hint="eastAsia" w:hAnsi="宋体"/>
                <w:sz w:val="21"/>
                <w:szCs w:val="21"/>
              </w:rPr>
              <w:t>项目名称</w:t>
            </w:r>
            <w:r>
              <w:rPr>
                <w:rFonts w:hint="eastAsia" w:hAnsi="宋体"/>
                <w:sz w:val="21"/>
                <w:szCs w:val="21"/>
                <w:lang w:val="en-US" w:eastAsia="zh-CN"/>
              </w:rPr>
              <w:t>/</w:t>
            </w:r>
            <w:r>
              <w:rPr>
                <w:rFonts w:hint="eastAsia" w:hAnsi="宋体"/>
                <w:sz w:val="21"/>
                <w:szCs w:val="21"/>
              </w:rPr>
              <w:t>方案编号</w:t>
            </w:r>
          </w:p>
        </w:tc>
        <w:tc>
          <w:tcPr>
            <w:tcW w:w="6651" w:type="dxa"/>
            <w:gridSpan w:val="3"/>
            <w:noWrap/>
            <w:vAlign w:val="center"/>
          </w:tcPr>
          <w:p>
            <w:pPr>
              <w:pStyle w:val="23"/>
              <w:keepNext/>
              <w:spacing w:line="276" w:lineRule="auto"/>
              <w:jc w:val="center"/>
              <w:outlineLvl w:val="0"/>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53" w:line="276" w:lineRule="auto"/>
              <w:jc w:val="center"/>
              <w:rPr>
                <w:rFonts w:hAnsi="宋体" w:cs="Times New Roman"/>
                <w:sz w:val="21"/>
                <w:szCs w:val="21"/>
              </w:rPr>
            </w:pPr>
            <w:r>
              <w:rPr>
                <w:rFonts w:hint="eastAsia" w:hAnsi="宋体"/>
                <w:sz w:val="21"/>
                <w:szCs w:val="21"/>
              </w:rPr>
              <w:t>申办方</w:t>
            </w:r>
          </w:p>
        </w:tc>
        <w:tc>
          <w:tcPr>
            <w:tcW w:w="6651" w:type="dxa"/>
            <w:gridSpan w:val="3"/>
            <w:noWrap/>
            <w:vAlign w:val="center"/>
          </w:tcPr>
          <w:p>
            <w:pPr>
              <w:pStyle w:val="23"/>
              <w:keepNext/>
              <w:spacing w:line="276" w:lineRule="auto"/>
              <w:jc w:val="center"/>
              <w:outlineLvl w:val="0"/>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 w:hRule="atLeast"/>
        </w:trPr>
        <w:tc>
          <w:tcPr>
            <w:tcW w:w="2421" w:type="dxa"/>
            <w:noWrap/>
            <w:vAlign w:val="center"/>
          </w:tcPr>
          <w:p>
            <w:pPr>
              <w:pStyle w:val="23"/>
              <w:spacing w:before="53" w:line="276" w:lineRule="auto"/>
              <w:jc w:val="center"/>
              <w:rPr>
                <w:rFonts w:hAnsi="宋体"/>
                <w:sz w:val="21"/>
                <w:szCs w:val="21"/>
              </w:rPr>
            </w:pPr>
            <w:r>
              <w:rPr>
                <w:rFonts w:hint="eastAsia" w:hAnsi="宋体"/>
                <w:sz w:val="21"/>
                <w:szCs w:val="21"/>
              </w:rPr>
              <w:t>组长单位</w:t>
            </w:r>
          </w:p>
        </w:tc>
        <w:tc>
          <w:tcPr>
            <w:tcW w:w="6651" w:type="dxa"/>
            <w:gridSpan w:val="3"/>
            <w:noWrap/>
            <w:vAlign w:val="center"/>
          </w:tcPr>
          <w:p>
            <w:pPr>
              <w:pStyle w:val="23"/>
              <w:spacing w:line="276" w:lineRule="auto"/>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 w:hRule="atLeast"/>
        </w:trPr>
        <w:tc>
          <w:tcPr>
            <w:tcW w:w="2421" w:type="dxa"/>
            <w:noWrap/>
            <w:vAlign w:val="center"/>
          </w:tcPr>
          <w:p>
            <w:pPr>
              <w:pStyle w:val="23"/>
              <w:spacing w:before="53" w:line="276" w:lineRule="auto"/>
              <w:jc w:val="center"/>
              <w:rPr>
                <w:rFonts w:hint="default" w:hAnsi="宋体" w:eastAsia="宋体"/>
                <w:sz w:val="21"/>
                <w:szCs w:val="21"/>
                <w:lang w:val="en-US" w:eastAsia="zh-CN"/>
              </w:rPr>
            </w:pPr>
            <w:r>
              <w:rPr>
                <w:rFonts w:hint="eastAsia" w:hAnsi="宋体"/>
                <w:sz w:val="21"/>
                <w:szCs w:val="21"/>
                <w:lang w:val="en-US" w:eastAsia="zh-CN"/>
              </w:rPr>
              <w:t>NMPA受理号</w:t>
            </w:r>
          </w:p>
        </w:tc>
        <w:tc>
          <w:tcPr>
            <w:tcW w:w="6651" w:type="dxa"/>
            <w:gridSpan w:val="3"/>
            <w:noWrap/>
            <w:vAlign w:val="center"/>
          </w:tcPr>
          <w:p>
            <w:pPr>
              <w:pStyle w:val="23"/>
              <w:spacing w:line="276" w:lineRule="auto"/>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53" w:line="276" w:lineRule="auto"/>
              <w:jc w:val="center"/>
              <w:rPr>
                <w:rFonts w:hAnsi="宋体"/>
                <w:sz w:val="21"/>
                <w:szCs w:val="21"/>
              </w:rPr>
            </w:pPr>
            <w:r>
              <w:rPr>
                <w:rFonts w:hint="eastAsia" w:hAnsi="宋体"/>
                <w:sz w:val="21"/>
                <w:szCs w:val="21"/>
              </w:rPr>
              <w:t>研究科室</w:t>
            </w:r>
          </w:p>
        </w:tc>
        <w:tc>
          <w:tcPr>
            <w:tcW w:w="2126" w:type="dxa"/>
            <w:noWrap/>
            <w:vAlign w:val="center"/>
          </w:tcPr>
          <w:p>
            <w:pPr>
              <w:pStyle w:val="23"/>
              <w:keepNext/>
              <w:spacing w:line="276" w:lineRule="auto"/>
              <w:jc w:val="center"/>
              <w:outlineLvl w:val="0"/>
              <w:rPr>
                <w:rFonts w:hAnsi="宋体" w:cs="Times New Roman"/>
                <w:sz w:val="21"/>
                <w:szCs w:val="21"/>
              </w:rPr>
            </w:pPr>
          </w:p>
        </w:tc>
        <w:tc>
          <w:tcPr>
            <w:tcW w:w="2976" w:type="dxa"/>
            <w:noWrap/>
            <w:vAlign w:val="center"/>
          </w:tcPr>
          <w:p>
            <w:pPr>
              <w:pStyle w:val="23"/>
              <w:spacing w:line="276" w:lineRule="auto"/>
              <w:jc w:val="center"/>
              <w:rPr>
                <w:rFonts w:hAnsi="宋体" w:cs="Times New Roman"/>
                <w:sz w:val="21"/>
                <w:szCs w:val="21"/>
              </w:rPr>
            </w:pPr>
            <w:r>
              <w:rPr>
                <w:rFonts w:hint="eastAsia" w:hAnsi="宋体"/>
                <w:sz w:val="21"/>
                <w:szCs w:val="21"/>
              </w:rPr>
              <w:t>主要研究者</w:t>
            </w:r>
          </w:p>
        </w:tc>
        <w:tc>
          <w:tcPr>
            <w:tcW w:w="1549" w:type="dxa"/>
            <w:noWrap/>
            <w:vAlign w:val="center"/>
          </w:tcPr>
          <w:p>
            <w:pPr>
              <w:pStyle w:val="23"/>
              <w:keepNext/>
              <w:spacing w:line="276" w:lineRule="auto"/>
              <w:jc w:val="center"/>
              <w:outlineLvl w:val="0"/>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53" w:line="276" w:lineRule="auto"/>
              <w:jc w:val="center"/>
              <w:rPr>
                <w:rFonts w:hAnsi="宋体"/>
                <w:sz w:val="21"/>
                <w:szCs w:val="21"/>
              </w:rPr>
            </w:pPr>
            <w:r>
              <w:rPr>
                <w:rFonts w:hint="eastAsia" w:hAnsi="宋体"/>
                <w:sz w:val="21"/>
                <w:szCs w:val="21"/>
              </w:rPr>
              <w:t>监查员</w:t>
            </w:r>
            <w:r>
              <w:rPr>
                <w:rFonts w:hAnsi="宋体"/>
                <w:sz w:val="21"/>
                <w:szCs w:val="21"/>
              </w:rPr>
              <w:t>/联系人</w:t>
            </w:r>
          </w:p>
        </w:tc>
        <w:tc>
          <w:tcPr>
            <w:tcW w:w="2126" w:type="dxa"/>
            <w:noWrap/>
            <w:vAlign w:val="center"/>
          </w:tcPr>
          <w:p>
            <w:pPr>
              <w:pStyle w:val="23"/>
              <w:keepNext/>
              <w:spacing w:line="276" w:lineRule="auto"/>
              <w:jc w:val="center"/>
              <w:outlineLvl w:val="0"/>
              <w:rPr>
                <w:rFonts w:hAnsi="宋体" w:cs="Times New Roman"/>
                <w:sz w:val="21"/>
                <w:szCs w:val="21"/>
              </w:rPr>
            </w:pPr>
          </w:p>
        </w:tc>
        <w:tc>
          <w:tcPr>
            <w:tcW w:w="2976" w:type="dxa"/>
            <w:noWrap/>
            <w:vAlign w:val="center"/>
          </w:tcPr>
          <w:p>
            <w:pPr>
              <w:pStyle w:val="23"/>
              <w:spacing w:line="276" w:lineRule="auto"/>
              <w:jc w:val="center"/>
              <w:rPr>
                <w:rFonts w:hAnsi="宋体"/>
                <w:sz w:val="21"/>
                <w:szCs w:val="21"/>
              </w:rPr>
            </w:pPr>
            <w:r>
              <w:rPr>
                <w:rFonts w:hint="eastAsia" w:hAnsi="宋体"/>
                <w:sz w:val="21"/>
                <w:szCs w:val="21"/>
              </w:rPr>
              <w:t>联系电话</w:t>
            </w:r>
          </w:p>
        </w:tc>
        <w:tc>
          <w:tcPr>
            <w:tcW w:w="1549" w:type="dxa"/>
            <w:noWrap/>
            <w:vAlign w:val="center"/>
          </w:tcPr>
          <w:p>
            <w:pPr>
              <w:pStyle w:val="23"/>
              <w:spacing w:line="276" w:lineRule="auto"/>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47" w:line="276" w:lineRule="auto"/>
              <w:jc w:val="center"/>
              <w:rPr>
                <w:rFonts w:hAnsi="宋体" w:cs="Times New Roman"/>
                <w:sz w:val="21"/>
                <w:szCs w:val="21"/>
              </w:rPr>
            </w:pPr>
            <w:r>
              <w:rPr>
                <w:rFonts w:hint="eastAsia" w:hAnsi="宋体"/>
                <w:sz w:val="21"/>
                <w:szCs w:val="21"/>
              </w:rPr>
              <w:t>当前方案版本号</w:t>
            </w:r>
          </w:p>
        </w:tc>
        <w:tc>
          <w:tcPr>
            <w:tcW w:w="2126" w:type="dxa"/>
            <w:noWrap/>
            <w:vAlign w:val="center"/>
          </w:tcPr>
          <w:p>
            <w:pPr>
              <w:pStyle w:val="23"/>
              <w:spacing w:line="276" w:lineRule="auto"/>
              <w:jc w:val="center"/>
              <w:rPr>
                <w:rFonts w:hAnsi="宋体" w:cs="Times New Roman"/>
                <w:sz w:val="21"/>
                <w:szCs w:val="21"/>
              </w:rPr>
            </w:pPr>
          </w:p>
        </w:tc>
        <w:tc>
          <w:tcPr>
            <w:tcW w:w="2976" w:type="dxa"/>
            <w:noWrap/>
            <w:vAlign w:val="center"/>
          </w:tcPr>
          <w:p>
            <w:pPr>
              <w:pStyle w:val="23"/>
              <w:spacing w:before="47" w:line="276" w:lineRule="auto"/>
              <w:jc w:val="center"/>
              <w:rPr>
                <w:rFonts w:hAnsi="宋体" w:cs="Times New Roman"/>
                <w:sz w:val="21"/>
                <w:szCs w:val="21"/>
              </w:rPr>
            </w:pPr>
            <w:r>
              <w:rPr>
                <w:rFonts w:hint="eastAsia" w:hAnsi="宋体"/>
                <w:sz w:val="21"/>
                <w:szCs w:val="21"/>
              </w:rPr>
              <w:t>当前方案版本日期</w:t>
            </w:r>
          </w:p>
        </w:tc>
        <w:tc>
          <w:tcPr>
            <w:tcW w:w="1549" w:type="dxa"/>
            <w:noWrap/>
            <w:vAlign w:val="center"/>
          </w:tcPr>
          <w:p>
            <w:pPr>
              <w:pStyle w:val="23"/>
              <w:spacing w:line="276" w:lineRule="auto"/>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45" w:line="276" w:lineRule="auto"/>
              <w:jc w:val="center"/>
              <w:rPr>
                <w:rFonts w:hAnsi="宋体" w:cs="Times New Roman"/>
                <w:sz w:val="21"/>
                <w:szCs w:val="21"/>
              </w:rPr>
            </w:pPr>
            <w:r>
              <w:rPr>
                <w:rFonts w:hint="eastAsia" w:hAnsi="宋体"/>
                <w:sz w:val="21"/>
                <w:szCs w:val="21"/>
              </w:rPr>
              <w:t>当前知情同意书版本号</w:t>
            </w:r>
          </w:p>
        </w:tc>
        <w:tc>
          <w:tcPr>
            <w:tcW w:w="2126" w:type="dxa"/>
            <w:noWrap/>
            <w:vAlign w:val="center"/>
          </w:tcPr>
          <w:p>
            <w:pPr>
              <w:pStyle w:val="23"/>
              <w:spacing w:line="276" w:lineRule="auto"/>
              <w:jc w:val="center"/>
              <w:rPr>
                <w:rFonts w:hAnsi="宋体" w:cs="Times New Roman"/>
                <w:sz w:val="21"/>
                <w:szCs w:val="21"/>
              </w:rPr>
            </w:pPr>
          </w:p>
        </w:tc>
        <w:tc>
          <w:tcPr>
            <w:tcW w:w="2976" w:type="dxa"/>
            <w:noWrap/>
            <w:vAlign w:val="center"/>
          </w:tcPr>
          <w:p>
            <w:pPr>
              <w:pStyle w:val="23"/>
              <w:spacing w:before="57" w:line="276" w:lineRule="auto"/>
              <w:ind w:firstLine="19"/>
              <w:jc w:val="center"/>
              <w:rPr>
                <w:rFonts w:hAnsi="宋体" w:cs="Times New Roman"/>
                <w:sz w:val="21"/>
                <w:szCs w:val="21"/>
              </w:rPr>
            </w:pPr>
            <w:r>
              <w:rPr>
                <w:rFonts w:hint="eastAsia" w:hAnsi="宋体"/>
                <w:sz w:val="21"/>
                <w:szCs w:val="21"/>
              </w:rPr>
              <w:t>当前知情同意书版本日期</w:t>
            </w:r>
          </w:p>
        </w:tc>
        <w:tc>
          <w:tcPr>
            <w:tcW w:w="1549" w:type="dxa"/>
            <w:noWrap/>
            <w:vAlign w:val="center"/>
          </w:tcPr>
          <w:p>
            <w:pPr>
              <w:pStyle w:val="23"/>
              <w:spacing w:line="276" w:lineRule="auto"/>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55" w:line="276" w:lineRule="auto"/>
              <w:jc w:val="center"/>
              <w:rPr>
                <w:rFonts w:hAnsi="宋体"/>
                <w:sz w:val="21"/>
                <w:szCs w:val="21"/>
              </w:rPr>
            </w:pPr>
            <w:r>
              <w:rPr>
                <w:rFonts w:hint="eastAsia" w:hAnsi="宋体"/>
                <w:sz w:val="21"/>
                <w:szCs w:val="21"/>
              </w:rPr>
              <w:t>上次定期跟踪审查日期</w:t>
            </w:r>
          </w:p>
        </w:tc>
        <w:tc>
          <w:tcPr>
            <w:tcW w:w="2126" w:type="dxa"/>
            <w:noWrap/>
            <w:vAlign w:val="center"/>
          </w:tcPr>
          <w:p>
            <w:pPr>
              <w:pStyle w:val="23"/>
              <w:spacing w:line="276" w:lineRule="auto"/>
              <w:jc w:val="center"/>
              <w:rPr>
                <w:rFonts w:hAnsi="宋体" w:cs="Times New Roman"/>
                <w:sz w:val="21"/>
                <w:szCs w:val="21"/>
              </w:rPr>
            </w:pPr>
          </w:p>
        </w:tc>
        <w:tc>
          <w:tcPr>
            <w:tcW w:w="2976" w:type="dxa"/>
            <w:vAlign w:val="center"/>
          </w:tcPr>
          <w:p>
            <w:pPr>
              <w:pStyle w:val="23"/>
              <w:spacing w:line="276" w:lineRule="auto"/>
              <w:jc w:val="center"/>
              <w:rPr>
                <w:rFonts w:hAnsi="宋体" w:cs="Times New Roman"/>
                <w:sz w:val="21"/>
                <w:szCs w:val="21"/>
              </w:rPr>
            </w:pPr>
            <w:r>
              <w:rPr>
                <w:rFonts w:hint="eastAsia" w:hAnsi="宋体"/>
                <w:sz w:val="21"/>
                <w:szCs w:val="21"/>
              </w:rPr>
              <w:t>是否申请延长意见有效期</w:t>
            </w:r>
          </w:p>
        </w:tc>
        <w:tc>
          <w:tcPr>
            <w:tcW w:w="1549" w:type="dxa"/>
            <w:vAlign w:val="center"/>
          </w:tcPr>
          <w:p>
            <w:pPr>
              <w:pStyle w:val="23"/>
              <w:spacing w:line="276" w:lineRule="auto"/>
              <w:jc w:val="center"/>
              <w:rPr>
                <w:rFonts w:hAnsi="宋体" w:cs="Times New Roman"/>
                <w:sz w:val="21"/>
                <w:szCs w:val="21"/>
              </w:rPr>
            </w:pPr>
            <w:r>
              <w:rPr>
                <w:rFonts w:hint="eastAsia" w:hAnsi="宋体"/>
                <w:sz w:val="21"/>
                <w:szCs w:val="21"/>
              </w:rPr>
              <w:t>□是</w:t>
            </w:r>
            <w:r>
              <w:rPr>
                <w:rFonts w:hAnsi="宋体"/>
                <w:sz w:val="21"/>
                <w:szCs w:val="21"/>
              </w:rPr>
              <w:t xml:space="preserve">   </w:t>
            </w:r>
            <w:r>
              <w:rPr>
                <w:rFonts w:hint="eastAsia" w:hAnsi="宋体"/>
                <w:sz w:val="21"/>
                <w:szCs w:val="21"/>
              </w:rPr>
              <w:t>□否</w:t>
            </w:r>
          </w:p>
        </w:tc>
      </w:tr>
    </w:tbl>
    <w:p>
      <w:pPr>
        <w:pStyle w:val="23"/>
        <w:spacing w:before="52" w:line="360" w:lineRule="auto"/>
        <w:ind w:right="-59"/>
        <w:rPr>
          <w:rFonts w:hAnsi="宋体"/>
          <w:b/>
          <w:sz w:val="21"/>
          <w:szCs w:val="21"/>
        </w:rPr>
      </w:pPr>
      <w:r>
        <w:rPr>
          <w:rFonts w:hint="eastAsia" w:hAnsi="宋体"/>
          <w:b/>
          <w:sz w:val="21"/>
          <w:szCs w:val="21"/>
        </w:rPr>
        <w:t>一、本中心研究进展情况</w:t>
      </w:r>
    </w:p>
    <w:p>
      <w:pPr>
        <w:pStyle w:val="16"/>
        <w:numPr>
          <w:ilvl w:val="0"/>
          <w:numId w:val="14"/>
        </w:numPr>
        <w:spacing w:line="360" w:lineRule="auto"/>
        <w:ind w:left="426" w:right="-764" w:rightChars="-364" w:hanging="426" w:firstLineChars="0"/>
        <w:jc w:val="left"/>
        <w:rPr>
          <w:rFonts w:ascii="宋体" w:hAnsi="宋体"/>
          <w:szCs w:val="21"/>
        </w:rPr>
      </w:pPr>
      <w:r>
        <w:rPr>
          <w:rFonts w:hint="eastAsia" w:ascii="宋体" w:hAnsi="宋体"/>
          <w:szCs w:val="21"/>
        </w:rPr>
        <w:t>研究是否启动：□未启动    □已启动，启动日期：</w:t>
      </w:r>
      <w:r>
        <w:rPr>
          <w:rFonts w:hint="eastAsia" w:ascii="宋体" w:hAnsi="宋体"/>
          <w:szCs w:val="21"/>
          <w:u w:val="single"/>
        </w:rPr>
        <w:t xml:space="preserve">                </w:t>
      </w:r>
    </w:p>
    <w:p>
      <w:pPr>
        <w:pStyle w:val="16"/>
        <w:numPr>
          <w:ilvl w:val="0"/>
          <w:numId w:val="14"/>
        </w:numPr>
        <w:spacing w:line="360" w:lineRule="auto"/>
        <w:ind w:left="426" w:right="-764" w:rightChars="-364" w:hanging="426" w:firstLineChars="0"/>
        <w:jc w:val="left"/>
        <w:rPr>
          <w:rFonts w:ascii="宋体" w:hAnsi="宋体"/>
          <w:szCs w:val="21"/>
        </w:rPr>
      </w:pPr>
      <w:r>
        <w:rPr>
          <w:rFonts w:hint="eastAsia" w:ascii="宋体" w:hAnsi="宋体"/>
          <w:szCs w:val="21"/>
        </w:rPr>
        <w:t>研究阶段：□正在招募受试者（尚未入组），□正在实施研究，□受试者的试验干预已经完成，□后期数据处理阶段，□已完成（请提交结题报告）</w:t>
      </w:r>
    </w:p>
    <w:p>
      <w:pPr>
        <w:pStyle w:val="16"/>
        <w:numPr>
          <w:ilvl w:val="0"/>
          <w:numId w:val="14"/>
        </w:numPr>
        <w:spacing w:line="360" w:lineRule="auto"/>
        <w:ind w:left="426" w:right="-764" w:rightChars="-364" w:hanging="426" w:firstLineChars="0"/>
        <w:jc w:val="left"/>
        <w:rPr>
          <w:rFonts w:ascii="宋体" w:hAnsi="宋体"/>
          <w:szCs w:val="21"/>
        </w:rPr>
      </w:pPr>
      <w:r>
        <w:rPr>
          <w:rFonts w:hint="eastAsia" w:ascii="宋体" w:hAnsi="宋体"/>
          <w:szCs w:val="21"/>
        </w:rPr>
        <w:t>是否存在影响研究进行的情况：□否</w:t>
      </w:r>
      <w:r>
        <w:rPr>
          <w:rFonts w:ascii="宋体" w:hAnsi="宋体"/>
          <w:szCs w:val="21"/>
        </w:rPr>
        <w:t xml:space="preserve">, </w:t>
      </w:r>
      <w:r>
        <w:rPr>
          <w:rFonts w:hint="eastAsia" w:ascii="宋体" w:hAnsi="宋体"/>
          <w:szCs w:val="21"/>
        </w:rPr>
        <w:t>□是→请另页说明</w:t>
      </w:r>
    </w:p>
    <w:p>
      <w:pPr>
        <w:pStyle w:val="16"/>
        <w:numPr>
          <w:ilvl w:val="0"/>
          <w:numId w:val="14"/>
        </w:numPr>
        <w:spacing w:line="360" w:lineRule="auto"/>
        <w:ind w:left="426" w:right="-764" w:rightChars="-364" w:hanging="426" w:firstLineChars="0"/>
        <w:jc w:val="left"/>
        <w:rPr>
          <w:rFonts w:ascii="宋体" w:hAnsi="宋体"/>
          <w:szCs w:val="21"/>
        </w:rPr>
      </w:pPr>
      <w:r>
        <w:rPr>
          <w:rFonts w:hint="eastAsia" w:ascii="宋体" w:hAnsi="宋体"/>
          <w:szCs w:val="21"/>
        </w:rPr>
        <w:t>是否存在与试验干预相关的、非预期的严重不良事件：□否，□是</w:t>
      </w:r>
    </w:p>
    <w:p>
      <w:pPr>
        <w:pStyle w:val="16"/>
        <w:numPr>
          <w:ilvl w:val="0"/>
          <w:numId w:val="14"/>
        </w:numPr>
        <w:spacing w:line="360" w:lineRule="auto"/>
        <w:ind w:left="426" w:right="-764" w:rightChars="-364" w:hanging="426" w:firstLineChars="0"/>
        <w:jc w:val="left"/>
        <w:rPr>
          <w:rFonts w:ascii="宋体" w:hAnsi="宋体"/>
          <w:szCs w:val="21"/>
        </w:rPr>
      </w:pPr>
      <w:r>
        <w:rPr>
          <w:rFonts w:hint="eastAsia" w:ascii="宋体" w:hAnsi="宋体"/>
          <w:szCs w:val="21"/>
        </w:rPr>
        <w:t>是否存在超过预期的研究风险：□否，□是→请另页说明</w:t>
      </w:r>
    </w:p>
    <w:p>
      <w:pPr>
        <w:pStyle w:val="16"/>
        <w:numPr>
          <w:ilvl w:val="0"/>
          <w:numId w:val="14"/>
        </w:numPr>
        <w:spacing w:line="360" w:lineRule="auto"/>
        <w:ind w:left="426" w:right="-764" w:rightChars="-364" w:hanging="426" w:firstLineChars="0"/>
        <w:jc w:val="left"/>
        <w:rPr>
          <w:rFonts w:ascii="宋体" w:hAnsi="宋体"/>
          <w:szCs w:val="21"/>
        </w:rPr>
      </w:pPr>
      <w:r>
        <w:rPr>
          <w:rFonts w:hint="eastAsia" w:ascii="宋体" w:hAnsi="宋体"/>
          <w:szCs w:val="21"/>
        </w:rPr>
        <w:t>是否存在影响研究风险与受益比的任何新信息、新进展：□否</w:t>
      </w:r>
      <w:r>
        <w:rPr>
          <w:rFonts w:ascii="宋体" w:hAnsi="宋体"/>
          <w:szCs w:val="21"/>
        </w:rPr>
        <w:t xml:space="preserve">, </w:t>
      </w:r>
      <w:r>
        <w:rPr>
          <w:rFonts w:hint="eastAsia" w:ascii="宋体" w:hAnsi="宋体"/>
          <w:szCs w:val="21"/>
        </w:rPr>
        <w:t>□是→请另页说明</w:t>
      </w:r>
    </w:p>
    <w:p>
      <w:pPr>
        <w:pStyle w:val="16"/>
        <w:numPr>
          <w:ilvl w:val="0"/>
          <w:numId w:val="14"/>
        </w:numPr>
        <w:spacing w:line="360" w:lineRule="auto"/>
        <w:ind w:left="426" w:right="-764" w:rightChars="-364" w:hanging="426" w:firstLineChars="0"/>
        <w:jc w:val="left"/>
        <w:rPr>
          <w:rFonts w:ascii="宋体" w:hAnsi="宋体"/>
          <w:szCs w:val="21"/>
        </w:rPr>
      </w:pPr>
      <w:r>
        <w:rPr>
          <w:rFonts w:hint="eastAsia" w:ascii="宋体" w:hAnsi="宋体"/>
          <w:szCs w:val="21"/>
        </w:rPr>
        <w:t>是否存在影响受试者权益的问题：□否</w:t>
      </w:r>
      <w:r>
        <w:rPr>
          <w:rFonts w:ascii="宋体" w:hAnsi="宋体"/>
          <w:szCs w:val="21"/>
        </w:rPr>
        <w:t xml:space="preserve">, </w:t>
      </w:r>
      <w:r>
        <w:rPr>
          <w:rFonts w:hint="eastAsia" w:ascii="宋体" w:hAnsi="宋体"/>
          <w:szCs w:val="21"/>
        </w:rPr>
        <w:t>□是→请另页说明</w:t>
      </w:r>
    </w:p>
    <w:p>
      <w:pPr>
        <w:pStyle w:val="16"/>
        <w:numPr>
          <w:ilvl w:val="0"/>
          <w:numId w:val="14"/>
        </w:numPr>
        <w:spacing w:line="360" w:lineRule="auto"/>
        <w:ind w:left="426" w:right="-764" w:rightChars="-364" w:hanging="426" w:firstLineChars="0"/>
        <w:jc w:val="left"/>
        <w:rPr>
          <w:rFonts w:ascii="宋体" w:hAnsi="宋体"/>
          <w:szCs w:val="21"/>
        </w:rPr>
      </w:pPr>
      <w:r>
        <w:rPr>
          <w:rFonts w:hint="eastAsia" w:ascii="宋体" w:hAnsi="宋体"/>
          <w:szCs w:val="21"/>
        </w:rPr>
        <w:t>严重不良事件或方案规定必须报告的重要医学事件是否及时报告：□不适用，□是，□否</w:t>
      </w:r>
    </w:p>
    <w:p>
      <w:pPr>
        <w:pStyle w:val="16"/>
        <w:numPr>
          <w:ilvl w:val="0"/>
          <w:numId w:val="14"/>
        </w:numPr>
        <w:spacing w:line="360" w:lineRule="auto"/>
        <w:ind w:left="426" w:right="-764" w:rightChars="-364" w:hanging="426" w:firstLineChars="0"/>
        <w:jc w:val="left"/>
        <w:rPr>
          <w:rFonts w:ascii="宋体" w:hAnsi="宋体"/>
          <w:szCs w:val="21"/>
        </w:rPr>
      </w:pPr>
      <w:r>
        <w:rPr>
          <w:rFonts w:hint="eastAsia" w:ascii="宋体" w:hAnsi="宋体"/>
          <w:szCs w:val="21"/>
        </w:rPr>
        <w:t>是否发生重要方案违背：□否</w:t>
      </w:r>
      <w:r>
        <w:rPr>
          <w:rFonts w:ascii="宋体" w:hAnsi="宋体"/>
          <w:szCs w:val="21"/>
        </w:rPr>
        <w:t xml:space="preserve">, </w:t>
      </w:r>
      <w:r>
        <w:rPr>
          <w:rFonts w:hint="eastAsia" w:ascii="宋体" w:hAnsi="宋体"/>
          <w:szCs w:val="21"/>
        </w:rPr>
        <w:t>□是→请另页附上目录</w:t>
      </w:r>
    </w:p>
    <w:p>
      <w:pPr>
        <w:pStyle w:val="16"/>
        <w:numPr>
          <w:ilvl w:val="0"/>
          <w:numId w:val="14"/>
        </w:numPr>
        <w:spacing w:line="360" w:lineRule="auto"/>
        <w:ind w:left="426" w:right="-764" w:rightChars="-364" w:hanging="426" w:firstLineChars="0"/>
        <w:jc w:val="left"/>
        <w:rPr>
          <w:rFonts w:ascii="宋体" w:hAnsi="宋体"/>
          <w:szCs w:val="21"/>
        </w:rPr>
      </w:pPr>
      <w:r>
        <w:rPr>
          <w:rFonts w:hint="eastAsia" w:ascii="宋体" w:hAnsi="宋体"/>
          <w:szCs w:val="21"/>
        </w:rPr>
        <w:t>本年度是否对研究方案和知情同意书等研究文件做了变更：□否，□是→请另页简述</w:t>
      </w:r>
    </w:p>
    <w:p>
      <w:pPr>
        <w:pStyle w:val="16"/>
        <w:spacing w:line="360" w:lineRule="auto"/>
        <w:ind w:right="-764" w:rightChars="-364" w:firstLine="0" w:firstLineChars="0"/>
        <w:jc w:val="left"/>
        <w:rPr>
          <w:rFonts w:ascii="宋体"/>
        </w:rPr>
      </w:pPr>
      <w:r>
        <w:rPr>
          <w:rFonts w:hint="eastAsia" w:ascii="宋体" w:hAnsi="宋体"/>
          <w:b/>
          <w:szCs w:val="21"/>
        </w:rPr>
        <w:t>二、本中心受试者信息</w:t>
      </w:r>
    </w:p>
    <w:tbl>
      <w:tblPr>
        <w:tblStyle w:val="11"/>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134"/>
        <w:gridCol w:w="1134"/>
        <w:gridCol w:w="1134"/>
        <w:gridCol w:w="1134"/>
        <w:gridCol w:w="1134"/>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Align w:val="center"/>
          </w:tcPr>
          <w:p>
            <w:pPr>
              <w:pStyle w:val="23"/>
              <w:spacing w:line="360" w:lineRule="auto"/>
              <w:jc w:val="center"/>
              <w:rPr>
                <w:rFonts w:hAnsi="宋体"/>
                <w:szCs w:val="21"/>
              </w:rPr>
            </w:pPr>
            <w:r>
              <w:rPr>
                <w:rFonts w:hint="eastAsia" w:hAnsi="宋体"/>
                <w:sz w:val="21"/>
                <w:szCs w:val="21"/>
              </w:rPr>
              <w:t>首例入组时间</w:t>
            </w:r>
          </w:p>
        </w:tc>
        <w:tc>
          <w:tcPr>
            <w:tcW w:w="1134" w:type="dxa"/>
            <w:vAlign w:val="center"/>
          </w:tcPr>
          <w:p>
            <w:pPr>
              <w:pStyle w:val="23"/>
              <w:spacing w:line="360" w:lineRule="auto"/>
              <w:jc w:val="center"/>
              <w:rPr>
                <w:rFonts w:hAnsi="宋体"/>
                <w:szCs w:val="21"/>
              </w:rPr>
            </w:pPr>
            <w:r>
              <w:rPr>
                <w:rFonts w:hint="eastAsia" w:hAnsi="宋体"/>
                <w:sz w:val="21"/>
                <w:szCs w:val="21"/>
              </w:rPr>
              <w:t>计划入组例数</w:t>
            </w:r>
          </w:p>
        </w:tc>
        <w:tc>
          <w:tcPr>
            <w:tcW w:w="1134" w:type="dxa"/>
            <w:vAlign w:val="center"/>
          </w:tcPr>
          <w:p>
            <w:pPr>
              <w:pStyle w:val="23"/>
              <w:spacing w:line="360" w:lineRule="auto"/>
              <w:jc w:val="center"/>
              <w:rPr>
                <w:rFonts w:hAnsi="宋体"/>
                <w:szCs w:val="21"/>
              </w:rPr>
            </w:pPr>
            <w:r>
              <w:rPr>
                <w:rFonts w:hint="eastAsia" w:hAnsi="宋体"/>
                <w:sz w:val="21"/>
                <w:szCs w:val="21"/>
              </w:rPr>
              <w:t>筛选例数</w:t>
            </w:r>
          </w:p>
        </w:tc>
        <w:tc>
          <w:tcPr>
            <w:tcW w:w="1134" w:type="dxa"/>
            <w:vAlign w:val="center"/>
          </w:tcPr>
          <w:p>
            <w:pPr>
              <w:pStyle w:val="23"/>
              <w:spacing w:line="360" w:lineRule="auto"/>
              <w:jc w:val="center"/>
              <w:rPr>
                <w:rFonts w:hAnsi="宋体"/>
                <w:sz w:val="21"/>
                <w:szCs w:val="21"/>
              </w:rPr>
            </w:pPr>
            <w:r>
              <w:rPr>
                <w:rFonts w:hint="eastAsia" w:hAnsi="宋体"/>
                <w:sz w:val="21"/>
                <w:szCs w:val="21"/>
              </w:rPr>
              <w:t>已入组</w:t>
            </w:r>
          </w:p>
          <w:p>
            <w:pPr>
              <w:pStyle w:val="23"/>
              <w:spacing w:line="360" w:lineRule="auto"/>
              <w:jc w:val="center"/>
              <w:rPr>
                <w:rFonts w:hAnsi="宋体"/>
                <w:szCs w:val="21"/>
              </w:rPr>
            </w:pPr>
            <w:r>
              <w:rPr>
                <w:rFonts w:hint="eastAsia" w:hAnsi="宋体"/>
                <w:sz w:val="21"/>
                <w:szCs w:val="21"/>
              </w:rPr>
              <w:t>例数</w:t>
            </w:r>
          </w:p>
        </w:tc>
        <w:tc>
          <w:tcPr>
            <w:tcW w:w="1134" w:type="dxa"/>
            <w:vAlign w:val="center"/>
          </w:tcPr>
          <w:p>
            <w:pPr>
              <w:pStyle w:val="23"/>
              <w:spacing w:line="360" w:lineRule="auto"/>
              <w:jc w:val="center"/>
              <w:rPr>
                <w:rFonts w:hAnsi="宋体"/>
                <w:szCs w:val="21"/>
              </w:rPr>
            </w:pPr>
            <w:r>
              <w:rPr>
                <w:rFonts w:hint="eastAsia" w:hAnsi="宋体"/>
                <w:sz w:val="21"/>
                <w:szCs w:val="21"/>
              </w:rPr>
              <w:t>完成例数</w:t>
            </w:r>
          </w:p>
        </w:tc>
        <w:tc>
          <w:tcPr>
            <w:tcW w:w="1134" w:type="dxa"/>
            <w:vAlign w:val="center"/>
          </w:tcPr>
          <w:p>
            <w:pPr>
              <w:pStyle w:val="23"/>
              <w:spacing w:line="360" w:lineRule="auto"/>
              <w:jc w:val="center"/>
              <w:rPr>
                <w:rFonts w:hAnsi="宋体"/>
                <w:szCs w:val="21"/>
              </w:rPr>
            </w:pPr>
            <w:r>
              <w:rPr>
                <w:rFonts w:hint="eastAsia" w:hAnsi="宋体"/>
                <w:sz w:val="21"/>
                <w:szCs w:val="21"/>
              </w:rPr>
              <w:t>脱落例数</w:t>
            </w:r>
          </w:p>
        </w:tc>
        <w:tc>
          <w:tcPr>
            <w:tcW w:w="1134" w:type="dxa"/>
            <w:vAlign w:val="center"/>
          </w:tcPr>
          <w:p>
            <w:pPr>
              <w:pStyle w:val="23"/>
              <w:spacing w:line="360" w:lineRule="auto"/>
              <w:jc w:val="center"/>
              <w:rPr>
                <w:rFonts w:hAnsi="宋体"/>
                <w:szCs w:val="21"/>
              </w:rPr>
            </w:pPr>
            <w:r>
              <w:rPr>
                <w:rFonts w:hAnsi="宋体"/>
                <w:sz w:val="21"/>
                <w:szCs w:val="21"/>
              </w:rPr>
              <w:t>SAE例数</w:t>
            </w:r>
          </w:p>
        </w:tc>
        <w:tc>
          <w:tcPr>
            <w:tcW w:w="1134" w:type="dxa"/>
            <w:vAlign w:val="center"/>
          </w:tcPr>
          <w:p>
            <w:pPr>
              <w:pStyle w:val="23"/>
              <w:spacing w:line="360" w:lineRule="auto"/>
              <w:jc w:val="center"/>
              <w:rPr>
                <w:rFonts w:hAnsi="宋体"/>
                <w:szCs w:val="21"/>
              </w:rPr>
            </w:pPr>
            <w:r>
              <w:rPr>
                <w:rFonts w:hint="eastAsia" w:hAnsi="宋体"/>
                <w:sz w:val="21"/>
                <w:szCs w:val="21"/>
              </w:rPr>
              <w:t>末例出组时间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Align w:val="center"/>
          </w:tcPr>
          <w:p>
            <w:pPr>
              <w:pStyle w:val="23"/>
              <w:spacing w:line="360" w:lineRule="auto"/>
              <w:jc w:val="center"/>
              <w:rPr>
                <w:rFonts w:hAnsi="宋体"/>
                <w:szCs w:val="21"/>
              </w:rPr>
            </w:pPr>
          </w:p>
        </w:tc>
        <w:tc>
          <w:tcPr>
            <w:tcW w:w="1134" w:type="dxa"/>
            <w:vAlign w:val="center"/>
          </w:tcPr>
          <w:p>
            <w:pPr>
              <w:pStyle w:val="23"/>
              <w:spacing w:line="360" w:lineRule="auto"/>
              <w:jc w:val="center"/>
              <w:rPr>
                <w:rFonts w:hAnsi="宋体"/>
                <w:szCs w:val="21"/>
              </w:rPr>
            </w:pPr>
          </w:p>
        </w:tc>
        <w:tc>
          <w:tcPr>
            <w:tcW w:w="1134" w:type="dxa"/>
            <w:vAlign w:val="center"/>
          </w:tcPr>
          <w:p>
            <w:pPr>
              <w:pStyle w:val="23"/>
              <w:spacing w:line="360" w:lineRule="auto"/>
              <w:jc w:val="center"/>
              <w:rPr>
                <w:rFonts w:hAnsi="宋体"/>
                <w:szCs w:val="21"/>
              </w:rPr>
            </w:pPr>
          </w:p>
        </w:tc>
        <w:tc>
          <w:tcPr>
            <w:tcW w:w="1134" w:type="dxa"/>
            <w:vAlign w:val="center"/>
          </w:tcPr>
          <w:p>
            <w:pPr>
              <w:pStyle w:val="23"/>
              <w:spacing w:line="360" w:lineRule="auto"/>
              <w:jc w:val="center"/>
              <w:rPr>
                <w:rFonts w:hAnsi="宋体"/>
                <w:szCs w:val="21"/>
              </w:rPr>
            </w:pPr>
          </w:p>
        </w:tc>
        <w:tc>
          <w:tcPr>
            <w:tcW w:w="1134" w:type="dxa"/>
            <w:vAlign w:val="center"/>
          </w:tcPr>
          <w:p>
            <w:pPr>
              <w:pStyle w:val="23"/>
              <w:spacing w:line="360" w:lineRule="auto"/>
              <w:jc w:val="center"/>
              <w:rPr>
                <w:rFonts w:hAnsi="宋体"/>
                <w:szCs w:val="21"/>
              </w:rPr>
            </w:pPr>
          </w:p>
        </w:tc>
        <w:tc>
          <w:tcPr>
            <w:tcW w:w="1134" w:type="dxa"/>
            <w:vAlign w:val="center"/>
          </w:tcPr>
          <w:p>
            <w:pPr>
              <w:pStyle w:val="23"/>
              <w:spacing w:line="360" w:lineRule="auto"/>
              <w:jc w:val="center"/>
              <w:rPr>
                <w:rFonts w:hAnsi="宋体"/>
                <w:szCs w:val="21"/>
              </w:rPr>
            </w:pPr>
          </w:p>
        </w:tc>
        <w:tc>
          <w:tcPr>
            <w:tcW w:w="1134" w:type="dxa"/>
            <w:vAlign w:val="center"/>
          </w:tcPr>
          <w:p>
            <w:pPr>
              <w:pStyle w:val="23"/>
              <w:spacing w:line="360" w:lineRule="auto"/>
              <w:jc w:val="center"/>
              <w:rPr>
                <w:rFonts w:hAnsi="宋体"/>
                <w:szCs w:val="21"/>
              </w:rPr>
            </w:pPr>
          </w:p>
        </w:tc>
        <w:tc>
          <w:tcPr>
            <w:tcW w:w="1134" w:type="dxa"/>
            <w:vAlign w:val="center"/>
          </w:tcPr>
          <w:p>
            <w:pPr>
              <w:pStyle w:val="23"/>
              <w:spacing w:line="360" w:lineRule="auto"/>
              <w:jc w:val="center"/>
              <w:rPr>
                <w:rFonts w:hAnsi="宋体"/>
                <w:szCs w:val="21"/>
              </w:rPr>
            </w:pPr>
          </w:p>
        </w:tc>
      </w:tr>
    </w:tbl>
    <w:p>
      <w:pPr>
        <w:pStyle w:val="16"/>
        <w:spacing w:line="360" w:lineRule="auto"/>
        <w:ind w:right="-764" w:rightChars="-364" w:firstLine="0" w:firstLineChars="0"/>
        <w:jc w:val="left"/>
        <w:rPr>
          <w:rFonts w:ascii="宋体"/>
        </w:rPr>
      </w:pPr>
      <w:r>
        <w:rPr>
          <w:rFonts w:hint="eastAsia" w:ascii="宋体"/>
          <w:b/>
        </w:rPr>
        <w:t>三、本中心</w:t>
      </w:r>
      <w:r>
        <w:rPr>
          <w:rFonts w:ascii="宋体"/>
          <w:b/>
        </w:rPr>
        <w:t>S</w:t>
      </w:r>
      <w:r>
        <w:rPr>
          <w:rFonts w:hint="eastAsia" w:ascii="宋体"/>
          <w:b/>
        </w:rPr>
        <w:t>AE情况汇总</w:t>
      </w:r>
      <w:r>
        <w:rPr>
          <w:rFonts w:hint="eastAsia" w:ascii="宋体"/>
        </w:rPr>
        <w:t>（</w:t>
      </w:r>
      <w:r>
        <w:rPr>
          <w:rFonts w:hint="eastAsia" w:ascii="宋体" w:hAnsi="宋体"/>
          <w:szCs w:val="21"/>
        </w:rPr>
        <w:t>□不适用</w:t>
      </w:r>
      <w:r>
        <w:rPr>
          <w:rFonts w:hint="eastAsia" w:ascii="宋体"/>
        </w:rPr>
        <w:t>）</w:t>
      </w:r>
    </w:p>
    <w:tbl>
      <w:tblPr>
        <w:tblStyle w:val="11"/>
        <w:tblW w:w="9248"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76"/>
        <w:gridCol w:w="718"/>
        <w:gridCol w:w="1233"/>
        <w:gridCol w:w="184"/>
        <w:gridCol w:w="2129"/>
        <w:gridCol w:w="281"/>
        <w:gridCol w:w="1417"/>
        <w:gridCol w:w="100"/>
        <w:gridCol w:w="1601"/>
        <w:gridCol w:w="109"/>
        <w:gridCol w:w="1125"/>
        <w:gridCol w:w="17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Before w:val="1"/>
          <w:wBefore w:w="176" w:type="dxa"/>
          <w:jc w:val="center"/>
        </w:trPr>
        <w:tc>
          <w:tcPr>
            <w:tcW w:w="718" w:type="dxa"/>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sz w:val="21"/>
                <w:szCs w:val="21"/>
              </w:rPr>
            </w:pPr>
            <w:r>
              <w:rPr>
                <w:rFonts w:hint="eastAsia" w:hAnsi="宋体"/>
                <w:bCs/>
                <w:color w:val="000000"/>
                <w:sz w:val="21"/>
                <w:szCs w:val="21"/>
              </w:rPr>
              <w:t>序号</w:t>
            </w:r>
          </w:p>
        </w:tc>
        <w:tc>
          <w:tcPr>
            <w:tcW w:w="1417" w:type="dxa"/>
            <w:gridSpan w:val="2"/>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sz w:val="21"/>
                <w:szCs w:val="21"/>
              </w:rPr>
            </w:pPr>
            <w:r>
              <w:rPr>
                <w:rFonts w:hint="eastAsia" w:hAnsi="宋体"/>
                <w:bCs/>
                <w:color w:val="000000"/>
                <w:sz w:val="21"/>
                <w:szCs w:val="21"/>
              </w:rPr>
              <w:t>受试者编号</w:t>
            </w:r>
          </w:p>
        </w:tc>
        <w:tc>
          <w:tcPr>
            <w:tcW w:w="2410" w:type="dxa"/>
            <w:gridSpan w:val="2"/>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sz w:val="21"/>
                <w:szCs w:val="21"/>
              </w:rPr>
            </w:pPr>
            <w:r>
              <w:rPr>
                <w:rFonts w:hAnsi="宋体"/>
                <w:bCs/>
                <w:color w:val="000000"/>
                <w:sz w:val="21"/>
                <w:szCs w:val="21"/>
              </w:rPr>
              <w:t>SAE名称</w:t>
            </w:r>
          </w:p>
        </w:tc>
        <w:tc>
          <w:tcPr>
            <w:tcW w:w="1417" w:type="dxa"/>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sz w:val="21"/>
                <w:szCs w:val="21"/>
              </w:rPr>
            </w:pPr>
            <w:r>
              <w:rPr>
                <w:rFonts w:hAnsi="宋体"/>
                <w:bCs/>
                <w:color w:val="000000"/>
                <w:sz w:val="21"/>
                <w:szCs w:val="21"/>
              </w:rPr>
              <w:t>SAE转归情况</w:t>
            </w:r>
          </w:p>
        </w:tc>
        <w:tc>
          <w:tcPr>
            <w:tcW w:w="1701" w:type="dxa"/>
            <w:gridSpan w:val="2"/>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sz w:val="21"/>
                <w:szCs w:val="21"/>
              </w:rPr>
            </w:pPr>
            <w:r>
              <w:rPr>
                <w:rFonts w:hint="eastAsia" w:hAnsi="宋体"/>
                <w:bCs/>
                <w:color w:val="000000"/>
                <w:sz w:val="21"/>
                <w:szCs w:val="21"/>
              </w:rPr>
              <w:t>相关性判断</w:t>
            </w:r>
          </w:p>
        </w:tc>
        <w:tc>
          <w:tcPr>
            <w:tcW w:w="1409" w:type="dxa"/>
            <w:gridSpan w:val="3"/>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kern w:val="2"/>
                <w:sz w:val="21"/>
                <w:szCs w:val="21"/>
              </w:rPr>
            </w:pPr>
            <w:r>
              <w:rPr>
                <w:rFonts w:hAnsi="宋体"/>
                <w:bCs/>
                <w:sz w:val="21"/>
                <w:szCs w:val="21"/>
              </w:rPr>
              <w:t>是否预期</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Before w:val="1"/>
          <w:wBefore w:w="176" w:type="dxa"/>
          <w:jc w:val="center"/>
        </w:trPr>
        <w:tc>
          <w:tcPr>
            <w:tcW w:w="718" w:type="dxa"/>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color w:val="000000"/>
                <w:sz w:val="21"/>
                <w:szCs w:val="21"/>
              </w:rPr>
            </w:pPr>
          </w:p>
        </w:tc>
        <w:tc>
          <w:tcPr>
            <w:tcW w:w="1417" w:type="dxa"/>
            <w:gridSpan w:val="2"/>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color w:val="000000"/>
                <w:sz w:val="21"/>
                <w:szCs w:val="21"/>
              </w:rPr>
            </w:pPr>
          </w:p>
        </w:tc>
        <w:tc>
          <w:tcPr>
            <w:tcW w:w="2410" w:type="dxa"/>
            <w:gridSpan w:val="2"/>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color w:val="000000"/>
                <w:sz w:val="21"/>
                <w:szCs w:val="21"/>
              </w:rPr>
            </w:pPr>
          </w:p>
        </w:tc>
        <w:tc>
          <w:tcPr>
            <w:tcW w:w="1417" w:type="dxa"/>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color w:val="000000"/>
                <w:sz w:val="21"/>
                <w:szCs w:val="21"/>
              </w:rPr>
            </w:pPr>
          </w:p>
        </w:tc>
        <w:tc>
          <w:tcPr>
            <w:tcW w:w="1810" w:type="dxa"/>
            <w:gridSpan w:val="3"/>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color w:val="000000"/>
                <w:sz w:val="21"/>
                <w:szCs w:val="21"/>
              </w:rPr>
            </w:pPr>
          </w:p>
        </w:tc>
        <w:tc>
          <w:tcPr>
            <w:tcW w:w="1300" w:type="dxa"/>
            <w:gridSpan w:val="2"/>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color w:val="000000"/>
                <w:sz w:val="21"/>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6" w:type="dxa"/>
          <w:jc w:val="center"/>
        </w:trPr>
        <w:tc>
          <w:tcPr>
            <w:tcW w:w="718" w:type="dxa"/>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color w:val="000000"/>
                <w:sz w:val="21"/>
                <w:szCs w:val="21"/>
              </w:rPr>
            </w:pPr>
          </w:p>
        </w:tc>
        <w:tc>
          <w:tcPr>
            <w:tcW w:w="1417" w:type="dxa"/>
            <w:gridSpan w:val="2"/>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color w:val="000000"/>
                <w:sz w:val="21"/>
                <w:szCs w:val="21"/>
              </w:rPr>
            </w:pPr>
          </w:p>
        </w:tc>
        <w:tc>
          <w:tcPr>
            <w:tcW w:w="2410" w:type="dxa"/>
            <w:gridSpan w:val="2"/>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color w:val="000000"/>
                <w:sz w:val="21"/>
                <w:szCs w:val="21"/>
              </w:rPr>
            </w:pPr>
          </w:p>
        </w:tc>
        <w:tc>
          <w:tcPr>
            <w:tcW w:w="1417" w:type="dxa"/>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color w:val="000000"/>
                <w:sz w:val="21"/>
                <w:szCs w:val="21"/>
              </w:rPr>
            </w:pPr>
          </w:p>
        </w:tc>
        <w:tc>
          <w:tcPr>
            <w:tcW w:w="1810" w:type="dxa"/>
            <w:gridSpan w:val="3"/>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color w:val="000000"/>
                <w:sz w:val="21"/>
                <w:szCs w:val="21"/>
              </w:rPr>
            </w:pPr>
          </w:p>
        </w:tc>
        <w:tc>
          <w:tcPr>
            <w:tcW w:w="1300" w:type="dxa"/>
            <w:gridSpan w:val="2"/>
            <w:tcBorders>
              <w:top w:val="single" w:color="000000" w:themeColor="text1" w:sz="8" w:space="0"/>
              <w:left w:val="nil"/>
              <w:bottom w:val="single" w:color="000000" w:themeColor="text1" w:sz="8" w:space="0"/>
              <w:right w:val="nil"/>
            </w:tcBorders>
            <w:shd w:val="clear" w:color="auto" w:fill="FFFFFF" w:themeFill="background1"/>
            <w:vAlign w:val="center"/>
          </w:tcPr>
          <w:p>
            <w:pPr>
              <w:pStyle w:val="23"/>
              <w:spacing w:line="360" w:lineRule="auto"/>
              <w:jc w:val="center"/>
              <w:rPr>
                <w:rFonts w:hAnsi="宋体"/>
                <w:bCs/>
                <w:color w:val="000000"/>
                <w:sz w:val="21"/>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Before w:val="1"/>
          <w:wBefore w:w="176" w:type="dxa"/>
          <w:jc w:val="center"/>
        </w:trPr>
        <w:tc>
          <w:tcPr>
            <w:tcW w:w="718" w:type="dxa"/>
            <w:tcBorders>
              <w:left w:val="nil"/>
              <w:right w:val="nil"/>
            </w:tcBorders>
            <w:shd w:val="clear" w:color="auto" w:fill="FFFFFF" w:themeFill="background1"/>
            <w:vAlign w:val="center"/>
          </w:tcPr>
          <w:p>
            <w:pPr>
              <w:pStyle w:val="23"/>
              <w:spacing w:line="360" w:lineRule="auto"/>
              <w:jc w:val="center"/>
              <w:rPr>
                <w:rFonts w:hAnsi="宋体"/>
                <w:bCs/>
                <w:szCs w:val="21"/>
              </w:rPr>
            </w:pPr>
          </w:p>
        </w:tc>
        <w:tc>
          <w:tcPr>
            <w:tcW w:w="1417" w:type="dxa"/>
            <w:gridSpan w:val="2"/>
            <w:tcBorders>
              <w:left w:val="nil"/>
              <w:right w:val="nil"/>
            </w:tcBorders>
            <w:shd w:val="clear" w:color="auto" w:fill="FFFFFF" w:themeFill="background1"/>
            <w:vAlign w:val="center"/>
          </w:tcPr>
          <w:p>
            <w:pPr>
              <w:pStyle w:val="23"/>
              <w:spacing w:line="360" w:lineRule="auto"/>
              <w:jc w:val="center"/>
              <w:rPr>
                <w:rFonts w:hAnsi="宋体"/>
                <w:szCs w:val="21"/>
              </w:rPr>
            </w:pPr>
          </w:p>
        </w:tc>
        <w:tc>
          <w:tcPr>
            <w:tcW w:w="2410" w:type="dxa"/>
            <w:gridSpan w:val="2"/>
            <w:tcBorders>
              <w:left w:val="nil"/>
              <w:right w:val="nil"/>
            </w:tcBorders>
            <w:shd w:val="clear" w:color="auto" w:fill="FFFFFF" w:themeFill="background1"/>
            <w:vAlign w:val="center"/>
          </w:tcPr>
          <w:p>
            <w:pPr>
              <w:pStyle w:val="23"/>
              <w:spacing w:line="360" w:lineRule="auto"/>
              <w:jc w:val="center"/>
              <w:rPr>
                <w:rFonts w:hAnsi="宋体"/>
                <w:szCs w:val="21"/>
              </w:rPr>
            </w:pPr>
          </w:p>
        </w:tc>
        <w:tc>
          <w:tcPr>
            <w:tcW w:w="1417" w:type="dxa"/>
            <w:tcBorders>
              <w:left w:val="nil"/>
              <w:right w:val="nil"/>
            </w:tcBorders>
            <w:shd w:val="clear" w:color="auto" w:fill="FFFFFF" w:themeFill="background1"/>
            <w:vAlign w:val="center"/>
          </w:tcPr>
          <w:p>
            <w:pPr>
              <w:pStyle w:val="23"/>
              <w:spacing w:line="360" w:lineRule="auto"/>
              <w:jc w:val="center"/>
              <w:rPr>
                <w:rFonts w:hAnsi="宋体"/>
                <w:szCs w:val="21"/>
              </w:rPr>
            </w:pPr>
          </w:p>
        </w:tc>
        <w:tc>
          <w:tcPr>
            <w:tcW w:w="1810" w:type="dxa"/>
            <w:gridSpan w:val="3"/>
            <w:tcBorders>
              <w:left w:val="nil"/>
              <w:right w:val="nil"/>
            </w:tcBorders>
            <w:shd w:val="clear" w:color="auto" w:fill="FFFFFF" w:themeFill="background1"/>
            <w:vAlign w:val="center"/>
          </w:tcPr>
          <w:p>
            <w:pPr>
              <w:pStyle w:val="23"/>
              <w:spacing w:line="360" w:lineRule="auto"/>
              <w:jc w:val="center"/>
              <w:rPr>
                <w:rFonts w:hAnsi="宋体"/>
                <w:szCs w:val="21"/>
              </w:rPr>
            </w:pPr>
          </w:p>
        </w:tc>
        <w:tc>
          <w:tcPr>
            <w:tcW w:w="1300" w:type="dxa"/>
            <w:gridSpan w:val="2"/>
            <w:tcBorders>
              <w:left w:val="nil"/>
              <w:right w:val="nil"/>
            </w:tcBorders>
            <w:shd w:val="clear" w:color="auto" w:fill="FFFFFF" w:themeFill="background1"/>
            <w:vAlign w:val="center"/>
          </w:tcPr>
          <w:p>
            <w:pPr>
              <w:pStyle w:val="23"/>
              <w:spacing w:line="360" w:lineRule="auto"/>
              <w:jc w:val="center"/>
              <w:rPr>
                <w:rFonts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175" w:type="dxa"/>
          <w:trHeight w:val="690" w:hRule="atLeast"/>
          <w:jc w:val="center"/>
        </w:trPr>
        <w:tc>
          <w:tcPr>
            <w:tcW w:w="2127" w:type="dxa"/>
            <w:gridSpan w:val="3"/>
            <w:shd w:val="clear" w:color="auto" w:fill="auto"/>
            <w:vAlign w:val="center"/>
          </w:tcPr>
          <w:p>
            <w:pPr>
              <w:spacing w:line="300" w:lineRule="exact"/>
              <w:jc w:val="center"/>
              <w:rPr>
                <w:rFonts w:ascii="宋体" w:hAnsi="宋体"/>
              </w:rPr>
            </w:pPr>
            <w:r>
              <w:rPr>
                <w:rFonts w:hint="eastAsia" w:hAnsi="宋体"/>
                <w:szCs w:val="21"/>
              </w:rPr>
              <w:t>主要研究者签字</w:t>
            </w:r>
          </w:p>
        </w:tc>
        <w:tc>
          <w:tcPr>
            <w:tcW w:w="2313" w:type="dxa"/>
            <w:gridSpan w:val="2"/>
            <w:shd w:val="clear" w:color="auto" w:fill="auto"/>
            <w:vAlign w:val="center"/>
          </w:tcPr>
          <w:p>
            <w:pPr>
              <w:spacing w:line="300" w:lineRule="exact"/>
              <w:jc w:val="center"/>
              <w:rPr>
                <w:rFonts w:ascii="宋体" w:hAnsi="宋体"/>
              </w:rPr>
            </w:pPr>
          </w:p>
        </w:tc>
        <w:tc>
          <w:tcPr>
            <w:tcW w:w="1798" w:type="dxa"/>
            <w:gridSpan w:val="3"/>
            <w:shd w:val="clear" w:color="auto" w:fill="auto"/>
            <w:vAlign w:val="center"/>
          </w:tcPr>
          <w:p>
            <w:pPr>
              <w:spacing w:line="300" w:lineRule="exact"/>
              <w:jc w:val="center"/>
              <w:rPr>
                <w:rFonts w:ascii="宋体" w:hAnsi="宋体"/>
              </w:rPr>
            </w:pPr>
            <w:r>
              <w:rPr>
                <w:rFonts w:hint="eastAsia" w:hAnsi="宋体"/>
                <w:szCs w:val="21"/>
              </w:rPr>
              <w:t>日期</w:t>
            </w:r>
          </w:p>
        </w:tc>
        <w:tc>
          <w:tcPr>
            <w:tcW w:w="2835" w:type="dxa"/>
            <w:gridSpan w:val="3"/>
            <w:shd w:val="clear" w:color="auto" w:fill="auto"/>
            <w:vAlign w:val="center"/>
          </w:tcPr>
          <w:p>
            <w:pPr>
              <w:spacing w:line="300" w:lineRule="exact"/>
              <w:jc w:val="center"/>
              <w:rPr>
                <w:rFonts w:ascii="宋体" w:hAnsi="宋体"/>
              </w:rPr>
            </w:pPr>
          </w:p>
        </w:tc>
      </w:tr>
    </w:tbl>
    <w:p>
      <w:pPr>
        <w:pStyle w:val="16"/>
        <w:spacing w:line="276" w:lineRule="auto"/>
        <w:ind w:right="-764" w:rightChars="-364" w:firstLine="0" w:firstLineChars="0"/>
        <w:jc w:val="left"/>
      </w:pPr>
    </w:p>
    <w:p>
      <w:pPr>
        <w:spacing w:line="360" w:lineRule="auto"/>
        <w:rPr>
          <w:b/>
          <w:sz w:val="24"/>
        </w:rPr>
      </w:pPr>
      <w:r>
        <w:rPr>
          <w:b/>
          <w:sz w:val="30"/>
          <w:szCs w:val="30"/>
        </w:rPr>
        <w:br w:type="page"/>
      </w:r>
    </w:p>
    <w:p>
      <w:pPr>
        <w:spacing w:line="360" w:lineRule="auto"/>
        <w:rPr>
          <w:sz w:val="24"/>
        </w:rPr>
      </w:pPr>
      <w:r>
        <w:rPr>
          <w:rFonts w:hint="eastAsia" w:ascii="宋体" w:hAnsi="宋体" w:cs="宋体"/>
          <w:lang w:val="en-US" w:eastAsia="zh-CN"/>
        </w:rPr>
        <w:t xml:space="preserve">附件6 </w:t>
      </w:r>
      <w:r>
        <w:rPr>
          <w:rFonts w:hint="eastAsia" w:ascii="宋体" w:hAnsi="宋体" w:eastAsia="宋体" w:cs="宋体"/>
        </w:rPr>
        <w:t>（YQ AF/SQ-06/02.0）</w:t>
      </w:r>
      <w:r>
        <w:rPr>
          <w:rFonts w:hint="eastAsia" w:ascii="宋体" w:hAnsi="宋体" w:cs="宋体"/>
          <w:lang w:eastAsia="zh-CN"/>
        </w:rPr>
        <w:t>：</w:t>
      </w:r>
      <w:r>
        <w:rPr>
          <w:rFonts w:hint="eastAsia"/>
        </w:rPr>
        <w:t>严重不良事件</w:t>
      </w:r>
      <w:r>
        <w:rPr>
          <w:rFonts w:hint="eastAsia"/>
          <w:lang w:val="en-US" w:eastAsia="zh-CN"/>
        </w:rPr>
        <w:t>报告</w:t>
      </w:r>
      <w:r>
        <w:rPr>
          <w:rFonts w:hint="eastAsia"/>
        </w:rPr>
        <w:t>表</w:t>
      </w:r>
      <w:r>
        <w:rPr>
          <w:rFonts w:hint="eastAsia" w:ascii="宋体" w:hAnsi="宋体" w:eastAsia="宋体" w:cs="宋体"/>
          <w:lang w:eastAsia="zh-CN"/>
        </w:rPr>
        <w:t>（</w:t>
      </w:r>
      <w:r>
        <w:rPr>
          <w:rFonts w:hint="eastAsia" w:ascii="宋体" w:hAnsi="宋体" w:eastAsia="宋体" w:cs="宋体"/>
          <w:lang w:val="en-US" w:eastAsia="zh-CN"/>
        </w:rPr>
        <w:t>药物/器械</w:t>
      </w:r>
      <w:r>
        <w:rPr>
          <w:rFonts w:hint="eastAsia" w:ascii="宋体" w:hAnsi="宋体" w:eastAsia="宋体" w:cs="宋体"/>
          <w:lang w:eastAsia="zh-CN"/>
        </w:rPr>
        <w:t>）</w:t>
      </w:r>
    </w:p>
    <w:p>
      <w:pPr>
        <w:jc w:val="center"/>
        <w:rPr>
          <w:rFonts w:hint="default" w:ascii="Times New Roman" w:cs="Times New Roman" w:eastAsiaTheme="minorEastAsia"/>
          <w:b/>
          <w:lang w:val="en-US" w:eastAsia="zh-CN"/>
        </w:rPr>
      </w:pPr>
      <w:r>
        <w:rPr>
          <w:rFonts w:hint="eastAsia" w:ascii="Times New Roman" w:cs="Times New Roman"/>
          <w:b/>
          <w:lang w:val="en-US" w:eastAsia="zh-CN"/>
        </w:rPr>
        <w:t>中山大学附属第七医院（深圳）医学伦理委员会</w:t>
      </w:r>
    </w:p>
    <w:p>
      <w:pPr>
        <w:jc w:val="center"/>
        <w:rPr>
          <w:rFonts w:ascii="Times New Roman" w:cs="Times New Roman"/>
          <w:b/>
        </w:rPr>
      </w:pPr>
      <w:r>
        <w:rPr>
          <w:rFonts w:ascii="Times New Roman" w:cs="Times New Roman"/>
          <w:b/>
        </w:rPr>
        <w:t>严重不良事件报告表</w:t>
      </w:r>
    </w:p>
    <w:tbl>
      <w:tblPr>
        <w:tblStyle w:val="12"/>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Pr>
          <w:p>
            <w:pPr>
              <w:spacing w:line="240" w:lineRule="auto"/>
              <w:rPr>
                <w:rFonts w:ascii="Times New Roman" w:hAnsi="Times New Roman" w:cs="Times New Roman"/>
                <w:sz w:val="15"/>
                <w:szCs w:val="15"/>
              </w:rPr>
            </w:pPr>
            <w:r>
              <w:rPr>
                <w:rFonts w:ascii="Times New Roman" w:cs="Times New Roman"/>
                <w:sz w:val="15"/>
                <w:szCs w:val="15"/>
              </w:rPr>
              <w:t>新药临床研究批准文号：</w:t>
            </w:r>
          </w:p>
        </w:tc>
        <w:tc>
          <w:tcPr>
            <w:tcW w:w="2841" w:type="dxa"/>
          </w:tcPr>
          <w:p>
            <w:pPr>
              <w:spacing w:line="240" w:lineRule="auto"/>
              <w:rPr>
                <w:rFonts w:ascii="Times New Roman" w:hAnsi="Times New Roman" w:cs="Times New Roman"/>
                <w:sz w:val="15"/>
                <w:szCs w:val="15"/>
              </w:rPr>
            </w:pPr>
            <w:r>
              <w:rPr>
                <w:rFonts w:ascii="Times New Roman" w:cs="Times New Roman"/>
                <w:sz w:val="15"/>
                <w:szCs w:val="15"/>
              </w:rPr>
              <w:t>中心号：</w:t>
            </w:r>
          </w:p>
        </w:tc>
        <w:tc>
          <w:tcPr>
            <w:tcW w:w="2841" w:type="dxa"/>
          </w:tcPr>
          <w:p>
            <w:pPr>
              <w:spacing w:line="240" w:lineRule="auto"/>
              <w:rPr>
                <w:rFonts w:ascii="Times New Roman" w:hAnsi="Times New Roman" w:cs="Times New Roman"/>
                <w:sz w:val="15"/>
                <w:szCs w:val="15"/>
              </w:rPr>
            </w:pPr>
            <w:r>
              <w:rPr>
                <w:rFonts w:ascii="Times New Roman" w:cs="Times New Roman"/>
                <w:sz w:val="15"/>
                <w:szCs w:val="15"/>
              </w:rPr>
              <w:t>报告类型：</w:t>
            </w:r>
            <w:r>
              <w:rPr>
                <w:rFonts w:ascii="Times New Roman" w:hAnsi="Times New Roman" w:cs="Times New Roman"/>
                <w:sz w:val="15"/>
                <w:szCs w:val="15"/>
              </w:rPr>
              <w:t>□</w:t>
            </w:r>
            <w:r>
              <w:rPr>
                <w:rFonts w:ascii="Times New Roman" w:cs="Times New Roman" w:hAnsiTheme="minorEastAsia"/>
                <w:sz w:val="15"/>
                <w:szCs w:val="15"/>
              </w:rPr>
              <w:t>首次</w:t>
            </w:r>
            <w:r>
              <w:rPr>
                <w:rFonts w:ascii="Times New Roman" w:hAnsi="Times New Roman" w:cs="Times New Roman"/>
                <w:sz w:val="15"/>
                <w:szCs w:val="15"/>
              </w:rPr>
              <w:t xml:space="preserve"> □</w:t>
            </w:r>
            <w:r>
              <w:rPr>
                <w:rFonts w:ascii="Times New Roman" w:cs="Times New Roman" w:hAnsiTheme="minorEastAsia"/>
                <w:sz w:val="15"/>
                <w:szCs w:val="15"/>
              </w:rPr>
              <w:t>随访</w:t>
            </w:r>
            <w:r>
              <w:rPr>
                <w:rFonts w:ascii="Times New Roman" w:hAnsi="Times New Roman" w:cs="Times New Roman"/>
                <w:sz w:val="15"/>
                <w:szCs w:val="15"/>
              </w:rPr>
              <w:t xml:space="preserve"> □</w:t>
            </w:r>
            <w:r>
              <w:rPr>
                <w:rFonts w:ascii="Times New Roman" w:cs="Times New Roman" w:hAnsiTheme="minorEastAsia"/>
                <w:sz w:val="15"/>
                <w:szCs w:val="15"/>
              </w:rPr>
              <w:t>总结报告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Pr>
          <w:p>
            <w:pPr>
              <w:spacing w:line="240" w:lineRule="auto"/>
              <w:rPr>
                <w:rFonts w:ascii="Times New Roman" w:hAnsi="Times New Roman" w:cs="Times New Roman"/>
                <w:sz w:val="15"/>
                <w:szCs w:val="15"/>
              </w:rPr>
            </w:pPr>
            <w:r>
              <w:rPr>
                <w:rFonts w:ascii="Times New Roman" w:cs="Times New Roman"/>
                <w:sz w:val="15"/>
                <w:szCs w:val="15"/>
              </w:rPr>
              <w:t>申办方临床研究方案号：</w:t>
            </w:r>
          </w:p>
        </w:tc>
        <w:tc>
          <w:tcPr>
            <w:tcW w:w="2841" w:type="dxa"/>
          </w:tcPr>
          <w:p>
            <w:pPr>
              <w:spacing w:line="240" w:lineRule="auto"/>
              <w:rPr>
                <w:rFonts w:ascii="Times New Roman" w:hAnsi="Times New Roman" w:cs="Times New Roman"/>
                <w:sz w:val="15"/>
                <w:szCs w:val="15"/>
              </w:rPr>
            </w:pPr>
            <w:r>
              <w:rPr>
                <w:rFonts w:ascii="Times New Roman" w:cs="Times New Roman"/>
                <w:sz w:val="15"/>
                <w:szCs w:val="15"/>
              </w:rPr>
              <w:t>受试者编号：</w:t>
            </w:r>
          </w:p>
        </w:tc>
        <w:tc>
          <w:tcPr>
            <w:tcW w:w="2841" w:type="dxa"/>
          </w:tcPr>
          <w:p>
            <w:pPr>
              <w:spacing w:line="240" w:lineRule="auto"/>
              <w:rPr>
                <w:rFonts w:ascii="Times New Roman" w:hAnsi="Times New Roman" w:cs="Times New Roman"/>
                <w:sz w:val="15"/>
                <w:szCs w:val="15"/>
              </w:rPr>
            </w:pPr>
            <w:r>
              <w:rPr>
                <w:rFonts w:ascii="Times New Roman" w:cs="Times New Roman"/>
                <w:sz w:val="15"/>
                <w:szCs w:val="15"/>
              </w:rPr>
              <w:t>报告编号：</w:t>
            </w:r>
          </w:p>
        </w:tc>
      </w:tr>
    </w:tbl>
    <w:p>
      <w:pPr>
        <w:spacing w:line="240" w:lineRule="atLeast"/>
        <w:rPr>
          <w:rFonts w:ascii="Times New Roman" w:hAnsi="Times New Roman" w:cs="Times New Roman"/>
        </w:rPr>
      </w:pPr>
    </w:p>
    <w:tbl>
      <w:tblPr>
        <w:tblStyle w:val="1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0" w:type="dxa"/>
            <w:gridSpan w:val="2"/>
          </w:tcPr>
          <w:p>
            <w:pPr>
              <w:spacing w:line="240" w:lineRule="auto"/>
              <w:rPr>
                <w:rFonts w:ascii="Times New Roman" w:hAnsi="Times New Roman" w:cs="Times New Roman"/>
                <w:sz w:val="15"/>
                <w:szCs w:val="15"/>
              </w:rPr>
            </w:pPr>
            <w:r>
              <w:rPr>
                <w:rFonts w:ascii="Times New Roman" w:cs="Times New Roman"/>
                <w:sz w:val="15"/>
                <w:szCs w:val="15"/>
              </w:rPr>
              <w:t>研究项目及报告单位信息</w:t>
            </w:r>
          </w:p>
        </w:tc>
        <w:tc>
          <w:tcPr>
            <w:tcW w:w="2131" w:type="dxa"/>
          </w:tcPr>
          <w:p>
            <w:pPr>
              <w:spacing w:line="240" w:lineRule="auto"/>
              <w:rPr>
                <w:rFonts w:ascii="Times New Roman" w:hAnsi="Times New Roman" w:cs="Times New Roman"/>
                <w:sz w:val="15"/>
                <w:szCs w:val="15"/>
              </w:rPr>
            </w:pPr>
            <w:r>
              <w:rPr>
                <w:rFonts w:ascii="Times New Roman" w:cs="Times New Roman"/>
                <w:sz w:val="15"/>
                <w:szCs w:val="15"/>
              </w:rPr>
              <w:t>报告时间</w:t>
            </w:r>
          </w:p>
        </w:tc>
        <w:tc>
          <w:tcPr>
            <w:tcW w:w="2131" w:type="dxa"/>
          </w:tcPr>
          <w:p>
            <w:pPr>
              <w:spacing w:line="240" w:lineRule="auto"/>
              <w:rPr>
                <w:rFonts w:ascii="Times New Roman" w:hAnsi="Times New Roman" w:cs="Times New Roman"/>
                <w:sz w:val="15"/>
                <w:szCs w:val="15"/>
              </w:rPr>
            </w:pPr>
            <w:r>
              <w:rPr>
                <w:rFonts w:ascii="Times New Roman" w:hAnsi="Times New Roman" w:cs="Times New Roman"/>
                <w:sz w:val="15"/>
                <w:szCs w:val="15"/>
              </w:rPr>
              <w:t xml:space="preserve">        </w:t>
            </w:r>
            <w:r>
              <w:rPr>
                <w:rFonts w:ascii="Times New Roman" w:cs="Times New Roman"/>
                <w:sz w:val="15"/>
                <w:szCs w:val="15"/>
              </w:rPr>
              <w:t>年</w:t>
            </w:r>
            <w:r>
              <w:rPr>
                <w:rFonts w:ascii="Times New Roman" w:hAnsi="Times New Roman" w:cs="Times New Roman"/>
                <w:sz w:val="15"/>
                <w:szCs w:val="15"/>
              </w:rPr>
              <w:t xml:space="preserve">   </w:t>
            </w:r>
            <w:r>
              <w:rPr>
                <w:rFonts w:ascii="Times New Roman" w:cs="Times New Roman"/>
                <w:sz w:val="15"/>
                <w:szCs w:val="15"/>
              </w:rPr>
              <w:t>月</w:t>
            </w:r>
            <w:r>
              <w:rPr>
                <w:rFonts w:ascii="Times New Roman" w:hAnsi="Times New Roman" w:cs="Times New Roman"/>
                <w:sz w:val="15"/>
                <w:szCs w:val="15"/>
              </w:rPr>
              <w:t xml:space="preserve">   </w:t>
            </w:r>
            <w:r>
              <w:rPr>
                <w:rFonts w:ascii="Times New Roman" w:cs="Times New Roman"/>
                <w:sz w:val="15"/>
                <w:szCs w:val="15"/>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240" w:lineRule="auto"/>
              <w:rPr>
                <w:rFonts w:ascii="Times New Roman" w:hAnsi="Times New Roman" w:cs="Times New Roman"/>
                <w:sz w:val="15"/>
                <w:szCs w:val="15"/>
              </w:rPr>
            </w:pPr>
            <w:r>
              <w:rPr>
                <w:rFonts w:ascii="Times New Roman" w:cs="Times New Roman"/>
                <w:sz w:val="15"/>
                <w:szCs w:val="15"/>
              </w:rPr>
              <w:t>医疗机构及专业名称</w:t>
            </w:r>
          </w:p>
        </w:tc>
        <w:tc>
          <w:tcPr>
            <w:tcW w:w="2130" w:type="dxa"/>
          </w:tcPr>
          <w:p>
            <w:pPr>
              <w:spacing w:line="240" w:lineRule="auto"/>
              <w:rPr>
                <w:rFonts w:ascii="Times New Roman" w:hAnsi="Times New Roman" w:cs="Times New Roman"/>
                <w:sz w:val="15"/>
                <w:szCs w:val="15"/>
              </w:rPr>
            </w:pPr>
          </w:p>
        </w:tc>
        <w:tc>
          <w:tcPr>
            <w:tcW w:w="2131" w:type="dxa"/>
          </w:tcPr>
          <w:p>
            <w:pPr>
              <w:spacing w:line="240" w:lineRule="auto"/>
              <w:rPr>
                <w:rFonts w:ascii="Times New Roman" w:hAnsi="Times New Roman" w:cs="Times New Roman"/>
                <w:sz w:val="15"/>
                <w:szCs w:val="15"/>
              </w:rPr>
            </w:pPr>
            <w:r>
              <w:rPr>
                <w:rFonts w:ascii="Times New Roman" w:cs="Times New Roman"/>
                <w:sz w:val="15"/>
                <w:szCs w:val="15"/>
              </w:rPr>
              <w:t>电话</w:t>
            </w:r>
          </w:p>
        </w:tc>
        <w:tc>
          <w:tcPr>
            <w:tcW w:w="2131"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240" w:lineRule="auto"/>
              <w:rPr>
                <w:rFonts w:ascii="Times New Roman" w:hAnsi="Times New Roman" w:cs="Times New Roman"/>
                <w:sz w:val="15"/>
                <w:szCs w:val="15"/>
              </w:rPr>
            </w:pPr>
            <w:r>
              <w:rPr>
                <w:rFonts w:ascii="Times New Roman" w:cs="Times New Roman"/>
                <w:sz w:val="15"/>
                <w:szCs w:val="15"/>
              </w:rPr>
              <w:t>申报单位名称</w:t>
            </w:r>
          </w:p>
        </w:tc>
        <w:tc>
          <w:tcPr>
            <w:tcW w:w="2130" w:type="dxa"/>
          </w:tcPr>
          <w:p>
            <w:pPr>
              <w:spacing w:line="240" w:lineRule="auto"/>
              <w:rPr>
                <w:rFonts w:ascii="Times New Roman" w:hAnsi="Times New Roman" w:cs="Times New Roman"/>
                <w:sz w:val="15"/>
                <w:szCs w:val="15"/>
              </w:rPr>
            </w:pPr>
          </w:p>
        </w:tc>
        <w:tc>
          <w:tcPr>
            <w:tcW w:w="2131" w:type="dxa"/>
          </w:tcPr>
          <w:p>
            <w:pPr>
              <w:spacing w:line="240" w:lineRule="auto"/>
              <w:rPr>
                <w:rFonts w:ascii="Times New Roman" w:hAnsi="Times New Roman" w:cs="Times New Roman"/>
                <w:sz w:val="15"/>
                <w:szCs w:val="15"/>
              </w:rPr>
            </w:pPr>
            <w:r>
              <w:rPr>
                <w:rFonts w:ascii="Times New Roman" w:cs="Times New Roman"/>
                <w:sz w:val="15"/>
                <w:szCs w:val="15"/>
              </w:rPr>
              <w:t>电话</w:t>
            </w:r>
          </w:p>
        </w:tc>
        <w:tc>
          <w:tcPr>
            <w:tcW w:w="2131"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240" w:lineRule="auto"/>
              <w:rPr>
                <w:rFonts w:ascii="Times New Roman" w:hAnsi="Times New Roman" w:cs="Times New Roman"/>
                <w:sz w:val="15"/>
                <w:szCs w:val="15"/>
              </w:rPr>
            </w:pPr>
            <w:r>
              <w:rPr>
                <w:rFonts w:ascii="Times New Roman" w:cs="Times New Roman"/>
                <w:sz w:val="15"/>
                <w:szCs w:val="15"/>
              </w:rPr>
              <w:t>研究方案名称</w:t>
            </w:r>
          </w:p>
        </w:tc>
        <w:tc>
          <w:tcPr>
            <w:tcW w:w="2130" w:type="dxa"/>
          </w:tcPr>
          <w:p>
            <w:pPr>
              <w:spacing w:line="240" w:lineRule="auto"/>
              <w:rPr>
                <w:rFonts w:ascii="Times New Roman" w:hAnsi="Times New Roman" w:cs="Times New Roman"/>
                <w:sz w:val="15"/>
                <w:szCs w:val="15"/>
              </w:rPr>
            </w:pPr>
          </w:p>
        </w:tc>
        <w:tc>
          <w:tcPr>
            <w:tcW w:w="2131" w:type="dxa"/>
          </w:tcPr>
          <w:p>
            <w:pPr>
              <w:spacing w:line="240" w:lineRule="auto"/>
              <w:rPr>
                <w:rFonts w:ascii="Times New Roman" w:hAnsi="Times New Roman" w:cs="Times New Roman"/>
                <w:sz w:val="15"/>
                <w:szCs w:val="15"/>
              </w:rPr>
            </w:pPr>
            <w:r>
              <w:rPr>
                <w:rFonts w:ascii="Times New Roman" w:cs="Times New Roman"/>
                <w:sz w:val="15"/>
                <w:szCs w:val="15"/>
              </w:rPr>
              <w:t>临床试验适应症</w:t>
            </w:r>
          </w:p>
        </w:tc>
        <w:tc>
          <w:tcPr>
            <w:tcW w:w="2131"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240" w:lineRule="auto"/>
              <w:rPr>
                <w:rFonts w:ascii="Times New Roman" w:hAnsi="Times New Roman" w:cs="Times New Roman"/>
                <w:sz w:val="15"/>
                <w:szCs w:val="15"/>
              </w:rPr>
            </w:pPr>
            <w:r>
              <w:rPr>
                <w:rFonts w:ascii="Times New Roman" w:cs="Times New Roman"/>
                <w:sz w:val="15"/>
                <w:szCs w:val="15"/>
              </w:rPr>
              <w:t>临床研究分类</w:t>
            </w:r>
          </w:p>
        </w:tc>
        <w:tc>
          <w:tcPr>
            <w:tcW w:w="6392" w:type="dxa"/>
            <w:gridSpan w:val="3"/>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Ⅰ期</w:t>
            </w:r>
            <w:r>
              <w:rPr>
                <w:rFonts w:ascii="Times New Roman" w:hAnsi="Times New Roman" w:cs="Times New Roman"/>
                <w:sz w:val="15"/>
                <w:szCs w:val="15"/>
              </w:rPr>
              <w:t xml:space="preserve"> □</w:t>
            </w:r>
            <w:r>
              <w:rPr>
                <w:rFonts w:ascii="Times New Roman" w:cs="Times New Roman" w:hAnsiTheme="minorEastAsia"/>
                <w:sz w:val="15"/>
                <w:szCs w:val="15"/>
              </w:rPr>
              <w:t>Ⅱ期</w:t>
            </w:r>
            <w:r>
              <w:rPr>
                <w:rFonts w:ascii="Times New Roman" w:hAnsi="Times New Roman" w:cs="Times New Roman"/>
                <w:sz w:val="15"/>
                <w:szCs w:val="15"/>
              </w:rPr>
              <w:t xml:space="preserve"> □</w:t>
            </w:r>
            <w:r>
              <w:rPr>
                <w:rFonts w:ascii="Times New Roman" w:cs="Times New Roman" w:hAnsiTheme="minorEastAsia"/>
                <w:sz w:val="15"/>
                <w:szCs w:val="15"/>
              </w:rPr>
              <w:t>Ⅲ期</w:t>
            </w:r>
            <w:r>
              <w:rPr>
                <w:rFonts w:ascii="Times New Roman" w:hAnsi="Times New Roman" w:cs="Times New Roman"/>
                <w:sz w:val="15"/>
                <w:szCs w:val="15"/>
              </w:rPr>
              <w:t xml:space="preserve"> □</w:t>
            </w:r>
            <w:r>
              <w:rPr>
                <w:rFonts w:ascii="Times New Roman" w:cs="Times New Roman" w:hAnsiTheme="minorEastAsia"/>
                <w:sz w:val="15"/>
                <w:szCs w:val="15"/>
              </w:rPr>
              <w:t>Ⅳ期</w:t>
            </w:r>
            <w:r>
              <w:rPr>
                <w:rFonts w:ascii="Times New Roman" w:hAnsi="Times New Roman" w:cs="Times New Roman"/>
                <w:sz w:val="15"/>
                <w:szCs w:val="15"/>
              </w:rPr>
              <w:t xml:space="preserve"> □</w:t>
            </w:r>
            <w:r>
              <w:rPr>
                <w:rFonts w:ascii="Times New Roman" w:cs="Times New Roman" w:hAnsiTheme="minorEastAsia"/>
                <w:sz w:val="15"/>
                <w:szCs w:val="15"/>
              </w:rPr>
              <w:t>生物等效性试验</w:t>
            </w:r>
            <w:r>
              <w:rPr>
                <w:rFonts w:ascii="Times New Roman" w:hAnsi="Times New Roman" w:cs="Times New Roman"/>
                <w:sz w:val="15"/>
                <w:szCs w:val="15"/>
              </w:rPr>
              <w:t xml:space="preserve"> □</w:t>
            </w:r>
            <w:r>
              <w:rPr>
                <w:rFonts w:ascii="Times New Roman" w:cs="Times New Roman" w:hAnsiTheme="minorEastAsia"/>
                <w:sz w:val="15"/>
                <w:szCs w:val="15"/>
              </w:rPr>
              <w:t>临床验证</w:t>
            </w:r>
          </w:p>
        </w:tc>
      </w:tr>
    </w:tbl>
    <w:p>
      <w:pPr>
        <w:spacing w:line="240" w:lineRule="atLeast"/>
        <w:rPr>
          <w:rFonts w:ascii="Times New Roman" w:hAnsi="Times New Roman" w:cs="Times New Roman"/>
          <w:sz w:val="15"/>
          <w:szCs w:val="15"/>
        </w:rPr>
      </w:pPr>
    </w:p>
    <w:tbl>
      <w:tblPr>
        <w:tblStyle w:val="1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0" w:type="dxa"/>
            <w:gridSpan w:val="4"/>
          </w:tcPr>
          <w:p>
            <w:pPr>
              <w:spacing w:line="240" w:lineRule="auto"/>
              <w:rPr>
                <w:rFonts w:ascii="Times New Roman" w:hAnsi="Times New Roman" w:cs="Times New Roman"/>
                <w:sz w:val="15"/>
                <w:szCs w:val="15"/>
              </w:rPr>
            </w:pPr>
            <w:r>
              <w:rPr>
                <w:rFonts w:ascii="Times New Roman" w:cs="Times New Roman"/>
                <w:sz w:val="15"/>
                <w:szCs w:val="15"/>
              </w:rPr>
              <w:t>报告者信息</w:t>
            </w:r>
          </w:p>
        </w:tc>
        <w:tc>
          <w:tcPr>
            <w:tcW w:w="1421" w:type="dxa"/>
          </w:tcPr>
          <w:p>
            <w:pPr>
              <w:spacing w:line="240" w:lineRule="auto"/>
              <w:rPr>
                <w:rFonts w:ascii="Times New Roman" w:hAnsi="Times New Roman" w:cs="Times New Roman"/>
                <w:sz w:val="15"/>
                <w:szCs w:val="15"/>
              </w:rPr>
            </w:pPr>
            <w:r>
              <w:rPr>
                <w:rFonts w:ascii="Times New Roman" w:cs="Times New Roman"/>
                <w:sz w:val="15"/>
                <w:szCs w:val="15"/>
              </w:rPr>
              <w:t>获知时间</w:t>
            </w:r>
          </w:p>
        </w:tc>
        <w:tc>
          <w:tcPr>
            <w:tcW w:w="1421" w:type="dxa"/>
          </w:tcPr>
          <w:p>
            <w:pPr>
              <w:spacing w:line="240" w:lineRule="auto"/>
              <w:rPr>
                <w:rFonts w:ascii="Times New Roman" w:hAnsi="Times New Roman" w:cs="Times New Roman"/>
                <w:sz w:val="15"/>
                <w:szCs w:val="15"/>
              </w:rPr>
            </w:pPr>
            <w:r>
              <w:rPr>
                <w:rFonts w:ascii="Times New Roman" w:hAnsi="Times New Roman" w:cs="Times New Roman"/>
                <w:sz w:val="15"/>
                <w:szCs w:val="15"/>
              </w:rPr>
              <w:t xml:space="preserve">      </w:t>
            </w:r>
            <w:r>
              <w:rPr>
                <w:rFonts w:ascii="Times New Roman" w:cs="Times New Roman"/>
                <w:sz w:val="15"/>
                <w:szCs w:val="15"/>
              </w:rPr>
              <w:t>年</w:t>
            </w:r>
            <w:r>
              <w:rPr>
                <w:rFonts w:ascii="Times New Roman" w:hAnsi="Times New Roman" w:cs="Times New Roman"/>
                <w:sz w:val="15"/>
                <w:szCs w:val="15"/>
              </w:rPr>
              <w:t xml:space="preserve">  </w:t>
            </w:r>
            <w:r>
              <w:rPr>
                <w:rFonts w:ascii="Times New Roman" w:cs="Times New Roman"/>
                <w:sz w:val="15"/>
                <w:szCs w:val="15"/>
              </w:rPr>
              <w:t>月</w:t>
            </w:r>
            <w:r>
              <w:rPr>
                <w:rFonts w:ascii="Times New Roman" w:hAnsi="Times New Roman" w:cs="Times New Roman"/>
                <w:sz w:val="15"/>
                <w:szCs w:val="15"/>
              </w:rPr>
              <w:t xml:space="preserve">  </w:t>
            </w:r>
            <w:r>
              <w:rPr>
                <w:rFonts w:ascii="Times New Roman" w:cs="Times New Roman"/>
                <w:sz w:val="15"/>
                <w:szCs w:val="15"/>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r>
              <w:rPr>
                <w:rFonts w:ascii="Times New Roman" w:cs="Times New Roman"/>
                <w:sz w:val="15"/>
                <w:szCs w:val="15"/>
              </w:rPr>
              <w:t>报告姓名</w:t>
            </w: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r>
              <w:rPr>
                <w:rFonts w:ascii="Times New Roman" w:cs="Times New Roman"/>
                <w:sz w:val="15"/>
                <w:szCs w:val="15"/>
              </w:rPr>
              <w:t>报告者职业</w:t>
            </w:r>
          </w:p>
        </w:tc>
        <w:tc>
          <w:tcPr>
            <w:tcW w:w="1420"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r>
              <w:rPr>
                <w:rFonts w:ascii="Times New Roman" w:cs="Times New Roman"/>
                <w:sz w:val="15"/>
                <w:szCs w:val="15"/>
              </w:rPr>
              <w:t>电话</w:t>
            </w:r>
          </w:p>
        </w:tc>
        <w:tc>
          <w:tcPr>
            <w:tcW w:w="1421"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r>
              <w:rPr>
                <w:rFonts w:ascii="Times New Roman" w:cs="Times New Roman"/>
                <w:sz w:val="15"/>
                <w:szCs w:val="15"/>
              </w:rPr>
              <w:t>报告者地址</w:t>
            </w:r>
          </w:p>
        </w:tc>
        <w:tc>
          <w:tcPr>
            <w:tcW w:w="4260" w:type="dxa"/>
            <w:gridSpan w:val="3"/>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r>
              <w:rPr>
                <w:rFonts w:ascii="Times New Roman" w:cs="Times New Roman"/>
                <w:sz w:val="15"/>
                <w:szCs w:val="15"/>
              </w:rPr>
              <w:t>邮箱</w:t>
            </w:r>
          </w:p>
        </w:tc>
        <w:tc>
          <w:tcPr>
            <w:tcW w:w="1421" w:type="dxa"/>
          </w:tcPr>
          <w:p>
            <w:pPr>
              <w:spacing w:line="240" w:lineRule="auto"/>
              <w:rPr>
                <w:rFonts w:ascii="Times New Roman" w:hAnsi="Times New Roman" w:cs="Times New Roman"/>
                <w:sz w:val="15"/>
                <w:szCs w:val="15"/>
              </w:rPr>
            </w:pPr>
          </w:p>
        </w:tc>
      </w:tr>
    </w:tbl>
    <w:p>
      <w:pPr>
        <w:spacing w:line="240" w:lineRule="atLeast"/>
        <w:rPr>
          <w:rFonts w:ascii="Times New Roman" w:hAnsi="Times New Roman" w:cs="Times New Roman"/>
          <w:sz w:val="15"/>
          <w:szCs w:val="15"/>
        </w:rPr>
      </w:pPr>
    </w:p>
    <w:tbl>
      <w:tblPr>
        <w:tblStyle w:val="1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8"/>
        <w:gridCol w:w="847"/>
        <w:gridCol w:w="847"/>
        <w:gridCol w:w="845"/>
        <w:gridCol w:w="849"/>
        <w:gridCol w:w="847"/>
        <w:gridCol w:w="893"/>
        <w:gridCol w:w="847"/>
        <w:gridCol w:w="853"/>
        <w:gridCol w:w="8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10"/>
          </w:tcPr>
          <w:p>
            <w:pPr>
              <w:spacing w:line="240" w:lineRule="auto"/>
              <w:rPr>
                <w:rFonts w:ascii="Times New Roman" w:hAnsi="Times New Roman" w:cs="Times New Roman"/>
                <w:sz w:val="15"/>
                <w:szCs w:val="15"/>
              </w:rPr>
            </w:pPr>
            <w:r>
              <w:rPr>
                <w:rFonts w:ascii="Times New Roman" w:cs="Times New Roman"/>
                <w:sz w:val="15"/>
                <w:szCs w:val="15"/>
              </w:rPr>
              <w:t>患者信息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8" w:type="dxa"/>
            <w:vAlign w:val="center"/>
          </w:tcPr>
          <w:p>
            <w:pPr>
              <w:spacing w:line="240" w:lineRule="auto"/>
              <w:rPr>
                <w:rFonts w:ascii="Times New Roman" w:hAnsi="Times New Roman" w:cs="Times New Roman"/>
                <w:sz w:val="15"/>
                <w:szCs w:val="15"/>
              </w:rPr>
            </w:pPr>
            <w:r>
              <w:rPr>
                <w:rFonts w:ascii="Times New Roman" w:cs="Times New Roman"/>
                <w:sz w:val="15"/>
                <w:szCs w:val="15"/>
              </w:rPr>
              <w:t>姓名缩写</w:t>
            </w:r>
          </w:p>
        </w:tc>
        <w:tc>
          <w:tcPr>
            <w:tcW w:w="847" w:type="dxa"/>
            <w:vAlign w:val="center"/>
          </w:tcPr>
          <w:p>
            <w:pPr>
              <w:spacing w:line="240" w:lineRule="auto"/>
              <w:rPr>
                <w:rFonts w:ascii="Times New Roman" w:hAnsi="Times New Roman" w:cs="Times New Roman"/>
                <w:sz w:val="15"/>
                <w:szCs w:val="15"/>
              </w:rPr>
            </w:pPr>
          </w:p>
        </w:tc>
        <w:tc>
          <w:tcPr>
            <w:tcW w:w="847" w:type="dxa"/>
            <w:vAlign w:val="center"/>
          </w:tcPr>
          <w:p>
            <w:pPr>
              <w:spacing w:line="240" w:lineRule="auto"/>
              <w:rPr>
                <w:rFonts w:ascii="Times New Roman" w:hAnsi="Times New Roman" w:cs="Times New Roman"/>
                <w:sz w:val="15"/>
                <w:szCs w:val="15"/>
              </w:rPr>
            </w:pPr>
            <w:r>
              <w:rPr>
                <w:rFonts w:ascii="Times New Roman" w:cs="Times New Roman"/>
                <w:sz w:val="15"/>
                <w:szCs w:val="15"/>
              </w:rPr>
              <w:t>出生日期</w:t>
            </w:r>
          </w:p>
        </w:tc>
        <w:tc>
          <w:tcPr>
            <w:tcW w:w="845" w:type="dxa"/>
            <w:vAlign w:val="center"/>
          </w:tcPr>
          <w:p>
            <w:pPr>
              <w:spacing w:line="240" w:lineRule="auto"/>
              <w:rPr>
                <w:rFonts w:ascii="Times New Roman" w:hAnsi="Times New Roman" w:cs="Times New Roman"/>
                <w:sz w:val="15"/>
                <w:szCs w:val="15"/>
              </w:rPr>
            </w:pPr>
          </w:p>
        </w:tc>
        <w:tc>
          <w:tcPr>
            <w:tcW w:w="849" w:type="dxa"/>
            <w:vAlign w:val="center"/>
          </w:tcPr>
          <w:p>
            <w:pPr>
              <w:spacing w:line="240" w:lineRule="auto"/>
              <w:rPr>
                <w:rFonts w:ascii="Times New Roman" w:hAnsi="Times New Roman" w:cs="Times New Roman"/>
                <w:sz w:val="15"/>
                <w:szCs w:val="15"/>
              </w:rPr>
            </w:pPr>
            <w:r>
              <w:rPr>
                <w:rFonts w:ascii="Times New Roman" w:cs="Times New Roman"/>
                <w:sz w:val="15"/>
                <w:szCs w:val="15"/>
              </w:rPr>
              <w:t>性别</w:t>
            </w:r>
          </w:p>
        </w:tc>
        <w:tc>
          <w:tcPr>
            <w:tcW w:w="847" w:type="dxa"/>
            <w:vAlign w:val="center"/>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男</w:t>
            </w:r>
            <w:r>
              <w:rPr>
                <w:rFonts w:ascii="Times New Roman" w:hAnsi="Times New Roman" w:cs="Times New Roman"/>
                <w:sz w:val="15"/>
                <w:szCs w:val="15"/>
              </w:rPr>
              <w:t>□</w:t>
            </w:r>
            <w:r>
              <w:rPr>
                <w:rFonts w:ascii="Times New Roman" w:cs="Times New Roman" w:hAnsiTheme="minorEastAsia"/>
                <w:sz w:val="15"/>
                <w:szCs w:val="15"/>
              </w:rPr>
              <w:t>女</w:t>
            </w:r>
          </w:p>
        </w:tc>
        <w:tc>
          <w:tcPr>
            <w:tcW w:w="893" w:type="dxa"/>
            <w:vAlign w:val="center"/>
          </w:tcPr>
          <w:p>
            <w:pPr>
              <w:spacing w:line="240" w:lineRule="auto"/>
              <w:rPr>
                <w:rFonts w:ascii="Times New Roman" w:hAnsi="Times New Roman" w:cs="Times New Roman"/>
                <w:sz w:val="15"/>
                <w:szCs w:val="15"/>
              </w:rPr>
            </w:pPr>
            <w:r>
              <w:rPr>
                <w:rFonts w:ascii="Times New Roman" w:cs="Times New Roman"/>
                <w:sz w:val="15"/>
                <w:szCs w:val="15"/>
              </w:rPr>
              <w:t>身高（</w:t>
            </w:r>
            <w:r>
              <w:rPr>
                <w:rFonts w:ascii="Times New Roman" w:hAnsi="Times New Roman" w:cs="Times New Roman"/>
                <w:sz w:val="15"/>
                <w:szCs w:val="15"/>
              </w:rPr>
              <w:t>cm</w:t>
            </w:r>
            <w:r>
              <w:rPr>
                <w:rFonts w:ascii="Times New Roman" w:cs="Times New Roman"/>
                <w:sz w:val="15"/>
                <w:szCs w:val="15"/>
              </w:rPr>
              <w:t>）</w:t>
            </w:r>
          </w:p>
        </w:tc>
        <w:tc>
          <w:tcPr>
            <w:tcW w:w="847" w:type="dxa"/>
            <w:vAlign w:val="center"/>
          </w:tcPr>
          <w:p>
            <w:pPr>
              <w:spacing w:line="240" w:lineRule="auto"/>
              <w:rPr>
                <w:rFonts w:ascii="Times New Roman" w:hAnsi="Times New Roman" w:cs="Times New Roman"/>
                <w:sz w:val="15"/>
                <w:szCs w:val="15"/>
              </w:rPr>
            </w:pPr>
          </w:p>
        </w:tc>
        <w:tc>
          <w:tcPr>
            <w:tcW w:w="853" w:type="dxa"/>
            <w:vAlign w:val="center"/>
          </w:tcPr>
          <w:p>
            <w:pPr>
              <w:spacing w:line="240" w:lineRule="auto"/>
              <w:rPr>
                <w:rFonts w:ascii="Times New Roman" w:hAnsi="Times New Roman" w:cs="Times New Roman"/>
                <w:sz w:val="15"/>
                <w:szCs w:val="15"/>
              </w:rPr>
            </w:pPr>
            <w:r>
              <w:rPr>
                <w:rFonts w:ascii="Times New Roman" w:cs="Times New Roman"/>
                <w:sz w:val="15"/>
                <w:szCs w:val="15"/>
              </w:rPr>
              <w:t>体重（</w:t>
            </w:r>
            <w:r>
              <w:rPr>
                <w:rFonts w:ascii="Times New Roman" w:hAnsi="Times New Roman" w:cs="Times New Roman"/>
                <w:sz w:val="15"/>
                <w:szCs w:val="15"/>
              </w:rPr>
              <w:t>kg</w:t>
            </w:r>
            <w:r>
              <w:rPr>
                <w:rFonts w:ascii="Times New Roman" w:cs="Times New Roman"/>
                <w:sz w:val="15"/>
                <w:szCs w:val="15"/>
              </w:rPr>
              <w:t>）</w:t>
            </w:r>
          </w:p>
        </w:tc>
        <w:tc>
          <w:tcPr>
            <w:tcW w:w="846"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8" w:type="dxa"/>
            <w:vAlign w:val="center"/>
          </w:tcPr>
          <w:p>
            <w:pPr>
              <w:spacing w:line="240" w:lineRule="auto"/>
              <w:rPr>
                <w:rFonts w:ascii="Times New Roman" w:hAnsi="Times New Roman" w:cs="Times New Roman"/>
                <w:sz w:val="15"/>
                <w:szCs w:val="15"/>
              </w:rPr>
            </w:pPr>
            <w:r>
              <w:rPr>
                <w:rFonts w:ascii="Times New Roman" w:cs="Times New Roman"/>
                <w:sz w:val="15"/>
                <w:szCs w:val="15"/>
              </w:rPr>
              <w:t>受试者编号</w:t>
            </w:r>
          </w:p>
        </w:tc>
        <w:tc>
          <w:tcPr>
            <w:tcW w:w="847" w:type="dxa"/>
            <w:vAlign w:val="center"/>
          </w:tcPr>
          <w:p>
            <w:pPr>
              <w:spacing w:line="240" w:lineRule="auto"/>
              <w:rPr>
                <w:rFonts w:ascii="Times New Roman" w:hAnsi="Times New Roman" w:cs="Times New Roman"/>
                <w:sz w:val="15"/>
                <w:szCs w:val="15"/>
              </w:rPr>
            </w:pPr>
          </w:p>
        </w:tc>
        <w:tc>
          <w:tcPr>
            <w:tcW w:w="847" w:type="dxa"/>
            <w:vAlign w:val="center"/>
          </w:tcPr>
          <w:p>
            <w:pPr>
              <w:spacing w:line="240" w:lineRule="auto"/>
              <w:rPr>
                <w:rFonts w:ascii="Times New Roman" w:hAnsi="Times New Roman" w:cs="Times New Roman"/>
                <w:sz w:val="15"/>
                <w:szCs w:val="15"/>
              </w:rPr>
            </w:pPr>
            <w:r>
              <w:rPr>
                <w:rFonts w:ascii="Times New Roman" w:cs="Times New Roman"/>
                <w:sz w:val="15"/>
                <w:szCs w:val="15"/>
              </w:rPr>
              <w:t>民族</w:t>
            </w:r>
          </w:p>
        </w:tc>
        <w:tc>
          <w:tcPr>
            <w:tcW w:w="845" w:type="dxa"/>
            <w:vAlign w:val="center"/>
          </w:tcPr>
          <w:p>
            <w:pPr>
              <w:spacing w:line="240" w:lineRule="auto"/>
              <w:rPr>
                <w:rFonts w:ascii="Times New Roman" w:hAnsi="Times New Roman" w:cs="Times New Roman"/>
                <w:sz w:val="15"/>
                <w:szCs w:val="15"/>
              </w:rPr>
            </w:pPr>
          </w:p>
        </w:tc>
        <w:tc>
          <w:tcPr>
            <w:tcW w:w="849" w:type="dxa"/>
            <w:vAlign w:val="center"/>
          </w:tcPr>
          <w:p>
            <w:pPr>
              <w:spacing w:line="240" w:lineRule="auto"/>
              <w:rPr>
                <w:rFonts w:ascii="Times New Roman" w:hAnsi="Times New Roman" w:cs="Times New Roman"/>
                <w:sz w:val="15"/>
                <w:szCs w:val="15"/>
              </w:rPr>
            </w:pPr>
            <w:r>
              <w:rPr>
                <w:rFonts w:ascii="Times New Roman" w:cs="Times New Roman"/>
                <w:sz w:val="15"/>
                <w:szCs w:val="15"/>
              </w:rPr>
              <w:t>发生</w:t>
            </w:r>
            <w:r>
              <w:rPr>
                <w:rFonts w:ascii="Times New Roman" w:hAnsi="Times New Roman" w:cs="Times New Roman"/>
                <w:sz w:val="15"/>
                <w:szCs w:val="15"/>
              </w:rPr>
              <w:t>SAE</w:t>
            </w:r>
            <w:r>
              <w:rPr>
                <w:rFonts w:ascii="Times New Roman" w:cs="Times New Roman"/>
                <w:sz w:val="15"/>
                <w:szCs w:val="15"/>
              </w:rPr>
              <w:t>时年龄</w:t>
            </w:r>
          </w:p>
        </w:tc>
        <w:tc>
          <w:tcPr>
            <w:tcW w:w="847" w:type="dxa"/>
            <w:vAlign w:val="center"/>
          </w:tcPr>
          <w:p>
            <w:pPr>
              <w:spacing w:line="240" w:lineRule="auto"/>
              <w:rPr>
                <w:rFonts w:ascii="Times New Roman" w:hAnsi="Times New Roman" w:cs="Times New Roman"/>
                <w:sz w:val="15"/>
                <w:szCs w:val="15"/>
              </w:rPr>
            </w:pPr>
          </w:p>
        </w:tc>
        <w:tc>
          <w:tcPr>
            <w:tcW w:w="893" w:type="dxa"/>
            <w:vAlign w:val="center"/>
          </w:tcPr>
          <w:p>
            <w:pPr>
              <w:spacing w:line="240" w:lineRule="auto"/>
              <w:rPr>
                <w:rFonts w:ascii="Times New Roman" w:hAnsi="Times New Roman" w:cs="Times New Roman"/>
                <w:sz w:val="15"/>
                <w:szCs w:val="15"/>
              </w:rPr>
            </w:pPr>
            <w:r>
              <w:rPr>
                <w:rFonts w:ascii="Times New Roman" w:cs="Times New Roman"/>
                <w:sz w:val="15"/>
                <w:szCs w:val="15"/>
              </w:rPr>
              <w:t>受试者是否退出研究</w:t>
            </w:r>
          </w:p>
        </w:tc>
        <w:tc>
          <w:tcPr>
            <w:tcW w:w="2546" w:type="dxa"/>
            <w:gridSpan w:val="3"/>
            <w:vAlign w:val="center"/>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是</w:t>
            </w:r>
            <w:r>
              <w:rPr>
                <w:rFonts w:ascii="Times New Roman" w:hAnsi="Times New Roman" w:cs="Times New Roman"/>
                <w:sz w:val="15"/>
                <w:szCs w:val="15"/>
              </w:rPr>
              <w:t xml:space="preserve"> □</w:t>
            </w:r>
            <w:r>
              <w:rPr>
                <w:rFonts w:ascii="Times New Roman" w:cs="Times New Roman" w:hAnsiTheme="minorEastAsia"/>
                <w:sz w:val="15"/>
                <w:szCs w:val="15"/>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8" w:type="dxa"/>
            <w:vAlign w:val="center"/>
          </w:tcPr>
          <w:p>
            <w:pPr>
              <w:spacing w:line="240" w:lineRule="auto"/>
              <w:rPr>
                <w:rFonts w:ascii="Times New Roman" w:hAnsi="Times New Roman" w:cs="Times New Roman"/>
                <w:sz w:val="15"/>
                <w:szCs w:val="15"/>
              </w:rPr>
            </w:pPr>
            <w:r>
              <w:rPr>
                <w:rFonts w:ascii="Times New Roman" w:cs="Times New Roman"/>
                <w:sz w:val="15"/>
                <w:szCs w:val="15"/>
              </w:rPr>
              <w:t>患者死亡</w:t>
            </w:r>
          </w:p>
        </w:tc>
        <w:tc>
          <w:tcPr>
            <w:tcW w:w="847" w:type="dxa"/>
            <w:vAlign w:val="center"/>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是</w:t>
            </w:r>
            <w:r>
              <w:rPr>
                <w:rFonts w:ascii="Times New Roman" w:hAnsi="Times New Roman" w:cs="Times New Roman"/>
                <w:sz w:val="15"/>
                <w:szCs w:val="15"/>
              </w:rPr>
              <w:t>□</w:t>
            </w:r>
            <w:r>
              <w:rPr>
                <w:rFonts w:ascii="Times New Roman" w:cs="Times New Roman" w:hAnsiTheme="minorEastAsia"/>
                <w:sz w:val="15"/>
                <w:szCs w:val="15"/>
              </w:rPr>
              <w:t>否</w:t>
            </w:r>
          </w:p>
        </w:tc>
        <w:tc>
          <w:tcPr>
            <w:tcW w:w="847" w:type="dxa"/>
            <w:vAlign w:val="center"/>
          </w:tcPr>
          <w:p>
            <w:pPr>
              <w:spacing w:line="240" w:lineRule="auto"/>
              <w:rPr>
                <w:rFonts w:ascii="Times New Roman" w:hAnsi="Times New Roman" w:cs="Times New Roman"/>
                <w:sz w:val="15"/>
                <w:szCs w:val="15"/>
              </w:rPr>
            </w:pPr>
            <w:r>
              <w:rPr>
                <w:rFonts w:ascii="Times New Roman" w:cs="Times New Roman"/>
                <w:sz w:val="15"/>
                <w:szCs w:val="15"/>
              </w:rPr>
              <w:t>死亡时间</w:t>
            </w:r>
          </w:p>
        </w:tc>
        <w:tc>
          <w:tcPr>
            <w:tcW w:w="845" w:type="dxa"/>
            <w:vAlign w:val="center"/>
          </w:tcPr>
          <w:p>
            <w:pPr>
              <w:spacing w:line="240" w:lineRule="auto"/>
              <w:rPr>
                <w:rFonts w:ascii="Times New Roman" w:hAnsi="Times New Roman" w:cs="Times New Roman"/>
                <w:sz w:val="15"/>
                <w:szCs w:val="15"/>
              </w:rPr>
            </w:pPr>
          </w:p>
        </w:tc>
        <w:tc>
          <w:tcPr>
            <w:tcW w:w="849" w:type="dxa"/>
            <w:vAlign w:val="center"/>
          </w:tcPr>
          <w:p>
            <w:pPr>
              <w:spacing w:line="240" w:lineRule="auto"/>
              <w:rPr>
                <w:rFonts w:ascii="Times New Roman" w:hAnsi="Times New Roman" w:cs="Times New Roman"/>
                <w:sz w:val="15"/>
                <w:szCs w:val="15"/>
              </w:rPr>
            </w:pPr>
            <w:r>
              <w:rPr>
                <w:rFonts w:ascii="Times New Roman" w:cs="Times New Roman"/>
                <w:sz w:val="15"/>
                <w:szCs w:val="15"/>
              </w:rPr>
              <w:t>死亡原因</w:t>
            </w:r>
          </w:p>
        </w:tc>
        <w:tc>
          <w:tcPr>
            <w:tcW w:w="847" w:type="dxa"/>
            <w:vAlign w:val="center"/>
          </w:tcPr>
          <w:p>
            <w:pPr>
              <w:spacing w:line="240" w:lineRule="auto"/>
              <w:rPr>
                <w:rFonts w:ascii="Times New Roman" w:hAnsi="Times New Roman" w:cs="Times New Roman"/>
                <w:sz w:val="15"/>
                <w:szCs w:val="15"/>
              </w:rPr>
            </w:pPr>
          </w:p>
        </w:tc>
        <w:tc>
          <w:tcPr>
            <w:tcW w:w="893" w:type="dxa"/>
            <w:vAlign w:val="center"/>
          </w:tcPr>
          <w:p>
            <w:pPr>
              <w:spacing w:line="240" w:lineRule="auto"/>
              <w:rPr>
                <w:rFonts w:ascii="Times New Roman" w:hAnsi="Times New Roman" w:cs="Times New Roman"/>
                <w:sz w:val="15"/>
                <w:szCs w:val="15"/>
              </w:rPr>
            </w:pPr>
            <w:r>
              <w:rPr>
                <w:rFonts w:ascii="Times New Roman" w:cs="Times New Roman"/>
                <w:sz w:val="15"/>
                <w:szCs w:val="15"/>
              </w:rPr>
              <w:t>是否尸检</w:t>
            </w:r>
          </w:p>
        </w:tc>
        <w:tc>
          <w:tcPr>
            <w:tcW w:w="847" w:type="dxa"/>
            <w:vAlign w:val="center"/>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是</w:t>
            </w:r>
            <w:r>
              <w:rPr>
                <w:rFonts w:ascii="Times New Roman" w:hAnsi="Times New Roman" w:cs="Times New Roman"/>
                <w:sz w:val="15"/>
                <w:szCs w:val="15"/>
              </w:rPr>
              <w:t>□</w:t>
            </w:r>
            <w:r>
              <w:rPr>
                <w:rFonts w:ascii="Times New Roman" w:cs="Times New Roman" w:hAnsiTheme="minorEastAsia"/>
                <w:sz w:val="15"/>
                <w:szCs w:val="15"/>
              </w:rPr>
              <w:t>否</w:t>
            </w:r>
          </w:p>
        </w:tc>
        <w:tc>
          <w:tcPr>
            <w:tcW w:w="853" w:type="dxa"/>
            <w:vAlign w:val="center"/>
          </w:tcPr>
          <w:p>
            <w:pPr>
              <w:spacing w:line="240" w:lineRule="auto"/>
              <w:rPr>
                <w:rFonts w:ascii="Times New Roman" w:hAnsi="Times New Roman" w:cs="Times New Roman"/>
                <w:sz w:val="15"/>
                <w:szCs w:val="15"/>
              </w:rPr>
            </w:pPr>
            <w:r>
              <w:rPr>
                <w:rFonts w:ascii="Times New Roman" w:cs="Times New Roman"/>
                <w:sz w:val="15"/>
                <w:szCs w:val="15"/>
              </w:rPr>
              <w:t>尸检结果</w:t>
            </w:r>
          </w:p>
        </w:tc>
        <w:tc>
          <w:tcPr>
            <w:tcW w:w="846" w:type="dxa"/>
          </w:tcPr>
          <w:p>
            <w:pPr>
              <w:spacing w:line="240" w:lineRule="auto"/>
              <w:rPr>
                <w:rFonts w:ascii="Times New Roman" w:hAnsi="Times New Roman" w:cs="Times New Roman"/>
                <w:sz w:val="15"/>
                <w:szCs w:val="15"/>
              </w:rPr>
            </w:pPr>
          </w:p>
        </w:tc>
      </w:tr>
    </w:tbl>
    <w:p>
      <w:pPr>
        <w:spacing w:line="240" w:lineRule="atLeast"/>
        <w:rPr>
          <w:rFonts w:ascii="Times New Roman" w:hAnsi="Times New Roman" w:cs="Times New Roman"/>
        </w:rPr>
      </w:pPr>
    </w:p>
    <w:tbl>
      <w:tblPr>
        <w:tblStyle w:val="1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r>
              <w:rPr>
                <w:rFonts w:ascii="Times New Roman" w:cs="Times New Roman"/>
                <w:sz w:val="15"/>
                <w:szCs w:val="15"/>
              </w:rPr>
              <w:t>相关病史与治疗</w:t>
            </w:r>
          </w:p>
        </w:tc>
        <w:tc>
          <w:tcPr>
            <w:tcW w:w="7102" w:type="dxa"/>
            <w:gridSpan w:val="5"/>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r>
              <w:rPr>
                <w:rFonts w:ascii="Times New Roman" w:hAnsi="Times New Roman" w:cs="Times New Roman"/>
                <w:sz w:val="15"/>
                <w:szCs w:val="15"/>
              </w:rPr>
              <w:t xml:space="preserve"> □</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见下表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r>
              <w:rPr>
                <w:rFonts w:ascii="Times New Roman" w:cs="Times New Roman"/>
                <w:sz w:val="15"/>
                <w:szCs w:val="15"/>
              </w:rPr>
              <w:t>现病史</w:t>
            </w:r>
          </w:p>
        </w:tc>
        <w:tc>
          <w:tcPr>
            <w:tcW w:w="7102" w:type="dxa"/>
            <w:gridSpan w:val="5"/>
          </w:tcPr>
          <w:p>
            <w:pPr>
              <w:spacing w:line="240" w:lineRule="auto"/>
              <w:rPr>
                <w:rFonts w:ascii="Times New Roman" w:hAnsi="Times New Roman" w:cs="Times New Roman"/>
                <w:sz w:val="15"/>
                <w:szCs w:val="15"/>
              </w:rPr>
            </w:pPr>
            <w:r>
              <w:rPr>
                <w:rFonts w:ascii="Times New Roman" w:cs="Times New Roman"/>
                <w:sz w:val="15"/>
                <w:szCs w:val="15"/>
              </w:rPr>
              <w:t>试验用药适应症以外，</w:t>
            </w:r>
            <w:r>
              <w:rPr>
                <w:rFonts w:ascii="Times New Roman" w:hAnsi="Times New Roman" w:cs="Times New Roman"/>
                <w:sz w:val="15"/>
                <w:szCs w:val="15"/>
              </w:rPr>
              <w:t>SAE</w:t>
            </w:r>
            <w:r>
              <w:rPr>
                <w:rFonts w:ascii="Times New Roman" w:cs="Times New Roman"/>
                <w:sz w:val="15"/>
                <w:szCs w:val="15"/>
              </w:rPr>
              <w:t>发生时未恢复的疾病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r>
              <w:rPr>
                <w:rFonts w:ascii="Times New Roman" w:cs="Times New Roman"/>
                <w:sz w:val="15"/>
                <w:szCs w:val="15"/>
              </w:rPr>
              <w:t>疾病名称</w:t>
            </w:r>
          </w:p>
        </w:tc>
        <w:tc>
          <w:tcPr>
            <w:tcW w:w="1420" w:type="dxa"/>
          </w:tcPr>
          <w:p>
            <w:pPr>
              <w:spacing w:line="240" w:lineRule="auto"/>
              <w:rPr>
                <w:rFonts w:ascii="Times New Roman" w:hAnsi="Times New Roman" w:cs="Times New Roman"/>
                <w:sz w:val="15"/>
                <w:szCs w:val="15"/>
              </w:rPr>
            </w:pPr>
            <w:r>
              <w:rPr>
                <w:rFonts w:ascii="Times New Roman" w:cs="Times New Roman"/>
                <w:sz w:val="15"/>
                <w:szCs w:val="15"/>
              </w:rPr>
              <w:t>开始时间</w:t>
            </w:r>
          </w:p>
        </w:tc>
        <w:tc>
          <w:tcPr>
            <w:tcW w:w="1420" w:type="dxa"/>
          </w:tcPr>
          <w:p>
            <w:pPr>
              <w:spacing w:line="240" w:lineRule="auto"/>
              <w:rPr>
                <w:rFonts w:ascii="Times New Roman" w:hAnsi="Times New Roman" w:cs="Times New Roman"/>
                <w:sz w:val="15"/>
                <w:szCs w:val="15"/>
              </w:rPr>
            </w:pPr>
            <w:r>
              <w:rPr>
                <w:rFonts w:ascii="Times New Roman" w:cs="Times New Roman"/>
                <w:sz w:val="15"/>
                <w:szCs w:val="15"/>
              </w:rPr>
              <w:t>是否持续</w:t>
            </w:r>
          </w:p>
        </w:tc>
        <w:tc>
          <w:tcPr>
            <w:tcW w:w="1420" w:type="dxa"/>
          </w:tcPr>
          <w:p>
            <w:pPr>
              <w:spacing w:line="240" w:lineRule="auto"/>
              <w:rPr>
                <w:rFonts w:ascii="Times New Roman" w:hAnsi="Times New Roman" w:cs="Times New Roman"/>
                <w:sz w:val="15"/>
                <w:szCs w:val="15"/>
              </w:rPr>
            </w:pPr>
            <w:r>
              <w:rPr>
                <w:rFonts w:ascii="Times New Roman" w:cs="Times New Roman"/>
                <w:sz w:val="15"/>
                <w:szCs w:val="15"/>
              </w:rPr>
              <w:t>结束时间</w:t>
            </w:r>
          </w:p>
        </w:tc>
        <w:tc>
          <w:tcPr>
            <w:tcW w:w="1421" w:type="dxa"/>
          </w:tcPr>
          <w:p>
            <w:pPr>
              <w:spacing w:line="240" w:lineRule="auto"/>
              <w:rPr>
                <w:rFonts w:ascii="Times New Roman" w:hAnsi="Times New Roman" w:cs="Times New Roman"/>
                <w:sz w:val="15"/>
                <w:szCs w:val="15"/>
              </w:rPr>
            </w:pPr>
            <w:r>
              <w:rPr>
                <w:rFonts w:ascii="Times New Roman" w:cs="Times New Roman"/>
                <w:sz w:val="15"/>
                <w:szCs w:val="15"/>
              </w:rPr>
              <w:t>治疗药物通用名称</w:t>
            </w:r>
          </w:p>
        </w:tc>
        <w:tc>
          <w:tcPr>
            <w:tcW w:w="1421" w:type="dxa"/>
          </w:tcPr>
          <w:p>
            <w:pPr>
              <w:spacing w:line="240" w:lineRule="auto"/>
              <w:rPr>
                <w:rFonts w:ascii="Times New Roman" w:hAnsi="Times New Roman" w:cs="Times New Roman"/>
                <w:sz w:val="15"/>
                <w:szCs w:val="15"/>
              </w:rPr>
            </w:pPr>
            <w:r>
              <w:rPr>
                <w:rFonts w:ascii="Times New Roman" w:cs="Times New Roman"/>
                <w:sz w:val="15"/>
                <w:szCs w:val="15"/>
              </w:rPr>
              <w:t>用法用量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r>
              <w:rPr>
                <w:rFonts w:ascii="Times New Roman" w:cs="Times New Roman"/>
                <w:sz w:val="15"/>
                <w:szCs w:val="15"/>
              </w:rPr>
              <w:t>既往病史</w:t>
            </w:r>
          </w:p>
        </w:tc>
        <w:tc>
          <w:tcPr>
            <w:tcW w:w="7102" w:type="dxa"/>
            <w:gridSpan w:val="5"/>
          </w:tcPr>
          <w:p>
            <w:pPr>
              <w:spacing w:line="240" w:lineRule="auto"/>
              <w:rPr>
                <w:rFonts w:ascii="Times New Roman" w:hAnsi="Times New Roman" w:cs="Times New Roman"/>
                <w:sz w:val="15"/>
                <w:szCs w:val="15"/>
              </w:rPr>
            </w:pPr>
            <w:r>
              <w:rPr>
                <w:rFonts w:ascii="Times New Roman" w:cs="Times New Roman"/>
                <w:sz w:val="15"/>
                <w:szCs w:val="15"/>
              </w:rPr>
              <w:t>试验用药适应症以外，</w:t>
            </w:r>
            <w:r>
              <w:rPr>
                <w:rFonts w:ascii="Times New Roman" w:hAnsi="Times New Roman" w:cs="Times New Roman"/>
                <w:sz w:val="15"/>
                <w:szCs w:val="15"/>
              </w:rPr>
              <w:t>SAE</w:t>
            </w:r>
            <w:r>
              <w:rPr>
                <w:rFonts w:ascii="Times New Roman" w:cs="Times New Roman"/>
                <w:sz w:val="15"/>
                <w:szCs w:val="15"/>
              </w:rPr>
              <w:t>发生时已经恢复的疾病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r>
              <w:rPr>
                <w:rFonts w:ascii="Times New Roman" w:cs="Times New Roman"/>
                <w:sz w:val="15"/>
                <w:szCs w:val="15"/>
              </w:rPr>
              <w:t>疾病名称</w:t>
            </w:r>
          </w:p>
        </w:tc>
        <w:tc>
          <w:tcPr>
            <w:tcW w:w="1420" w:type="dxa"/>
          </w:tcPr>
          <w:p>
            <w:pPr>
              <w:spacing w:line="240" w:lineRule="auto"/>
              <w:rPr>
                <w:rFonts w:ascii="Times New Roman" w:hAnsi="Times New Roman" w:cs="Times New Roman"/>
                <w:sz w:val="15"/>
                <w:szCs w:val="15"/>
              </w:rPr>
            </w:pPr>
            <w:r>
              <w:rPr>
                <w:rFonts w:ascii="Times New Roman" w:cs="Times New Roman"/>
                <w:sz w:val="15"/>
                <w:szCs w:val="15"/>
              </w:rPr>
              <w:t>开始时间</w:t>
            </w:r>
          </w:p>
        </w:tc>
        <w:tc>
          <w:tcPr>
            <w:tcW w:w="1420" w:type="dxa"/>
          </w:tcPr>
          <w:p>
            <w:pPr>
              <w:spacing w:line="240" w:lineRule="auto"/>
              <w:rPr>
                <w:rFonts w:ascii="Times New Roman" w:hAnsi="Times New Roman" w:cs="Times New Roman"/>
                <w:sz w:val="15"/>
                <w:szCs w:val="15"/>
              </w:rPr>
            </w:pPr>
            <w:r>
              <w:rPr>
                <w:rFonts w:ascii="Times New Roman" w:cs="Times New Roman"/>
                <w:sz w:val="15"/>
                <w:szCs w:val="15"/>
              </w:rPr>
              <w:t>是否持续</w:t>
            </w:r>
          </w:p>
        </w:tc>
        <w:tc>
          <w:tcPr>
            <w:tcW w:w="1420" w:type="dxa"/>
          </w:tcPr>
          <w:p>
            <w:pPr>
              <w:spacing w:line="240" w:lineRule="auto"/>
              <w:rPr>
                <w:rFonts w:ascii="Times New Roman" w:hAnsi="Times New Roman" w:cs="Times New Roman"/>
                <w:sz w:val="15"/>
                <w:szCs w:val="15"/>
              </w:rPr>
            </w:pPr>
            <w:r>
              <w:rPr>
                <w:rFonts w:ascii="Times New Roman" w:cs="Times New Roman"/>
                <w:sz w:val="15"/>
                <w:szCs w:val="15"/>
              </w:rPr>
              <w:t>结束时间</w:t>
            </w:r>
          </w:p>
        </w:tc>
        <w:tc>
          <w:tcPr>
            <w:tcW w:w="1421" w:type="dxa"/>
          </w:tcPr>
          <w:p>
            <w:pPr>
              <w:spacing w:line="240" w:lineRule="auto"/>
              <w:rPr>
                <w:rFonts w:ascii="Times New Roman" w:hAnsi="Times New Roman" w:cs="Times New Roman"/>
                <w:sz w:val="15"/>
                <w:szCs w:val="15"/>
              </w:rPr>
            </w:pPr>
            <w:r>
              <w:rPr>
                <w:rFonts w:ascii="Times New Roman" w:cs="Times New Roman"/>
                <w:sz w:val="15"/>
                <w:szCs w:val="15"/>
              </w:rPr>
              <w:t>治疗药物通用名称</w:t>
            </w:r>
          </w:p>
        </w:tc>
        <w:tc>
          <w:tcPr>
            <w:tcW w:w="1421" w:type="dxa"/>
          </w:tcPr>
          <w:p>
            <w:pPr>
              <w:spacing w:line="240" w:lineRule="auto"/>
              <w:rPr>
                <w:rFonts w:ascii="Times New Roman" w:hAnsi="Times New Roman" w:cs="Times New Roman"/>
                <w:sz w:val="15"/>
                <w:szCs w:val="15"/>
              </w:rPr>
            </w:pPr>
            <w:r>
              <w:rPr>
                <w:rFonts w:ascii="Times New Roman" w:cs="Times New Roman"/>
                <w:sz w:val="15"/>
                <w:szCs w:val="15"/>
              </w:rPr>
              <w:t>用法用量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r>
              <w:rPr>
                <w:rFonts w:ascii="Times New Roman" w:cs="Times New Roman"/>
                <w:sz w:val="15"/>
                <w:szCs w:val="15"/>
              </w:rPr>
              <w:t>饮酒史</w:t>
            </w:r>
          </w:p>
        </w:tc>
        <w:tc>
          <w:tcPr>
            <w:tcW w:w="1420"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有</w:t>
            </w:r>
          </w:p>
        </w:tc>
        <w:tc>
          <w:tcPr>
            <w:tcW w:w="1420" w:type="dxa"/>
          </w:tcPr>
          <w:p>
            <w:pPr>
              <w:spacing w:line="240" w:lineRule="auto"/>
              <w:rPr>
                <w:rFonts w:ascii="Times New Roman" w:hAnsi="Times New Roman" w:cs="Times New Roman"/>
                <w:sz w:val="15"/>
                <w:szCs w:val="15"/>
              </w:rPr>
            </w:pPr>
            <w:r>
              <w:rPr>
                <w:rFonts w:ascii="Times New Roman" w:cs="Times New Roman"/>
                <w:sz w:val="15"/>
                <w:szCs w:val="15"/>
              </w:rPr>
              <w:t>吸烟史</w:t>
            </w:r>
          </w:p>
        </w:tc>
        <w:tc>
          <w:tcPr>
            <w:tcW w:w="1420"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有</w:t>
            </w:r>
          </w:p>
        </w:tc>
        <w:tc>
          <w:tcPr>
            <w:tcW w:w="1421" w:type="dxa"/>
          </w:tcPr>
          <w:p>
            <w:pPr>
              <w:spacing w:line="240" w:lineRule="auto"/>
              <w:rPr>
                <w:rFonts w:ascii="Times New Roman" w:hAnsi="Times New Roman" w:cs="Times New Roman"/>
                <w:sz w:val="15"/>
                <w:szCs w:val="15"/>
              </w:rPr>
            </w:pPr>
            <w:r>
              <w:rPr>
                <w:rFonts w:ascii="Times New Roman" w:cs="Times New Roman"/>
                <w:sz w:val="15"/>
                <w:szCs w:val="15"/>
              </w:rPr>
              <w:t>家族史</w:t>
            </w:r>
          </w:p>
        </w:tc>
        <w:tc>
          <w:tcPr>
            <w:tcW w:w="1421"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r>
              <w:rPr>
                <w:rFonts w:ascii="Times New Roman" w:cs="Times New Roman"/>
                <w:sz w:val="15"/>
                <w:szCs w:val="15"/>
              </w:rPr>
              <w:t>肝病史</w:t>
            </w:r>
          </w:p>
        </w:tc>
        <w:tc>
          <w:tcPr>
            <w:tcW w:w="1420"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有</w:t>
            </w:r>
          </w:p>
        </w:tc>
        <w:tc>
          <w:tcPr>
            <w:tcW w:w="1420" w:type="dxa"/>
          </w:tcPr>
          <w:p>
            <w:pPr>
              <w:spacing w:line="240" w:lineRule="auto"/>
              <w:rPr>
                <w:rFonts w:ascii="Times New Roman" w:hAnsi="Times New Roman" w:cs="Times New Roman"/>
                <w:sz w:val="15"/>
                <w:szCs w:val="15"/>
              </w:rPr>
            </w:pPr>
            <w:r>
              <w:rPr>
                <w:rFonts w:ascii="Times New Roman" w:cs="Times New Roman"/>
                <w:sz w:val="15"/>
                <w:szCs w:val="15"/>
              </w:rPr>
              <w:t>胃病史</w:t>
            </w:r>
          </w:p>
        </w:tc>
        <w:tc>
          <w:tcPr>
            <w:tcW w:w="1420"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有</w:t>
            </w:r>
          </w:p>
        </w:tc>
        <w:tc>
          <w:tcPr>
            <w:tcW w:w="1421" w:type="dxa"/>
          </w:tcPr>
          <w:p>
            <w:pPr>
              <w:spacing w:line="240" w:lineRule="auto"/>
              <w:rPr>
                <w:rFonts w:ascii="Times New Roman" w:hAnsi="Times New Roman" w:cs="Times New Roman"/>
                <w:sz w:val="15"/>
                <w:szCs w:val="15"/>
              </w:rPr>
            </w:pPr>
            <w:r>
              <w:rPr>
                <w:rFonts w:ascii="Times New Roman" w:cs="Times New Roman"/>
                <w:sz w:val="15"/>
                <w:szCs w:val="15"/>
              </w:rPr>
              <w:t>过敏史</w:t>
            </w:r>
          </w:p>
        </w:tc>
        <w:tc>
          <w:tcPr>
            <w:tcW w:w="1421"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有</w:t>
            </w:r>
          </w:p>
        </w:tc>
      </w:tr>
    </w:tbl>
    <w:p>
      <w:pPr>
        <w:spacing w:line="240" w:lineRule="atLeast"/>
        <w:rPr>
          <w:rFonts w:ascii="Times New Roman" w:hAnsi="Times New Roman" w:cs="Times New Roman"/>
          <w:sz w:val="15"/>
          <w:szCs w:val="15"/>
        </w:rPr>
      </w:pPr>
    </w:p>
    <w:tbl>
      <w:tblPr>
        <w:tblStyle w:val="1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gridSpan w:val="2"/>
          </w:tcPr>
          <w:p>
            <w:pPr>
              <w:spacing w:line="240" w:lineRule="auto"/>
              <w:rPr>
                <w:rFonts w:ascii="Times New Roman" w:hAnsi="Times New Roman" w:cs="Times New Roman"/>
                <w:sz w:val="15"/>
                <w:szCs w:val="15"/>
              </w:rPr>
            </w:pPr>
            <w:r>
              <w:rPr>
                <w:rFonts w:ascii="Times New Roman" w:cs="Times New Roman"/>
                <w:sz w:val="15"/>
                <w:szCs w:val="15"/>
              </w:rPr>
              <w:t>与</w:t>
            </w:r>
            <w:r>
              <w:rPr>
                <w:rFonts w:ascii="Times New Roman" w:hAnsi="Times New Roman" w:cs="Times New Roman"/>
                <w:sz w:val="15"/>
                <w:szCs w:val="15"/>
              </w:rPr>
              <w:t>SAE</w:t>
            </w:r>
            <w:r>
              <w:rPr>
                <w:rFonts w:ascii="Times New Roman" w:cs="Times New Roman"/>
                <w:sz w:val="15"/>
                <w:szCs w:val="15"/>
              </w:rPr>
              <w:t>相关实验室检查项</w:t>
            </w:r>
          </w:p>
        </w:tc>
        <w:tc>
          <w:tcPr>
            <w:tcW w:w="5682" w:type="dxa"/>
            <w:gridSpan w:val="4"/>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r>
              <w:rPr>
                <w:rFonts w:ascii="Times New Roman" w:hAnsi="Times New Roman" w:cs="Times New Roman"/>
                <w:sz w:val="15"/>
                <w:szCs w:val="15"/>
              </w:rPr>
              <w:t xml:space="preserve">  □</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见下表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r>
              <w:rPr>
                <w:rFonts w:ascii="Times New Roman" w:cs="Times New Roman"/>
                <w:sz w:val="15"/>
                <w:szCs w:val="15"/>
              </w:rPr>
              <w:t>检查名称</w:t>
            </w:r>
          </w:p>
        </w:tc>
        <w:tc>
          <w:tcPr>
            <w:tcW w:w="1420" w:type="dxa"/>
          </w:tcPr>
          <w:p>
            <w:pPr>
              <w:spacing w:line="240" w:lineRule="auto"/>
              <w:rPr>
                <w:rFonts w:ascii="Times New Roman" w:hAnsi="Times New Roman" w:cs="Times New Roman"/>
                <w:sz w:val="15"/>
                <w:szCs w:val="15"/>
              </w:rPr>
            </w:pPr>
            <w:r>
              <w:rPr>
                <w:rFonts w:ascii="Times New Roman" w:cs="Times New Roman"/>
                <w:sz w:val="15"/>
                <w:szCs w:val="15"/>
              </w:rPr>
              <w:t>检查日期</w:t>
            </w:r>
          </w:p>
        </w:tc>
        <w:tc>
          <w:tcPr>
            <w:tcW w:w="1420" w:type="dxa"/>
          </w:tcPr>
          <w:p>
            <w:pPr>
              <w:spacing w:line="240" w:lineRule="auto"/>
              <w:rPr>
                <w:rFonts w:ascii="Times New Roman" w:hAnsi="Times New Roman" w:cs="Times New Roman"/>
                <w:sz w:val="15"/>
                <w:szCs w:val="15"/>
              </w:rPr>
            </w:pPr>
            <w:r>
              <w:rPr>
                <w:rFonts w:ascii="Times New Roman" w:cs="Times New Roman"/>
                <w:sz w:val="15"/>
                <w:szCs w:val="15"/>
              </w:rPr>
              <w:t>检查结果</w:t>
            </w:r>
          </w:p>
        </w:tc>
        <w:tc>
          <w:tcPr>
            <w:tcW w:w="1420" w:type="dxa"/>
          </w:tcPr>
          <w:p>
            <w:pPr>
              <w:spacing w:line="240" w:lineRule="auto"/>
              <w:rPr>
                <w:rFonts w:ascii="Times New Roman" w:hAnsi="Times New Roman" w:cs="Times New Roman"/>
                <w:sz w:val="15"/>
                <w:szCs w:val="15"/>
              </w:rPr>
            </w:pPr>
            <w:r>
              <w:rPr>
                <w:rFonts w:ascii="Times New Roman" w:cs="Times New Roman"/>
                <w:sz w:val="15"/>
                <w:szCs w:val="15"/>
              </w:rPr>
              <w:t>正常值上限</w:t>
            </w:r>
          </w:p>
        </w:tc>
        <w:tc>
          <w:tcPr>
            <w:tcW w:w="1421" w:type="dxa"/>
          </w:tcPr>
          <w:p>
            <w:pPr>
              <w:spacing w:line="240" w:lineRule="auto"/>
              <w:rPr>
                <w:rFonts w:ascii="Times New Roman" w:hAnsi="Times New Roman" w:cs="Times New Roman"/>
                <w:sz w:val="15"/>
                <w:szCs w:val="15"/>
              </w:rPr>
            </w:pPr>
            <w:r>
              <w:rPr>
                <w:rFonts w:ascii="Times New Roman" w:cs="Times New Roman"/>
                <w:sz w:val="15"/>
                <w:szCs w:val="15"/>
              </w:rPr>
              <w:t>正常值下限</w:t>
            </w:r>
          </w:p>
        </w:tc>
        <w:tc>
          <w:tcPr>
            <w:tcW w:w="1421" w:type="dxa"/>
          </w:tcPr>
          <w:p>
            <w:pPr>
              <w:spacing w:line="240" w:lineRule="auto"/>
              <w:rPr>
                <w:rFonts w:ascii="Times New Roman" w:hAnsi="Times New Roman" w:cs="Times New Roman"/>
                <w:sz w:val="15"/>
                <w:szCs w:val="15"/>
              </w:rPr>
            </w:pPr>
            <w:r>
              <w:rPr>
                <w:rFonts w:ascii="Times New Roman" w:cs="Times New Roman"/>
                <w:sz w:val="15"/>
                <w:szCs w:val="15"/>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r>
    </w:tbl>
    <w:p>
      <w:pPr>
        <w:spacing w:line="240" w:lineRule="atLeast"/>
        <w:rPr>
          <w:rFonts w:ascii="Times New Roman" w:hAnsi="Times New Roman" w:cs="Times New Roman"/>
          <w:sz w:val="15"/>
          <w:szCs w:val="15"/>
        </w:rPr>
      </w:pPr>
    </w:p>
    <w:tbl>
      <w:tblPr>
        <w:tblStyle w:val="1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5"/>
        <w:gridCol w:w="1065"/>
        <w:gridCol w:w="1239"/>
        <w:gridCol w:w="891"/>
        <w:gridCol w:w="1065"/>
        <w:gridCol w:w="1065"/>
        <w:gridCol w:w="1066"/>
        <w:gridCol w:w="10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8"/>
          </w:tcPr>
          <w:p>
            <w:pPr>
              <w:spacing w:line="240" w:lineRule="auto"/>
              <w:rPr>
                <w:rFonts w:ascii="Times New Roman" w:hAnsi="Times New Roman" w:cs="Times New Roman"/>
                <w:sz w:val="15"/>
                <w:szCs w:val="15"/>
              </w:rPr>
            </w:pPr>
            <w:r>
              <w:rPr>
                <w:rFonts w:ascii="Times New Roman" w:cs="Times New Roman"/>
                <w:sz w:val="15"/>
                <w:szCs w:val="15"/>
              </w:rPr>
              <w:t>合并用药</w:t>
            </w:r>
            <w:r>
              <w:rPr>
                <w:rFonts w:ascii="Times New Roman" w:hAnsi="Times New Roman" w:cs="Times New Roman"/>
                <w:sz w:val="15"/>
                <w:szCs w:val="15"/>
              </w:rPr>
              <w:t xml:space="preserve">    □</w:t>
            </w:r>
            <w:r>
              <w:rPr>
                <w:rFonts w:ascii="Times New Roman" w:cs="Times New Roman" w:hAnsiTheme="minorEastAsia"/>
                <w:sz w:val="15"/>
                <w:szCs w:val="15"/>
              </w:rPr>
              <w:t>不详</w:t>
            </w:r>
            <w:r>
              <w:rPr>
                <w:rFonts w:ascii="Times New Roman" w:hAnsi="Times New Roman" w:cs="Times New Roman"/>
                <w:sz w:val="15"/>
                <w:szCs w:val="15"/>
              </w:rPr>
              <w:t xml:space="preserve"> □</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见下表</w:t>
            </w:r>
          </w:p>
          <w:p>
            <w:pPr>
              <w:spacing w:line="240" w:lineRule="auto"/>
              <w:rPr>
                <w:rFonts w:ascii="Times New Roman" w:hAnsi="Times New Roman" w:cs="Times New Roman"/>
                <w:sz w:val="13"/>
                <w:szCs w:val="13"/>
              </w:rPr>
            </w:pPr>
            <w:r>
              <w:rPr>
                <w:rFonts w:ascii="Times New Roman" w:cs="Times New Roman" w:hAnsiTheme="minorEastAsia"/>
                <w:sz w:val="13"/>
                <w:szCs w:val="13"/>
              </w:rPr>
              <w:t>注：合并用药是指</w:t>
            </w:r>
            <w:r>
              <w:rPr>
                <w:rFonts w:ascii="Times New Roman" w:hAnsi="Times New Roman" w:cs="Times New Roman"/>
                <w:sz w:val="13"/>
                <w:szCs w:val="13"/>
              </w:rPr>
              <w:t>SAE</w:t>
            </w:r>
            <w:r>
              <w:rPr>
                <w:rFonts w:ascii="Times New Roman" w:cs="Times New Roman" w:hAnsiTheme="minorEastAsia"/>
                <w:sz w:val="13"/>
                <w:szCs w:val="13"/>
              </w:rPr>
              <w:t>发生前开始使用，</w:t>
            </w:r>
            <w:r>
              <w:rPr>
                <w:rFonts w:ascii="Times New Roman" w:hAnsi="Times New Roman" w:cs="Times New Roman"/>
                <w:sz w:val="13"/>
                <w:szCs w:val="13"/>
              </w:rPr>
              <w:t>SAE</w:t>
            </w:r>
            <w:r>
              <w:rPr>
                <w:rFonts w:ascii="Times New Roman" w:cs="Times New Roman" w:hAnsiTheme="minorEastAsia"/>
                <w:sz w:val="13"/>
                <w:szCs w:val="13"/>
              </w:rPr>
              <w:t>发生时正在使用的药品；针对</w:t>
            </w:r>
            <w:r>
              <w:rPr>
                <w:rFonts w:ascii="Times New Roman" w:hAnsi="Times New Roman" w:cs="Times New Roman"/>
                <w:sz w:val="13"/>
                <w:szCs w:val="13"/>
              </w:rPr>
              <w:t>SAE</w:t>
            </w:r>
            <w:r>
              <w:rPr>
                <w:rFonts w:ascii="Times New Roman" w:cs="Times New Roman" w:hAnsiTheme="minorEastAsia"/>
                <w:sz w:val="13"/>
                <w:szCs w:val="13"/>
              </w:rPr>
              <w:t>的治疗用药，请填写在</w:t>
            </w:r>
            <w:r>
              <w:rPr>
                <w:rFonts w:ascii="Times New Roman" w:hAnsi="Times New Roman" w:cs="Times New Roman"/>
                <w:sz w:val="13"/>
                <w:szCs w:val="13"/>
              </w:rPr>
              <w:t>“SAE</w:t>
            </w:r>
            <w:r>
              <w:rPr>
                <w:rFonts w:ascii="Times New Roman" w:cs="Times New Roman" w:hAnsiTheme="minorEastAsia"/>
                <w:sz w:val="13"/>
                <w:szCs w:val="13"/>
              </w:rPr>
              <w:t>发生及处理的详细情况</w:t>
            </w:r>
            <w:r>
              <w:rPr>
                <w:rFonts w:ascii="Times New Roman" w:hAnsi="Times New Roman" w:cs="Times New Roman"/>
                <w:sz w:val="13"/>
                <w:szCs w:val="13"/>
              </w:rPr>
              <w:t>”</w:t>
            </w:r>
            <w:r>
              <w:rPr>
                <w:rFonts w:ascii="Times New Roman" w:cs="Times New Roman" w:hAnsiTheme="minorEastAsia"/>
                <w:sz w:val="13"/>
                <w:szCs w:val="13"/>
              </w:rPr>
              <w:t>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5" w:type="dxa"/>
            <w:vAlign w:val="center"/>
          </w:tcPr>
          <w:p>
            <w:pPr>
              <w:spacing w:line="240" w:lineRule="auto"/>
              <w:rPr>
                <w:rFonts w:ascii="Times New Roman" w:hAnsi="Times New Roman" w:cs="Times New Roman"/>
                <w:sz w:val="15"/>
                <w:szCs w:val="15"/>
              </w:rPr>
            </w:pPr>
            <w:r>
              <w:rPr>
                <w:rFonts w:ascii="Times New Roman" w:cs="Times New Roman"/>
                <w:sz w:val="15"/>
                <w:szCs w:val="15"/>
              </w:rPr>
              <w:t>药物名称</w:t>
            </w:r>
          </w:p>
        </w:tc>
        <w:tc>
          <w:tcPr>
            <w:tcW w:w="1065" w:type="dxa"/>
            <w:vAlign w:val="center"/>
          </w:tcPr>
          <w:p>
            <w:pPr>
              <w:spacing w:line="240" w:lineRule="auto"/>
              <w:rPr>
                <w:rFonts w:ascii="Times New Roman" w:hAnsi="Times New Roman" w:cs="Times New Roman"/>
                <w:sz w:val="15"/>
                <w:szCs w:val="15"/>
              </w:rPr>
            </w:pPr>
            <w:r>
              <w:rPr>
                <w:rFonts w:ascii="Times New Roman" w:cs="Times New Roman"/>
                <w:sz w:val="15"/>
                <w:szCs w:val="15"/>
              </w:rPr>
              <w:t>使用原因</w:t>
            </w:r>
          </w:p>
        </w:tc>
        <w:tc>
          <w:tcPr>
            <w:tcW w:w="1239" w:type="dxa"/>
            <w:vAlign w:val="center"/>
          </w:tcPr>
          <w:p>
            <w:pPr>
              <w:spacing w:line="240" w:lineRule="auto"/>
              <w:rPr>
                <w:rFonts w:ascii="Times New Roman" w:hAnsi="Times New Roman" w:cs="Times New Roman"/>
                <w:sz w:val="15"/>
                <w:szCs w:val="15"/>
              </w:rPr>
            </w:pPr>
            <w:r>
              <w:rPr>
                <w:rFonts w:ascii="Times New Roman" w:cs="Times New Roman"/>
                <w:sz w:val="15"/>
                <w:szCs w:val="15"/>
              </w:rPr>
              <w:t>剂量</w:t>
            </w:r>
            <w:r>
              <w:rPr>
                <w:rFonts w:ascii="Times New Roman" w:hAnsi="Times New Roman" w:cs="Times New Roman"/>
                <w:sz w:val="15"/>
                <w:szCs w:val="15"/>
              </w:rPr>
              <w:t>/</w:t>
            </w:r>
            <w:r>
              <w:rPr>
                <w:rFonts w:ascii="Times New Roman" w:cs="Times New Roman"/>
                <w:sz w:val="15"/>
                <w:szCs w:val="15"/>
              </w:rPr>
              <w:t>剂量单位</w:t>
            </w:r>
          </w:p>
        </w:tc>
        <w:tc>
          <w:tcPr>
            <w:tcW w:w="891" w:type="dxa"/>
            <w:vAlign w:val="center"/>
          </w:tcPr>
          <w:p>
            <w:pPr>
              <w:spacing w:line="240" w:lineRule="auto"/>
              <w:rPr>
                <w:rFonts w:ascii="Times New Roman" w:hAnsi="Times New Roman" w:cs="Times New Roman"/>
                <w:sz w:val="15"/>
                <w:szCs w:val="15"/>
              </w:rPr>
            </w:pPr>
            <w:r>
              <w:rPr>
                <w:rFonts w:ascii="Times New Roman" w:cs="Times New Roman"/>
                <w:sz w:val="15"/>
                <w:szCs w:val="15"/>
              </w:rPr>
              <w:t>剂型</w:t>
            </w:r>
          </w:p>
        </w:tc>
        <w:tc>
          <w:tcPr>
            <w:tcW w:w="1065" w:type="dxa"/>
            <w:vAlign w:val="center"/>
          </w:tcPr>
          <w:p>
            <w:pPr>
              <w:spacing w:line="240" w:lineRule="auto"/>
              <w:rPr>
                <w:rFonts w:ascii="Times New Roman" w:hAnsi="Times New Roman" w:cs="Times New Roman"/>
                <w:sz w:val="15"/>
                <w:szCs w:val="15"/>
              </w:rPr>
            </w:pPr>
            <w:r>
              <w:rPr>
                <w:rFonts w:ascii="Times New Roman" w:cs="Times New Roman"/>
                <w:sz w:val="15"/>
                <w:szCs w:val="15"/>
              </w:rPr>
              <w:t>频次</w:t>
            </w:r>
          </w:p>
        </w:tc>
        <w:tc>
          <w:tcPr>
            <w:tcW w:w="1065" w:type="dxa"/>
            <w:vAlign w:val="center"/>
          </w:tcPr>
          <w:p>
            <w:pPr>
              <w:spacing w:line="240" w:lineRule="auto"/>
              <w:rPr>
                <w:rFonts w:ascii="Times New Roman" w:hAnsi="Times New Roman" w:cs="Times New Roman"/>
                <w:sz w:val="15"/>
                <w:szCs w:val="15"/>
              </w:rPr>
            </w:pPr>
            <w:r>
              <w:rPr>
                <w:rFonts w:ascii="Times New Roman" w:cs="Times New Roman"/>
                <w:sz w:val="15"/>
                <w:szCs w:val="15"/>
              </w:rPr>
              <w:t>给药途径</w:t>
            </w:r>
          </w:p>
        </w:tc>
        <w:tc>
          <w:tcPr>
            <w:tcW w:w="1066" w:type="dxa"/>
            <w:vAlign w:val="center"/>
          </w:tcPr>
          <w:p>
            <w:pPr>
              <w:spacing w:line="240" w:lineRule="auto"/>
              <w:rPr>
                <w:rFonts w:ascii="Times New Roman" w:hAnsi="Times New Roman" w:cs="Times New Roman"/>
                <w:sz w:val="15"/>
                <w:szCs w:val="15"/>
              </w:rPr>
            </w:pPr>
            <w:r>
              <w:rPr>
                <w:rFonts w:ascii="Times New Roman" w:cs="Times New Roman"/>
                <w:sz w:val="15"/>
                <w:szCs w:val="15"/>
              </w:rPr>
              <w:t>开始时间</w:t>
            </w:r>
          </w:p>
        </w:tc>
        <w:tc>
          <w:tcPr>
            <w:tcW w:w="1066" w:type="dxa"/>
            <w:vAlign w:val="center"/>
          </w:tcPr>
          <w:p>
            <w:pPr>
              <w:spacing w:line="240" w:lineRule="auto"/>
              <w:rPr>
                <w:rFonts w:ascii="Times New Roman" w:hAnsi="Times New Roman" w:cs="Times New Roman"/>
                <w:sz w:val="15"/>
                <w:szCs w:val="15"/>
              </w:rPr>
            </w:pPr>
            <w:r>
              <w:rPr>
                <w:rFonts w:ascii="Times New Roman" w:cs="Times New Roman"/>
                <w:sz w:val="15"/>
                <w:szCs w:val="15"/>
              </w:rPr>
              <w:t>结束时间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5" w:type="dxa"/>
            <w:vAlign w:val="center"/>
          </w:tcPr>
          <w:p>
            <w:pPr>
              <w:spacing w:line="240" w:lineRule="auto"/>
              <w:rPr>
                <w:rFonts w:ascii="Times New Roman" w:hAnsi="Times New Roman" w:cs="Times New Roman"/>
                <w:sz w:val="15"/>
                <w:szCs w:val="15"/>
              </w:rPr>
            </w:pPr>
          </w:p>
        </w:tc>
        <w:tc>
          <w:tcPr>
            <w:tcW w:w="1065" w:type="dxa"/>
            <w:vAlign w:val="center"/>
          </w:tcPr>
          <w:p>
            <w:pPr>
              <w:spacing w:line="240" w:lineRule="auto"/>
              <w:rPr>
                <w:rFonts w:ascii="Times New Roman" w:hAnsi="Times New Roman" w:cs="Times New Roman"/>
                <w:sz w:val="15"/>
                <w:szCs w:val="15"/>
              </w:rPr>
            </w:pPr>
          </w:p>
        </w:tc>
        <w:tc>
          <w:tcPr>
            <w:tcW w:w="1239" w:type="dxa"/>
            <w:vAlign w:val="center"/>
          </w:tcPr>
          <w:p>
            <w:pPr>
              <w:spacing w:line="240" w:lineRule="auto"/>
              <w:rPr>
                <w:rFonts w:ascii="Times New Roman" w:hAnsi="Times New Roman" w:cs="Times New Roman"/>
                <w:sz w:val="15"/>
                <w:szCs w:val="15"/>
              </w:rPr>
            </w:pPr>
          </w:p>
        </w:tc>
        <w:tc>
          <w:tcPr>
            <w:tcW w:w="891" w:type="dxa"/>
            <w:vAlign w:val="center"/>
          </w:tcPr>
          <w:p>
            <w:pPr>
              <w:spacing w:line="240" w:lineRule="auto"/>
              <w:rPr>
                <w:rFonts w:ascii="Times New Roman" w:hAnsi="Times New Roman" w:cs="Times New Roman"/>
                <w:sz w:val="15"/>
                <w:szCs w:val="15"/>
              </w:rPr>
            </w:pPr>
          </w:p>
        </w:tc>
        <w:tc>
          <w:tcPr>
            <w:tcW w:w="1065" w:type="dxa"/>
            <w:vAlign w:val="center"/>
          </w:tcPr>
          <w:p>
            <w:pPr>
              <w:spacing w:line="240" w:lineRule="auto"/>
              <w:rPr>
                <w:rFonts w:ascii="Times New Roman" w:hAnsi="Times New Roman" w:cs="Times New Roman"/>
                <w:sz w:val="15"/>
                <w:szCs w:val="15"/>
              </w:rPr>
            </w:pPr>
          </w:p>
        </w:tc>
        <w:tc>
          <w:tcPr>
            <w:tcW w:w="1065" w:type="dxa"/>
            <w:vAlign w:val="center"/>
          </w:tcPr>
          <w:p>
            <w:pPr>
              <w:spacing w:line="240" w:lineRule="auto"/>
              <w:rPr>
                <w:rFonts w:ascii="Times New Roman" w:hAnsi="Times New Roman" w:cs="Times New Roman"/>
                <w:sz w:val="15"/>
                <w:szCs w:val="15"/>
              </w:rPr>
            </w:pPr>
          </w:p>
        </w:tc>
        <w:tc>
          <w:tcPr>
            <w:tcW w:w="1066" w:type="dxa"/>
            <w:vAlign w:val="center"/>
          </w:tcPr>
          <w:p>
            <w:pPr>
              <w:spacing w:line="240" w:lineRule="auto"/>
              <w:rPr>
                <w:rFonts w:ascii="Times New Roman" w:hAnsi="Times New Roman" w:cs="Times New Roman"/>
                <w:sz w:val="15"/>
                <w:szCs w:val="15"/>
              </w:rPr>
            </w:pPr>
          </w:p>
        </w:tc>
        <w:tc>
          <w:tcPr>
            <w:tcW w:w="1066" w:type="dxa"/>
            <w:vAlign w:val="center"/>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5" w:type="dxa"/>
            <w:vAlign w:val="center"/>
          </w:tcPr>
          <w:p>
            <w:pPr>
              <w:spacing w:line="240" w:lineRule="auto"/>
              <w:rPr>
                <w:rFonts w:ascii="Times New Roman" w:hAnsi="Times New Roman" w:cs="Times New Roman"/>
                <w:sz w:val="15"/>
                <w:szCs w:val="15"/>
              </w:rPr>
            </w:pPr>
          </w:p>
        </w:tc>
        <w:tc>
          <w:tcPr>
            <w:tcW w:w="1065" w:type="dxa"/>
            <w:vAlign w:val="center"/>
          </w:tcPr>
          <w:p>
            <w:pPr>
              <w:spacing w:line="240" w:lineRule="auto"/>
              <w:rPr>
                <w:rFonts w:ascii="Times New Roman" w:hAnsi="Times New Roman" w:cs="Times New Roman"/>
                <w:sz w:val="15"/>
                <w:szCs w:val="15"/>
              </w:rPr>
            </w:pPr>
          </w:p>
        </w:tc>
        <w:tc>
          <w:tcPr>
            <w:tcW w:w="1239" w:type="dxa"/>
            <w:vAlign w:val="center"/>
          </w:tcPr>
          <w:p>
            <w:pPr>
              <w:spacing w:line="240" w:lineRule="auto"/>
              <w:rPr>
                <w:rFonts w:ascii="Times New Roman" w:hAnsi="Times New Roman" w:cs="Times New Roman"/>
                <w:sz w:val="15"/>
                <w:szCs w:val="15"/>
              </w:rPr>
            </w:pPr>
          </w:p>
        </w:tc>
        <w:tc>
          <w:tcPr>
            <w:tcW w:w="891" w:type="dxa"/>
            <w:vAlign w:val="center"/>
          </w:tcPr>
          <w:p>
            <w:pPr>
              <w:spacing w:line="240" w:lineRule="auto"/>
              <w:rPr>
                <w:rFonts w:ascii="Times New Roman" w:hAnsi="Times New Roman" w:cs="Times New Roman"/>
                <w:sz w:val="15"/>
                <w:szCs w:val="15"/>
              </w:rPr>
            </w:pPr>
          </w:p>
        </w:tc>
        <w:tc>
          <w:tcPr>
            <w:tcW w:w="1065" w:type="dxa"/>
            <w:vAlign w:val="center"/>
          </w:tcPr>
          <w:p>
            <w:pPr>
              <w:spacing w:line="240" w:lineRule="auto"/>
              <w:rPr>
                <w:rFonts w:ascii="Times New Roman" w:hAnsi="Times New Roman" w:cs="Times New Roman"/>
                <w:sz w:val="15"/>
                <w:szCs w:val="15"/>
              </w:rPr>
            </w:pPr>
          </w:p>
        </w:tc>
        <w:tc>
          <w:tcPr>
            <w:tcW w:w="1065" w:type="dxa"/>
            <w:vAlign w:val="center"/>
          </w:tcPr>
          <w:p>
            <w:pPr>
              <w:spacing w:line="240" w:lineRule="auto"/>
              <w:rPr>
                <w:rFonts w:ascii="Times New Roman" w:hAnsi="Times New Roman" w:cs="Times New Roman"/>
                <w:sz w:val="15"/>
                <w:szCs w:val="15"/>
              </w:rPr>
            </w:pPr>
          </w:p>
        </w:tc>
        <w:tc>
          <w:tcPr>
            <w:tcW w:w="1066" w:type="dxa"/>
            <w:vAlign w:val="center"/>
          </w:tcPr>
          <w:p>
            <w:pPr>
              <w:spacing w:line="240" w:lineRule="auto"/>
              <w:rPr>
                <w:rFonts w:ascii="Times New Roman" w:hAnsi="Times New Roman" w:cs="Times New Roman"/>
                <w:sz w:val="15"/>
                <w:szCs w:val="15"/>
              </w:rPr>
            </w:pPr>
          </w:p>
        </w:tc>
        <w:tc>
          <w:tcPr>
            <w:tcW w:w="1066" w:type="dxa"/>
            <w:vAlign w:val="center"/>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5" w:type="dxa"/>
            <w:vAlign w:val="center"/>
          </w:tcPr>
          <w:p>
            <w:pPr>
              <w:spacing w:line="240" w:lineRule="auto"/>
              <w:rPr>
                <w:rFonts w:ascii="Times New Roman" w:hAnsi="Times New Roman" w:cs="Times New Roman"/>
                <w:sz w:val="15"/>
                <w:szCs w:val="15"/>
              </w:rPr>
            </w:pPr>
          </w:p>
        </w:tc>
        <w:tc>
          <w:tcPr>
            <w:tcW w:w="1065" w:type="dxa"/>
            <w:vAlign w:val="center"/>
          </w:tcPr>
          <w:p>
            <w:pPr>
              <w:spacing w:line="240" w:lineRule="auto"/>
              <w:rPr>
                <w:rFonts w:ascii="Times New Roman" w:hAnsi="Times New Roman" w:cs="Times New Roman"/>
                <w:sz w:val="15"/>
                <w:szCs w:val="15"/>
              </w:rPr>
            </w:pPr>
          </w:p>
        </w:tc>
        <w:tc>
          <w:tcPr>
            <w:tcW w:w="1239" w:type="dxa"/>
            <w:vAlign w:val="center"/>
          </w:tcPr>
          <w:p>
            <w:pPr>
              <w:spacing w:line="240" w:lineRule="auto"/>
              <w:rPr>
                <w:rFonts w:ascii="Times New Roman" w:hAnsi="Times New Roman" w:cs="Times New Roman"/>
                <w:sz w:val="15"/>
                <w:szCs w:val="15"/>
              </w:rPr>
            </w:pPr>
          </w:p>
        </w:tc>
        <w:tc>
          <w:tcPr>
            <w:tcW w:w="891" w:type="dxa"/>
            <w:vAlign w:val="center"/>
          </w:tcPr>
          <w:p>
            <w:pPr>
              <w:spacing w:line="240" w:lineRule="auto"/>
              <w:rPr>
                <w:rFonts w:ascii="Times New Roman" w:hAnsi="Times New Roman" w:cs="Times New Roman"/>
                <w:sz w:val="15"/>
                <w:szCs w:val="15"/>
              </w:rPr>
            </w:pPr>
          </w:p>
        </w:tc>
        <w:tc>
          <w:tcPr>
            <w:tcW w:w="1065" w:type="dxa"/>
            <w:vAlign w:val="center"/>
          </w:tcPr>
          <w:p>
            <w:pPr>
              <w:spacing w:line="240" w:lineRule="auto"/>
              <w:rPr>
                <w:rFonts w:ascii="Times New Roman" w:hAnsi="Times New Roman" w:cs="Times New Roman"/>
                <w:sz w:val="15"/>
                <w:szCs w:val="15"/>
              </w:rPr>
            </w:pPr>
          </w:p>
        </w:tc>
        <w:tc>
          <w:tcPr>
            <w:tcW w:w="1065" w:type="dxa"/>
            <w:vAlign w:val="center"/>
          </w:tcPr>
          <w:p>
            <w:pPr>
              <w:spacing w:line="240" w:lineRule="auto"/>
              <w:rPr>
                <w:rFonts w:ascii="Times New Roman" w:hAnsi="Times New Roman" w:cs="Times New Roman"/>
                <w:sz w:val="15"/>
                <w:szCs w:val="15"/>
              </w:rPr>
            </w:pPr>
          </w:p>
        </w:tc>
        <w:tc>
          <w:tcPr>
            <w:tcW w:w="1066" w:type="dxa"/>
            <w:vAlign w:val="center"/>
          </w:tcPr>
          <w:p>
            <w:pPr>
              <w:spacing w:line="240" w:lineRule="auto"/>
              <w:rPr>
                <w:rFonts w:ascii="Times New Roman" w:hAnsi="Times New Roman" w:cs="Times New Roman"/>
                <w:sz w:val="15"/>
                <w:szCs w:val="15"/>
              </w:rPr>
            </w:pPr>
          </w:p>
        </w:tc>
        <w:tc>
          <w:tcPr>
            <w:tcW w:w="1066" w:type="dxa"/>
            <w:vAlign w:val="center"/>
          </w:tcPr>
          <w:p>
            <w:pPr>
              <w:spacing w:line="240" w:lineRule="auto"/>
              <w:rPr>
                <w:rFonts w:ascii="Times New Roman" w:hAnsi="Times New Roman" w:cs="Times New Roman"/>
                <w:sz w:val="15"/>
                <w:szCs w:val="15"/>
              </w:rPr>
            </w:pPr>
          </w:p>
        </w:tc>
      </w:tr>
    </w:tbl>
    <w:p>
      <w:pPr>
        <w:spacing w:line="240" w:lineRule="atLeast"/>
        <w:rPr>
          <w:rFonts w:ascii="Times New Roman" w:hAnsi="Times New Roman" w:cs="Times New Roman"/>
          <w:sz w:val="15"/>
          <w:szCs w:val="15"/>
        </w:rPr>
      </w:pPr>
    </w:p>
    <w:tbl>
      <w:tblPr>
        <w:tblStyle w:val="1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0"/>
        <w:gridCol w:w="248"/>
        <w:gridCol w:w="1172"/>
        <w:gridCol w:w="1420"/>
        <w:gridCol w:w="243"/>
        <w:gridCol w:w="1177"/>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8"/>
          </w:tcPr>
          <w:p>
            <w:pPr>
              <w:spacing w:line="240" w:lineRule="auto"/>
              <w:rPr>
                <w:rFonts w:ascii="Times New Roman" w:hAnsi="Times New Roman" w:cs="Times New Roman"/>
                <w:sz w:val="15"/>
                <w:szCs w:val="15"/>
              </w:rPr>
            </w:pPr>
            <w:r>
              <w:rPr>
                <w:rFonts w:ascii="Times New Roman" w:cs="Times New Roman"/>
                <w:sz w:val="15"/>
                <w:szCs w:val="15"/>
              </w:rPr>
              <w:t>试验用药使用情况（如有多个试验用药，请复制此表格添加）</w:t>
            </w:r>
          </w:p>
          <w:p>
            <w:pPr>
              <w:spacing w:line="240" w:lineRule="auto"/>
              <w:rPr>
                <w:rFonts w:ascii="Times New Roman" w:hAnsi="Times New Roman" w:cs="Times New Roman"/>
                <w:sz w:val="13"/>
                <w:szCs w:val="13"/>
              </w:rPr>
            </w:pPr>
            <w:r>
              <w:rPr>
                <w:rFonts w:ascii="Times New Roman" w:cs="Times New Roman"/>
                <w:sz w:val="13"/>
                <w:szCs w:val="13"/>
              </w:rPr>
              <w:t>（若有除试验药物外的怀疑药品及相互作用的药物，请复制并添加此表格；如果是盲态试验请填写研究药品名称</w:t>
            </w:r>
            <w:r>
              <w:rPr>
                <w:rFonts w:ascii="Times New Roman" w:hAnsi="Times New Roman" w:cs="Times New Roman"/>
                <w:sz w:val="13"/>
                <w:szCs w:val="13"/>
              </w:rPr>
              <w:t>/</w:t>
            </w:r>
            <w:r>
              <w:rPr>
                <w:rFonts w:ascii="Times New Roman" w:cs="Times New Roman"/>
                <w:sz w:val="13"/>
                <w:szCs w:val="13"/>
              </w:rPr>
              <w:t>安慰剂或对照药）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gridSpan w:val="2"/>
          </w:tcPr>
          <w:p>
            <w:pPr>
              <w:spacing w:line="240" w:lineRule="auto"/>
              <w:rPr>
                <w:rFonts w:ascii="Times New Roman" w:hAnsi="Times New Roman" w:cs="Times New Roman"/>
                <w:sz w:val="15"/>
                <w:szCs w:val="15"/>
              </w:rPr>
            </w:pPr>
            <w:r>
              <w:rPr>
                <w:rFonts w:ascii="Times New Roman" w:cs="Times New Roman"/>
                <w:sz w:val="15"/>
                <w:szCs w:val="15"/>
              </w:rPr>
              <w:t>试验用药品中文名称</w:t>
            </w:r>
          </w:p>
        </w:tc>
        <w:tc>
          <w:tcPr>
            <w:tcW w:w="2835" w:type="dxa"/>
            <w:gridSpan w:val="3"/>
          </w:tcPr>
          <w:p>
            <w:pPr>
              <w:spacing w:line="240" w:lineRule="auto"/>
              <w:rPr>
                <w:rFonts w:ascii="Times New Roman" w:hAnsi="Times New Roman" w:cs="Times New Roman"/>
                <w:sz w:val="15"/>
                <w:szCs w:val="15"/>
              </w:rPr>
            </w:pPr>
          </w:p>
        </w:tc>
        <w:tc>
          <w:tcPr>
            <w:tcW w:w="1177" w:type="dxa"/>
          </w:tcPr>
          <w:p>
            <w:pPr>
              <w:spacing w:line="240" w:lineRule="auto"/>
              <w:rPr>
                <w:rFonts w:ascii="Times New Roman" w:hAnsi="Times New Roman" w:cs="Times New Roman"/>
                <w:sz w:val="15"/>
                <w:szCs w:val="15"/>
              </w:rPr>
            </w:pPr>
            <w:r>
              <w:rPr>
                <w:rFonts w:ascii="Times New Roman" w:cs="Times New Roman"/>
                <w:sz w:val="15"/>
                <w:szCs w:val="15"/>
              </w:rPr>
              <w:t>研究设计</w:t>
            </w:r>
          </w:p>
        </w:tc>
        <w:tc>
          <w:tcPr>
            <w:tcW w:w="2842" w:type="dxa"/>
            <w:gridSpan w:val="2"/>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gridSpan w:val="2"/>
          </w:tcPr>
          <w:p>
            <w:pPr>
              <w:spacing w:line="240" w:lineRule="auto"/>
              <w:rPr>
                <w:rFonts w:ascii="Times New Roman" w:hAnsi="Times New Roman" w:cs="Times New Roman"/>
                <w:sz w:val="15"/>
                <w:szCs w:val="15"/>
              </w:rPr>
            </w:pPr>
            <w:r>
              <w:rPr>
                <w:rFonts w:ascii="Times New Roman" w:cs="Times New Roman"/>
                <w:sz w:val="15"/>
                <w:szCs w:val="15"/>
              </w:rPr>
              <w:t>试验用药品英文名称</w:t>
            </w:r>
          </w:p>
        </w:tc>
        <w:tc>
          <w:tcPr>
            <w:tcW w:w="2835" w:type="dxa"/>
            <w:gridSpan w:val="3"/>
          </w:tcPr>
          <w:p>
            <w:pPr>
              <w:spacing w:line="240" w:lineRule="auto"/>
              <w:rPr>
                <w:rFonts w:ascii="Times New Roman" w:hAnsi="Times New Roman" w:cs="Times New Roman"/>
                <w:sz w:val="15"/>
                <w:szCs w:val="15"/>
              </w:rPr>
            </w:pPr>
          </w:p>
        </w:tc>
        <w:tc>
          <w:tcPr>
            <w:tcW w:w="1177" w:type="dxa"/>
          </w:tcPr>
          <w:p>
            <w:pPr>
              <w:spacing w:line="240" w:lineRule="auto"/>
              <w:rPr>
                <w:rFonts w:ascii="Times New Roman" w:hAnsi="Times New Roman" w:cs="Times New Roman"/>
                <w:sz w:val="15"/>
                <w:szCs w:val="15"/>
              </w:rPr>
            </w:pPr>
            <w:r>
              <w:rPr>
                <w:rFonts w:ascii="Times New Roman" w:cs="Times New Roman"/>
                <w:sz w:val="15"/>
                <w:szCs w:val="15"/>
              </w:rPr>
              <w:t>用药原因</w:t>
            </w:r>
          </w:p>
        </w:tc>
        <w:tc>
          <w:tcPr>
            <w:tcW w:w="2842" w:type="dxa"/>
            <w:gridSpan w:val="2"/>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gridSpan w:val="2"/>
          </w:tcPr>
          <w:p>
            <w:pPr>
              <w:spacing w:line="240" w:lineRule="auto"/>
              <w:rPr>
                <w:rFonts w:ascii="Times New Roman" w:hAnsi="Times New Roman" w:cs="Times New Roman"/>
                <w:sz w:val="15"/>
                <w:szCs w:val="15"/>
              </w:rPr>
            </w:pPr>
            <w:r>
              <w:rPr>
                <w:rFonts w:ascii="Times New Roman" w:cs="Times New Roman"/>
                <w:sz w:val="15"/>
                <w:szCs w:val="15"/>
              </w:rPr>
              <w:t>是否已给药</w:t>
            </w:r>
          </w:p>
        </w:tc>
        <w:tc>
          <w:tcPr>
            <w:tcW w:w="2835" w:type="dxa"/>
            <w:gridSpan w:val="3"/>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是</w:t>
            </w:r>
            <w:r>
              <w:rPr>
                <w:rFonts w:ascii="Times New Roman" w:hAnsi="Times New Roman" w:cs="Times New Roman"/>
                <w:sz w:val="15"/>
                <w:szCs w:val="15"/>
              </w:rPr>
              <w:t xml:space="preserve"> □</w:t>
            </w:r>
            <w:r>
              <w:rPr>
                <w:rFonts w:ascii="Times New Roman" w:cs="Times New Roman" w:hAnsiTheme="minorEastAsia"/>
                <w:sz w:val="15"/>
                <w:szCs w:val="15"/>
              </w:rPr>
              <w:t>否</w:t>
            </w:r>
          </w:p>
        </w:tc>
        <w:tc>
          <w:tcPr>
            <w:tcW w:w="1177" w:type="dxa"/>
          </w:tcPr>
          <w:p>
            <w:pPr>
              <w:spacing w:line="240" w:lineRule="auto"/>
              <w:rPr>
                <w:rFonts w:ascii="Times New Roman" w:hAnsi="Times New Roman" w:cs="Times New Roman"/>
                <w:sz w:val="15"/>
                <w:szCs w:val="15"/>
              </w:rPr>
            </w:pPr>
            <w:r>
              <w:rPr>
                <w:rFonts w:ascii="Times New Roman" w:cs="Times New Roman"/>
                <w:sz w:val="15"/>
                <w:szCs w:val="15"/>
              </w:rPr>
              <w:t>药物编号</w:t>
            </w:r>
          </w:p>
        </w:tc>
        <w:tc>
          <w:tcPr>
            <w:tcW w:w="2842" w:type="dxa"/>
            <w:gridSpan w:val="2"/>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gridSpan w:val="2"/>
          </w:tcPr>
          <w:p>
            <w:pPr>
              <w:spacing w:line="240" w:lineRule="auto"/>
              <w:rPr>
                <w:rFonts w:ascii="Times New Roman" w:hAnsi="Times New Roman" w:cs="Times New Roman"/>
                <w:sz w:val="15"/>
                <w:szCs w:val="15"/>
              </w:rPr>
            </w:pPr>
            <w:r>
              <w:rPr>
                <w:rFonts w:ascii="Times New Roman" w:cs="Times New Roman"/>
                <w:sz w:val="15"/>
                <w:szCs w:val="15"/>
              </w:rPr>
              <w:t>是否已破盲</w:t>
            </w:r>
          </w:p>
        </w:tc>
        <w:tc>
          <w:tcPr>
            <w:tcW w:w="2835" w:type="dxa"/>
            <w:gridSpan w:val="3"/>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是</w:t>
            </w:r>
            <w:r>
              <w:rPr>
                <w:rFonts w:ascii="Times New Roman" w:hAnsi="Times New Roman" w:cs="Times New Roman"/>
                <w:sz w:val="15"/>
                <w:szCs w:val="15"/>
              </w:rPr>
              <w:t xml:space="preserve"> □</w:t>
            </w:r>
            <w:r>
              <w:rPr>
                <w:rFonts w:ascii="Times New Roman" w:cs="Times New Roman" w:hAnsiTheme="minorEastAsia"/>
                <w:sz w:val="15"/>
                <w:szCs w:val="15"/>
              </w:rPr>
              <w:t>否，破盲日期：</w:t>
            </w:r>
          </w:p>
        </w:tc>
        <w:tc>
          <w:tcPr>
            <w:tcW w:w="1177" w:type="dxa"/>
          </w:tcPr>
          <w:p>
            <w:pPr>
              <w:spacing w:line="240" w:lineRule="auto"/>
              <w:rPr>
                <w:rFonts w:ascii="Times New Roman" w:hAnsi="Times New Roman" w:cs="Times New Roman"/>
                <w:sz w:val="15"/>
                <w:szCs w:val="15"/>
              </w:rPr>
            </w:pPr>
            <w:r>
              <w:rPr>
                <w:rFonts w:ascii="Times New Roman" w:cs="Times New Roman"/>
                <w:sz w:val="15"/>
                <w:szCs w:val="15"/>
              </w:rPr>
              <w:t>破盲原因</w:t>
            </w:r>
          </w:p>
        </w:tc>
        <w:tc>
          <w:tcPr>
            <w:tcW w:w="2842" w:type="dxa"/>
            <w:gridSpan w:val="2"/>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gridSpan w:val="2"/>
          </w:tcPr>
          <w:p>
            <w:pPr>
              <w:spacing w:line="240" w:lineRule="auto"/>
              <w:rPr>
                <w:rFonts w:ascii="Times New Roman" w:hAnsi="Times New Roman" w:cs="Times New Roman"/>
                <w:sz w:val="15"/>
                <w:szCs w:val="15"/>
              </w:rPr>
            </w:pPr>
            <w:r>
              <w:rPr>
                <w:rFonts w:ascii="Times New Roman" w:cs="Times New Roman"/>
                <w:sz w:val="15"/>
                <w:szCs w:val="15"/>
              </w:rPr>
              <w:t>对试验药物采取的措施</w:t>
            </w:r>
          </w:p>
        </w:tc>
        <w:tc>
          <w:tcPr>
            <w:tcW w:w="2835" w:type="dxa"/>
            <w:gridSpan w:val="3"/>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继续用药</w:t>
            </w:r>
            <w:r>
              <w:rPr>
                <w:rFonts w:ascii="Times New Roman" w:hAnsi="Times New Roman" w:cs="Times New Roman"/>
                <w:sz w:val="15"/>
                <w:szCs w:val="15"/>
              </w:rPr>
              <w:t xml:space="preserve"> □</w:t>
            </w:r>
            <w:r>
              <w:rPr>
                <w:rFonts w:ascii="Times New Roman" w:cs="Times New Roman" w:hAnsiTheme="minorEastAsia"/>
                <w:sz w:val="15"/>
                <w:szCs w:val="15"/>
              </w:rPr>
              <w:t>减小剂量</w:t>
            </w:r>
            <w:r>
              <w:rPr>
                <w:rFonts w:ascii="Times New Roman" w:hAnsi="Times New Roman" w:cs="Times New Roman"/>
                <w:sz w:val="15"/>
                <w:szCs w:val="15"/>
              </w:rPr>
              <w:t xml:space="preserve"> □</w:t>
            </w:r>
            <w:r>
              <w:rPr>
                <w:rFonts w:ascii="Times New Roman" w:cs="Times New Roman" w:hAnsiTheme="minorEastAsia"/>
                <w:sz w:val="15"/>
                <w:szCs w:val="15"/>
              </w:rPr>
              <w:t>停用药物</w:t>
            </w:r>
            <w:r>
              <w:rPr>
                <w:rFonts w:ascii="Times New Roman" w:hAnsi="Times New Roman" w:cs="Times New Roman"/>
                <w:sz w:val="15"/>
                <w:szCs w:val="15"/>
              </w:rPr>
              <w:t xml:space="preserve"> □</w:t>
            </w:r>
            <w:r>
              <w:rPr>
                <w:rFonts w:ascii="Times New Roman" w:cs="Times New Roman" w:hAnsiTheme="minorEastAsia"/>
                <w:sz w:val="15"/>
                <w:szCs w:val="15"/>
              </w:rPr>
              <w:t>停用药物又恢复</w:t>
            </w:r>
            <w:r>
              <w:rPr>
                <w:rFonts w:ascii="Times New Roman" w:hAnsi="Times New Roman" w:cs="Times New Roman"/>
                <w:sz w:val="15"/>
                <w:szCs w:val="15"/>
              </w:rPr>
              <w:t xml:space="preserve"> □</w:t>
            </w:r>
            <w:r>
              <w:rPr>
                <w:rFonts w:ascii="Times New Roman" w:cs="Times New Roman" w:hAnsiTheme="minorEastAsia"/>
                <w:sz w:val="15"/>
                <w:szCs w:val="15"/>
              </w:rPr>
              <w:t>不适用</w:t>
            </w:r>
            <w:r>
              <w:rPr>
                <w:rFonts w:ascii="Times New Roman" w:hAnsi="Times New Roman" w:cs="Times New Roman"/>
                <w:sz w:val="15"/>
                <w:szCs w:val="15"/>
              </w:rPr>
              <w:t xml:space="preserve"> □</w:t>
            </w:r>
            <w:r>
              <w:rPr>
                <w:rFonts w:ascii="Times New Roman" w:cs="Times New Roman" w:hAnsiTheme="minorEastAsia"/>
                <w:sz w:val="15"/>
                <w:szCs w:val="15"/>
              </w:rPr>
              <w:t>不详</w:t>
            </w:r>
            <w:r>
              <w:rPr>
                <w:rFonts w:ascii="Times New Roman" w:hAnsi="Times New Roman" w:cs="Times New Roman"/>
                <w:sz w:val="15"/>
                <w:szCs w:val="15"/>
              </w:rPr>
              <w:t xml:space="preserve"> □</w:t>
            </w:r>
            <w:r>
              <w:rPr>
                <w:rFonts w:ascii="Times New Roman" w:cs="Times New Roman" w:hAnsiTheme="minorEastAsia"/>
                <w:sz w:val="15"/>
                <w:szCs w:val="15"/>
              </w:rPr>
              <w:t>增加剂量</w:t>
            </w:r>
          </w:p>
        </w:tc>
        <w:tc>
          <w:tcPr>
            <w:tcW w:w="1177" w:type="dxa"/>
          </w:tcPr>
          <w:p>
            <w:pPr>
              <w:spacing w:line="240" w:lineRule="auto"/>
              <w:rPr>
                <w:rFonts w:ascii="Times New Roman" w:hAnsi="Times New Roman" w:cs="Times New Roman"/>
                <w:sz w:val="15"/>
                <w:szCs w:val="15"/>
              </w:rPr>
            </w:pPr>
            <w:r>
              <w:rPr>
                <w:rFonts w:ascii="Times New Roman" w:cs="Times New Roman"/>
                <w:sz w:val="15"/>
                <w:szCs w:val="15"/>
              </w:rPr>
              <w:t>采取措施时间</w:t>
            </w:r>
          </w:p>
        </w:tc>
        <w:tc>
          <w:tcPr>
            <w:tcW w:w="2842" w:type="dxa"/>
            <w:gridSpan w:val="2"/>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8"/>
          </w:tcPr>
          <w:p>
            <w:pPr>
              <w:spacing w:line="240" w:lineRule="auto"/>
              <w:rPr>
                <w:rFonts w:ascii="Times New Roman" w:hAnsi="Times New Roman" w:cs="Times New Roman"/>
                <w:sz w:val="15"/>
                <w:szCs w:val="15"/>
              </w:rPr>
            </w:pPr>
            <w:r>
              <w:rPr>
                <w:rFonts w:ascii="Times New Roman" w:cs="Times New Roman"/>
                <w:sz w:val="15"/>
                <w:szCs w:val="15"/>
              </w:rPr>
              <w:t>剂量详情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r>
              <w:rPr>
                <w:rFonts w:ascii="Times New Roman" w:cs="Times New Roman"/>
                <w:sz w:val="15"/>
                <w:szCs w:val="15"/>
              </w:rPr>
              <w:t>剂量</w:t>
            </w:r>
            <w:r>
              <w:rPr>
                <w:rFonts w:ascii="Times New Roman" w:hAnsi="Times New Roman" w:cs="Times New Roman"/>
                <w:sz w:val="15"/>
                <w:szCs w:val="15"/>
              </w:rPr>
              <w:t>/</w:t>
            </w:r>
            <w:r>
              <w:rPr>
                <w:rFonts w:ascii="Times New Roman" w:cs="Times New Roman"/>
                <w:sz w:val="15"/>
                <w:szCs w:val="15"/>
              </w:rPr>
              <w:t>计量单位</w:t>
            </w:r>
          </w:p>
        </w:tc>
        <w:tc>
          <w:tcPr>
            <w:tcW w:w="1420" w:type="dxa"/>
            <w:gridSpan w:val="2"/>
          </w:tcPr>
          <w:p>
            <w:pPr>
              <w:spacing w:line="240" w:lineRule="auto"/>
              <w:rPr>
                <w:rFonts w:ascii="Times New Roman" w:hAnsi="Times New Roman" w:cs="Times New Roman"/>
                <w:sz w:val="15"/>
                <w:szCs w:val="15"/>
              </w:rPr>
            </w:pPr>
            <w:r>
              <w:rPr>
                <w:rFonts w:ascii="Times New Roman" w:cs="Times New Roman"/>
                <w:sz w:val="15"/>
                <w:szCs w:val="15"/>
              </w:rPr>
              <w:t>给药途径</w:t>
            </w:r>
          </w:p>
        </w:tc>
        <w:tc>
          <w:tcPr>
            <w:tcW w:w="1420" w:type="dxa"/>
          </w:tcPr>
          <w:p>
            <w:pPr>
              <w:spacing w:line="240" w:lineRule="auto"/>
              <w:rPr>
                <w:rFonts w:ascii="Times New Roman" w:hAnsi="Times New Roman" w:cs="Times New Roman"/>
                <w:sz w:val="15"/>
                <w:szCs w:val="15"/>
              </w:rPr>
            </w:pPr>
            <w:r>
              <w:rPr>
                <w:rFonts w:ascii="Times New Roman" w:cs="Times New Roman"/>
                <w:sz w:val="15"/>
                <w:szCs w:val="15"/>
              </w:rPr>
              <w:t>频次</w:t>
            </w:r>
          </w:p>
        </w:tc>
        <w:tc>
          <w:tcPr>
            <w:tcW w:w="1420" w:type="dxa"/>
            <w:gridSpan w:val="2"/>
          </w:tcPr>
          <w:p>
            <w:pPr>
              <w:spacing w:line="240" w:lineRule="auto"/>
              <w:rPr>
                <w:rFonts w:ascii="Times New Roman" w:hAnsi="Times New Roman" w:cs="Times New Roman"/>
                <w:sz w:val="15"/>
                <w:szCs w:val="15"/>
              </w:rPr>
            </w:pPr>
            <w:r>
              <w:rPr>
                <w:rFonts w:ascii="Times New Roman" w:cs="Times New Roman"/>
                <w:sz w:val="15"/>
                <w:szCs w:val="15"/>
              </w:rPr>
              <w:t>剂型</w:t>
            </w:r>
          </w:p>
        </w:tc>
        <w:tc>
          <w:tcPr>
            <w:tcW w:w="1421" w:type="dxa"/>
          </w:tcPr>
          <w:p>
            <w:pPr>
              <w:spacing w:line="240" w:lineRule="auto"/>
              <w:rPr>
                <w:rFonts w:ascii="Times New Roman" w:hAnsi="Times New Roman" w:cs="Times New Roman"/>
                <w:sz w:val="15"/>
                <w:szCs w:val="15"/>
              </w:rPr>
            </w:pPr>
            <w:r>
              <w:rPr>
                <w:rFonts w:ascii="Times New Roman" w:cs="Times New Roman"/>
                <w:sz w:val="15"/>
                <w:szCs w:val="15"/>
              </w:rPr>
              <w:t>开始日期</w:t>
            </w:r>
          </w:p>
        </w:tc>
        <w:tc>
          <w:tcPr>
            <w:tcW w:w="1421" w:type="dxa"/>
          </w:tcPr>
          <w:p>
            <w:pPr>
              <w:spacing w:line="240" w:lineRule="auto"/>
              <w:rPr>
                <w:rFonts w:ascii="Times New Roman" w:hAnsi="Times New Roman" w:cs="Times New Roman"/>
                <w:sz w:val="15"/>
                <w:szCs w:val="15"/>
              </w:rPr>
            </w:pPr>
            <w:r>
              <w:rPr>
                <w:rFonts w:ascii="Times New Roman" w:cs="Times New Roman"/>
                <w:sz w:val="15"/>
                <w:szCs w:val="15"/>
              </w:rPr>
              <w:t>结束日期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auto"/>
              <w:rPr>
                <w:rFonts w:ascii="Times New Roman" w:hAnsi="Times New Roman" w:cs="Times New Roman"/>
                <w:sz w:val="15"/>
                <w:szCs w:val="15"/>
              </w:rPr>
            </w:pPr>
          </w:p>
        </w:tc>
        <w:tc>
          <w:tcPr>
            <w:tcW w:w="1420" w:type="dxa"/>
            <w:gridSpan w:val="2"/>
          </w:tcPr>
          <w:p>
            <w:pPr>
              <w:spacing w:line="240" w:lineRule="auto"/>
              <w:rPr>
                <w:rFonts w:ascii="Times New Roman" w:hAnsi="Times New Roman" w:cs="Times New Roman"/>
                <w:sz w:val="15"/>
                <w:szCs w:val="15"/>
              </w:rPr>
            </w:pPr>
          </w:p>
        </w:tc>
        <w:tc>
          <w:tcPr>
            <w:tcW w:w="1420" w:type="dxa"/>
          </w:tcPr>
          <w:p>
            <w:pPr>
              <w:spacing w:line="240" w:lineRule="auto"/>
              <w:rPr>
                <w:rFonts w:ascii="Times New Roman" w:hAnsi="Times New Roman" w:cs="Times New Roman"/>
                <w:sz w:val="15"/>
                <w:szCs w:val="15"/>
              </w:rPr>
            </w:pPr>
          </w:p>
        </w:tc>
        <w:tc>
          <w:tcPr>
            <w:tcW w:w="1420" w:type="dxa"/>
            <w:gridSpan w:val="2"/>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c>
          <w:tcPr>
            <w:tcW w:w="1421" w:type="dxa"/>
          </w:tcPr>
          <w:p>
            <w:pPr>
              <w:spacing w:line="240" w:lineRule="auto"/>
              <w:rPr>
                <w:rFonts w:ascii="Times New Roman" w:hAnsi="Times New Roman" w:cs="Times New Roman"/>
                <w:sz w:val="15"/>
                <w:szCs w:val="15"/>
              </w:rPr>
            </w:pPr>
          </w:p>
        </w:tc>
      </w:tr>
    </w:tbl>
    <w:p>
      <w:pPr>
        <w:spacing w:line="240" w:lineRule="atLeast"/>
        <w:rPr>
          <w:rFonts w:ascii="Times New Roman" w:hAnsi="Times New Roman" w:cs="Times New Roman"/>
          <w:sz w:val="15"/>
          <w:szCs w:val="15"/>
        </w:rPr>
      </w:pPr>
    </w:p>
    <w:tbl>
      <w:tblPr>
        <w:tblStyle w:val="1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5"/>
          </w:tcPr>
          <w:p>
            <w:pPr>
              <w:spacing w:line="240" w:lineRule="auto"/>
              <w:rPr>
                <w:rFonts w:ascii="Times New Roman" w:hAnsi="Times New Roman" w:cs="Times New Roman"/>
                <w:sz w:val="15"/>
                <w:szCs w:val="15"/>
              </w:rPr>
            </w:pPr>
            <w:r>
              <w:rPr>
                <w:rFonts w:ascii="Times New Roman" w:cs="Times New Roman"/>
                <w:sz w:val="15"/>
                <w:szCs w:val="15"/>
              </w:rPr>
              <w:t>严重不良事件（此表可复制）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tcPr>
          <w:p>
            <w:pPr>
              <w:spacing w:line="240" w:lineRule="auto"/>
              <w:rPr>
                <w:rFonts w:ascii="Times New Roman" w:hAnsi="Times New Roman" w:cs="Times New Roman"/>
                <w:sz w:val="15"/>
                <w:szCs w:val="15"/>
              </w:rPr>
            </w:pPr>
          </w:p>
        </w:tc>
        <w:tc>
          <w:tcPr>
            <w:tcW w:w="1704" w:type="dxa"/>
            <w:vAlign w:val="center"/>
          </w:tcPr>
          <w:p>
            <w:pPr>
              <w:spacing w:line="240" w:lineRule="auto"/>
              <w:jc w:val="center"/>
              <w:rPr>
                <w:rFonts w:ascii="Times New Roman" w:hAnsi="Times New Roman" w:cs="Times New Roman"/>
                <w:sz w:val="15"/>
                <w:szCs w:val="15"/>
              </w:rPr>
            </w:pPr>
            <w:r>
              <w:rPr>
                <w:rFonts w:ascii="Times New Roman" w:hAnsi="Times New Roman" w:cs="Times New Roman"/>
                <w:sz w:val="15"/>
                <w:szCs w:val="15"/>
              </w:rPr>
              <w:t>SAE1</w:t>
            </w:r>
          </w:p>
        </w:tc>
        <w:tc>
          <w:tcPr>
            <w:tcW w:w="1704" w:type="dxa"/>
            <w:vAlign w:val="center"/>
          </w:tcPr>
          <w:p>
            <w:pPr>
              <w:spacing w:line="240" w:lineRule="auto"/>
              <w:jc w:val="center"/>
              <w:rPr>
                <w:rFonts w:ascii="Times New Roman" w:hAnsi="Times New Roman" w:cs="Times New Roman"/>
                <w:sz w:val="15"/>
                <w:szCs w:val="15"/>
              </w:rPr>
            </w:pPr>
            <w:r>
              <w:rPr>
                <w:rFonts w:ascii="Times New Roman" w:hAnsi="Times New Roman" w:cs="Times New Roman"/>
                <w:sz w:val="15"/>
                <w:szCs w:val="15"/>
              </w:rPr>
              <w:t>SAE2</w:t>
            </w:r>
          </w:p>
        </w:tc>
        <w:tc>
          <w:tcPr>
            <w:tcW w:w="1705" w:type="dxa"/>
            <w:vAlign w:val="center"/>
          </w:tcPr>
          <w:p>
            <w:pPr>
              <w:spacing w:line="240" w:lineRule="auto"/>
              <w:jc w:val="center"/>
              <w:rPr>
                <w:rFonts w:ascii="Times New Roman" w:hAnsi="Times New Roman" w:cs="Times New Roman"/>
                <w:sz w:val="15"/>
                <w:szCs w:val="15"/>
              </w:rPr>
            </w:pPr>
            <w:r>
              <w:rPr>
                <w:rFonts w:ascii="Times New Roman" w:hAnsi="Times New Roman" w:cs="Times New Roman"/>
                <w:sz w:val="15"/>
                <w:szCs w:val="15"/>
              </w:rPr>
              <w:t>SAE3</w:t>
            </w:r>
          </w:p>
        </w:tc>
        <w:tc>
          <w:tcPr>
            <w:tcW w:w="1705" w:type="dxa"/>
            <w:vAlign w:val="center"/>
          </w:tcPr>
          <w:p>
            <w:pPr>
              <w:spacing w:line="240" w:lineRule="auto"/>
              <w:jc w:val="center"/>
              <w:rPr>
                <w:rFonts w:ascii="Times New Roman" w:hAnsi="Times New Roman" w:cs="Times New Roman"/>
                <w:sz w:val="15"/>
                <w:szCs w:val="15"/>
              </w:rPr>
            </w:pPr>
            <w:r>
              <w:rPr>
                <w:rFonts w:ascii="Times New Roman" w:hAnsi="Times New Roman" w:cs="Times New Roman"/>
                <w:sz w:val="15"/>
                <w:szCs w:val="15"/>
              </w:rPr>
              <w:t>SAE4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240" w:lineRule="auto"/>
              <w:jc w:val="center"/>
              <w:rPr>
                <w:rFonts w:ascii="Times New Roman" w:hAnsi="Times New Roman" w:cs="Times New Roman"/>
                <w:sz w:val="15"/>
                <w:szCs w:val="15"/>
              </w:rPr>
            </w:pPr>
            <w:r>
              <w:rPr>
                <w:rFonts w:ascii="Times New Roman" w:cs="Times New Roman"/>
                <w:sz w:val="15"/>
                <w:szCs w:val="15"/>
              </w:rPr>
              <w:t>不良事件名称（诊断）</w:t>
            </w:r>
          </w:p>
        </w:tc>
        <w:tc>
          <w:tcPr>
            <w:tcW w:w="1704" w:type="dxa"/>
          </w:tcPr>
          <w:p>
            <w:pPr>
              <w:spacing w:line="240" w:lineRule="auto"/>
              <w:rPr>
                <w:rFonts w:ascii="Times New Roman" w:hAnsi="Times New Roman" w:cs="Times New Roman"/>
                <w:sz w:val="15"/>
                <w:szCs w:val="15"/>
              </w:rPr>
            </w:pPr>
          </w:p>
        </w:tc>
        <w:tc>
          <w:tcPr>
            <w:tcW w:w="1704" w:type="dxa"/>
          </w:tcPr>
          <w:p>
            <w:pPr>
              <w:spacing w:line="240" w:lineRule="auto"/>
              <w:rPr>
                <w:rFonts w:ascii="Times New Roman" w:hAnsi="Times New Roman" w:cs="Times New Roman"/>
                <w:sz w:val="15"/>
                <w:szCs w:val="15"/>
              </w:rPr>
            </w:pPr>
          </w:p>
        </w:tc>
        <w:tc>
          <w:tcPr>
            <w:tcW w:w="1705" w:type="dxa"/>
          </w:tcPr>
          <w:p>
            <w:pPr>
              <w:spacing w:line="240" w:lineRule="auto"/>
              <w:rPr>
                <w:rFonts w:ascii="Times New Roman" w:hAnsi="Times New Roman" w:cs="Times New Roman"/>
                <w:sz w:val="15"/>
                <w:szCs w:val="15"/>
              </w:rPr>
            </w:pPr>
          </w:p>
        </w:tc>
        <w:tc>
          <w:tcPr>
            <w:tcW w:w="1705"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240" w:lineRule="auto"/>
              <w:jc w:val="center"/>
              <w:rPr>
                <w:rFonts w:ascii="Times New Roman" w:hAnsi="Times New Roman" w:cs="Times New Roman"/>
                <w:sz w:val="15"/>
                <w:szCs w:val="15"/>
              </w:rPr>
            </w:pPr>
            <w:r>
              <w:rPr>
                <w:rFonts w:ascii="Times New Roman" w:cs="Times New Roman"/>
                <w:sz w:val="15"/>
                <w:szCs w:val="15"/>
              </w:rPr>
              <w:t>开始日期</w:t>
            </w:r>
          </w:p>
        </w:tc>
        <w:tc>
          <w:tcPr>
            <w:tcW w:w="1704" w:type="dxa"/>
          </w:tcPr>
          <w:p>
            <w:pPr>
              <w:spacing w:line="240" w:lineRule="auto"/>
              <w:rPr>
                <w:rFonts w:ascii="Times New Roman" w:hAnsi="Times New Roman" w:cs="Times New Roman"/>
                <w:sz w:val="15"/>
                <w:szCs w:val="15"/>
              </w:rPr>
            </w:pPr>
          </w:p>
        </w:tc>
        <w:tc>
          <w:tcPr>
            <w:tcW w:w="1704" w:type="dxa"/>
          </w:tcPr>
          <w:p>
            <w:pPr>
              <w:spacing w:line="240" w:lineRule="auto"/>
              <w:rPr>
                <w:rFonts w:ascii="Times New Roman" w:hAnsi="Times New Roman" w:cs="Times New Roman"/>
                <w:sz w:val="15"/>
                <w:szCs w:val="15"/>
              </w:rPr>
            </w:pPr>
          </w:p>
        </w:tc>
        <w:tc>
          <w:tcPr>
            <w:tcW w:w="1705" w:type="dxa"/>
          </w:tcPr>
          <w:p>
            <w:pPr>
              <w:spacing w:line="240" w:lineRule="auto"/>
              <w:rPr>
                <w:rFonts w:ascii="Times New Roman" w:hAnsi="Times New Roman" w:cs="Times New Roman"/>
                <w:sz w:val="15"/>
                <w:szCs w:val="15"/>
              </w:rPr>
            </w:pPr>
          </w:p>
        </w:tc>
        <w:tc>
          <w:tcPr>
            <w:tcW w:w="1705"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240" w:lineRule="auto"/>
              <w:jc w:val="center"/>
              <w:rPr>
                <w:rFonts w:ascii="Times New Roman" w:hAnsi="Times New Roman" w:cs="Times New Roman"/>
                <w:sz w:val="15"/>
                <w:szCs w:val="15"/>
              </w:rPr>
            </w:pPr>
            <w:r>
              <w:rPr>
                <w:rFonts w:ascii="Times New Roman" w:cs="Times New Roman"/>
                <w:sz w:val="15"/>
                <w:szCs w:val="15"/>
              </w:rPr>
              <w:t>结束日期</w:t>
            </w:r>
          </w:p>
        </w:tc>
        <w:tc>
          <w:tcPr>
            <w:tcW w:w="1704" w:type="dxa"/>
          </w:tcPr>
          <w:p>
            <w:pPr>
              <w:spacing w:line="240" w:lineRule="auto"/>
              <w:rPr>
                <w:rFonts w:ascii="Times New Roman" w:hAnsi="Times New Roman" w:cs="Times New Roman"/>
                <w:sz w:val="15"/>
                <w:szCs w:val="15"/>
              </w:rPr>
            </w:pPr>
          </w:p>
        </w:tc>
        <w:tc>
          <w:tcPr>
            <w:tcW w:w="1704" w:type="dxa"/>
          </w:tcPr>
          <w:p>
            <w:pPr>
              <w:spacing w:line="240" w:lineRule="auto"/>
              <w:rPr>
                <w:rFonts w:ascii="Times New Roman" w:hAnsi="Times New Roman" w:cs="Times New Roman"/>
                <w:sz w:val="15"/>
                <w:szCs w:val="15"/>
              </w:rPr>
            </w:pPr>
          </w:p>
        </w:tc>
        <w:tc>
          <w:tcPr>
            <w:tcW w:w="1705" w:type="dxa"/>
          </w:tcPr>
          <w:p>
            <w:pPr>
              <w:spacing w:line="240" w:lineRule="auto"/>
              <w:rPr>
                <w:rFonts w:ascii="Times New Roman" w:hAnsi="Times New Roman" w:cs="Times New Roman"/>
                <w:sz w:val="15"/>
                <w:szCs w:val="15"/>
              </w:rPr>
            </w:pPr>
          </w:p>
        </w:tc>
        <w:tc>
          <w:tcPr>
            <w:tcW w:w="1705"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240" w:lineRule="auto"/>
              <w:jc w:val="center"/>
              <w:rPr>
                <w:rFonts w:ascii="Times New Roman" w:hAnsi="Times New Roman" w:cs="Times New Roman"/>
                <w:sz w:val="15"/>
                <w:szCs w:val="15"/>
              </w:rPr>
            </w:pPr>
            <w:r>
              <w:rPr>
                <w:rFonts w:ascii="Times New Roman" w:cs="Times New Roman"/>
                <w:sz w:val="15"/>
                <w:szCs w:val="15"/>
              </w:rPr>
              <w:t>研究者获知</w:t>
            </w:r>
            <w:r>
              <w:rPr>
                <w:rFonts w:ascii="Times New Roman" w:hAnsi="Times New Roman" w:cs="Times New Roman"/>
                <w:sz w:val="15"/>
                <w:szCs w:val="15"/>
              </w:rPr>
              <w:t>SAE</w:t>
            </w:r>
            <w:r>
              <w:rPr>
                <w:rFonts w:ascii="Times New Roman" w:cs="Times New Roman"/>
                <w:sz w:val="15"/>
                <w:szCs w:val="15"/>
              </w:rPr>
              <w:t>时间</w:t>
            </w:r>
          </w:p>
        </w:tc>
        <w:tc>
          <w:tcPr>
            <w:tcW w:w="1704" w:type="dxa"/>
          </w:tcPr>
          <w:p>
            <w:pPr>
              <w:spacing w:line="240" w:lineRule="auto"/>
              <w:rPr>
                <w:rFonts w:ascii="Times New Roman" w:hAnsi="Times New Roman" w:cs="Times New Roman"/>
                <w:sz w:val="15"/>
                <w:szCs w:val="15"/>
              </w:rPr>
            </w:pPr>
          </w:p>
        </w:tc>
        <w:tc>
          <w:tcPr>
            <w:tcW w:w="1704" w:type="dxa"/>
          </w:tcPr>
          <w:p>
            <w:pPr>
              <w:spacing w:line="240" w:lineRule="auto"/>
              <w:rPr>
                <w:rFonts w:ascii="Times New Roman" w:hAnsi="Times New Roman" w:cs="Times New Roman"/>
                <w:sz w:val="15"/>
                <w:szCs w:val="15"/>
              </w:rPr>
            </w:pPr>
          </w:p>
        </w:tc>
        <w:tc>
          <w:tcPr>
            <w:tcW w:w="1705" w:type="dxa"/>
          </w:tcPr>
          <w:p>
            <w:pPr>
              <w:spacing w:line="240" w:lineRule="auto"/>
              <w:rPr>
                <w:rFonts w:ascii="Times New Roman" w:hAnsi="Times New Roman" w:cs="Times New Roman"/>
                <w:sz w:val="15"/>
                <w:szCs w:val="15"/>
              </w:rPr>
            </w:pPr>
          </w:p>
        </w:tc>
        <w:tc>
          <w:tcPr>
            <w:tcW w:w="1705"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240" w:lineRule="auto"/>
              <w:jc w:val="center"/>
              <w:rPr>
                <w:rFonts w:ascii="Times New Roman" w:hAnsi="Times New Roman" w:cs="Times New Roman"/>
                <w:sz w:val="15"/>
                <w:szCs w:val="15"/>
              </w:rPr>
            </w:pPr>
            <w:r>
              <w:rPr>
                <w:rFonts w:ascii="Times New Roman" w:cs="Times New Roman"/>
                <w:sz w:val="15"/>
                <w:szCs w:val="15"/>
              </w:rPr>
              <w:t>严重性标准</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导致死亡</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致残</w:t>
            </w:r>
            <w:r>
              <w:rPr>
                <w:rFonts w:ascii="Times New Roman" w:hAnsi="Times New Roman" w:cs="Times New Roman"/>
                <w:sz w:val="15"/>
                <w:szCs w:val="15"/>
              </w:rPr>
              <w:t>/</w:t>
            </w:r>
            <w:r>
              <w:rPr>
                <w:rFonts w:ascii="Times New Roman" w:cs="Times New Roman" w:hAnsiTheme="minorEastAsia"/>
                <w:sz w:val="15"/>
                <w:szCs w:val="15"/>
              </w:rPr>
              <w:t>致功能丧失</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危及生命</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导致住院或延长住院时间</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致畸</w:t>
            </w:r>
            <w:r>
              <w:rPr>
                <w:rFonts w:ascii="Times New Roman" w:hAnsi="Times New Roman" w:cs="Times New Roman"/>
                <w:sz w:val="15"/>
                <w:szCs w:val="15"/>
              </w:rPr>
              <w:t>/</w:t>
            </w:r>
            <w:r>
              <w:rPr>
                <w:rFonts w:ascii="Times New Roman" w:cs="Times New Roman" w:hAnsiTheme="minorEastAsia"/>
                <w:sz w:val="15"/>
                <w:szCs w:val="15"/>
              </w:rPr>
              <w:t>致出生缺陷</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其他重要医学事件</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导致死亡</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致残</w:t>
            </w:r>
            <w:r>
              <w:rPr>
                <w:rFonts w:ascii="Times New Roman" w:hAnsi="Times New Roman" w:cs="Times New Roman"/>
                <w:sz w:val="15"/>
                <w:szCs w:val="15"/>
              </w:rPr>
              <w:t>/</w:t>
            </w:r>
            <w:r>
              <w:rPr>
                <w:rFonts w:ascii="Times New Roman" w:cs="Times New Roman" w:hAnsiTheme="minorEastAsia"/>
                <w:sz w:val="15"/>
                <w:szCs w:val="15"/>
              </w:rPr>
              <w:t>致功能丧失</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危及生命</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导致住院或延长住院时间</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致畸</w:t>
            </w:r>
            <w:r>
              <w:rPr>
                <w:rFonts w:ascii="Times New Roman" w:hAnsi="Times New Roman" w:cs="Times New Roman"/>
                <w:sz w:val="15"/>
                <w:szCs w:val="15"/>
              </w:rPr>
              <w:t>/</w:t>
            </w:r>
            <w:r>
              <w:rPr>
                <w:rFonts w:ascii="Times New Roman" w:cs="Times New Roman" w:hAnsiTheme="minorEastAsia"/>
                <w:sz w:val="15"/>
                <w:szCs w:val="15"/>
              </w:rPr>
              <w:t>致出生缺陷</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其他重要医学事件</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导致死亡</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致残</w:t>
            </w:r>
            <w:r>
              <w:rPr>
                <w:rFonts w:ascii="Times New Roman" w:hAnsi="Times New Roman" w:cs="Times New Roman"/>
                <w:sz w:val="15"/>
                <w:szCs w:val="15"/>
              </w:rPr>
              <w:t>/</w:t>
            </w:r>
            <w:r>
              <w:rPr>
                <w:rFonts w:ascii="Times New Roman" w:cs="Times New Roman" w:hAnsiTheme="minorEastAsia"/>
                <w:sz w:val="15"/>
                <w:szCs w:val="15"/>
              </w:rPr>
              <w:t>致功能丧失</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危及生命</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导致住院或延长住院时间</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致畸</w:t>
            </w:r>
            <w:r>
              <w:rPr>
                <w:rFonts w:ascii="Times New Roman" w:hAnsi="Times New Roman" w:cs="Times New Roman"/>
                <w:sz w:val="15"/>
                <w:szCs w:val="15"/>
              </w:rPr>
              <w:t>/</w:t>
            </w:r>
            <w:r>
              <w:rPr>
                <w:rFonts w:ascii="Times New Roman" w:cs="Times New Roman" w:hAnsiTheme="minorEastAsia"/>
                <w:sz w:val="15"/>
                <w:szCs w:val="15"/>
              </w:rPr>
              <w:t>致出生缺陷</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其他重要医学事件</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导致死亡</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致残</w:t>
            </w:r>
            <w:r>
              <w:rPr>
                <w:rFonts w:ascii="Times New Roman" w:hAnsi="Times New Roman" w:cs="Times New Roman"/>
                <w:sz w:val="15"/>
                <w:szCs w:val="15"/>
              </w:rPr>
              <w:t>/</w:t>
            </w:r>
            <w:r>
              <w:rPr>
                <w:rFonts w:ascii="Times New Roman" w:cs="Times New Roman" w:hAnsiTheme="minorEastAsia"/>
                <w:sz w:val="15"/>
                <w:szCs w:val="15"/>
              </w:rPr>
              <w:t>致功能丧失</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危及生命</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导致住院或延长住院时间</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致畸</w:t>
            </w:r>
            <w:r>
              <w:rPr>
                <w:rFonts w:ascii="Times New Roman" w:hAnsi="Times New Roman" w:cs="Times New Roman"/>
                <w:sz w:val="15"/>
                <w:szCs w:val="15"/>
              </w:rPr>
              <w:t>/</w:t>
            </w:r>
            <w:r>
              <w:rPr>
                <w:rFonts w:ascii="Times New Roman" w:cs="Times New Roman" w:hAnsiTheme="minorEastAsia"/>
                <w:sz w:val="15"/>
                <w:szCs w:val="15"/>
              </w:rPr>
              <w:t>致出生缺陷</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其他重要医学事件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240" w:lineRule="auto"/>
              <w:jc w:val="center"/>
              <w:rPr>
                <w:rFonts w:ascii="Times New Roman" w:hAnsi="Times New Roman" w:cs="Times New Roman"/>
                <w:sz w:val="15"/>
                <w:szCs w:val="15"/>
              </w:rPr>
            </w:pPr>
            <w:r>
              <w:rPr>
                <w:rFonts w:ascii="Times New Roman" w:cs="Times New Roman"/>
                <w:sz w:val="15"/>
                <w:szCs w:val="15"/>
              </w:rPr>
              <w:t>严重程度</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轻度</w:t>
            </w:r>
            <w:r>
              <w:rPr>
                <w:rFonts w:ascii="Times New Roman" w:hAnsi="Times New Roman" w:cs="Times New Roman"/>
                <w:sz w:val="15"/>
                <w:szCs w:val="15"/>
              </w:rPr>
              <w:t xml:space="preserve"> </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中度</w:t>
            </w:r>
            <w:r>
              <w:rPr>
                <w:rFonts w:ascii="Times New Roman" w:hAnsi="Times New Roman" w:cs="Times New Roman"/>
                <w:sz w:val="15"/>
                <w:szCs w:val="15"/>
              </w:rPr>
              <w:t xml:space="preserve"> </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重度</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轻度</w:t>
            </w:r>
            <w:r>
              <w:rPr>
                <w:rFonts w:ascii="Times New Roman" w:hAnsi="Times New Roman" w:cs="Times New Roman"/>
                <w:sz w:val="15"/>
                <w:szCs w:val="15"/>
              </w:rPr>
              <w:t xml:space="preserve"> </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中度</w:t>
            </w:r>
            <w:r>
              <w:rPr>
                <w:rFonts w:ascii="Times New Roman" w:hAnsi="Times New Roman" w:cs="Times New Roman"/>
                <w:sz w:val="15"/>
                <w:szCs w:val="15"/>
              </w:rPr>
              <w:t xml:space="preserve"> </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重度</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轻度</w:t>
            </w:r>
            <w:r>
              <w:rPr>
                <w:rFonts w:ascii="Times New Roman" w:hAnsi="Times New Roman" w:cs="Times New Roman"/>
                <w:sz w:val="15"/>
                <w:szCs w:val="15"/>
              </w:rPr>
              <w:t xml:space="preserve"> </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中度</w:t>
            </w:r>
            <w:r>
              <w:rPr>
                <w:rFonts w:ascii="Times New Roman" w:hAnsi="Times New Roman" w:cs="Times New Roman"/>
                <w:sz w:val="15"/>
                <w:szCs w:val="15"/>
              </w:rPr>
              <w:t xml:space="preserve"> </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重度</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轻度</w:t>
            </w:r>
            <w:r>
              <w:rPr>
                <w:rFonts w:ascii="Times New Roman" w:hAnsi="Times New Roman" w:cs="Times New Roman"/>
                <w:sz w:val="15"/>
                <w:szCs w:val="15"/>
              </w:rPr>
              <w:t xml:space="preserve"> </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中度</w:t>
            </w:r>
            <w:r>
              <w:rPr>
                <w:rFonts w:ascii="Times New Roman" w:hAnsi="Times New Roman" w:cs="Times New Roman"/>
                <w:sz w:val="15"/>
                <w:szCs w:val="15"/>
              </w:rPr>
              <w:t xml:space="preserve"> </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重度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240" w:lineRule="auto"/>
              <w:jc w:val="center"/>
              <w:rPr>
                <w:rFonts w:ascii="Times New Roman" w:hAnsi="Times New Roman" w:cs="Times New Roman"/>
                <w:sz w:val="15"/>
                <w:szCs w:val="15"/>
              </w:rPr>
            </w:pPr>
            <w:r>
              <w:rPr>
                <w:rFonts w:ascii="Times New Roman" w:hAnsi="Times New Roman" w:cs="Times New Roman"/>
                <w:sz w:val="15"/>
                <w:szCs w:val="15"/>
              </w:rPr>
              <w:t>CTCAE</w:t>
            </w:r>
            <w:r>
              <w:rPr>
                <w:rFonts w:ascii="Times New Roman" w:cs="Times New Roman"/>
                <w:sz w:val="15"/>
                <w:szCs w:val="15"/>
              </w:rPr>
              <w:t>分级</w:t>
            </w:r>
          </w:p>
        </w:tc>
        <w:tc>
          <w:tcPr>
            <w:tcW w:w="1704" w:type="dxa"/>
          </w:tcPr>
          <w:p>
            <w:pPr>
              <w:spacing w:line="240" w:lineRule="auto"/>
              <w:rPr>
                <w:rFonts w:ascii="Times New Roman" w:hAnsi="Times New Roman" w:cs="Times New Roman"/>
                <w:sz w:val="15"/>
                <w:szCs w:val="15"/>
              </w:rPr>
            </w:pPr>
          </w:p>
        </w:tc>
        <w:tc>
          <w:tcPr>
            <w:tcW w:w="1704" w:type="dxa"/>
          </w:tcPr>
          <w:p>
            <w:pPr>
              <w:spacing w:line="240" w:lineRule="auto"/>
              <w:rPr>
                <w:rFonts w:ascii="Times New Roman" w:hAnsi="Times New Roman" w:cs="Times New Roman"/>
                <w:sz w:val="15"/>
                <w:szCs w:val="15"/>
              </w:rPr>
            </w:pPr>
          </w:p>
        </w:tc>
        <w:tc>
          <w:tcPr>
            <w:tcW w:w="1705" w:type="dxa"/>
          </w:tcPr>
          <w:p>
            <w:pPr>
              <w:spacing w:line="240" w:lineRule="auto"/>
              <w:rPr>
                <w:rFonts w:ascii="Times New Roman" w:hAnsi="Times New Roman" w:cs="Times New Roman"/>
                <w:sz w:val="15"/>
                <w:szCs w:val="15"/>
              </w:rPr>
            </w:pPr>
          </w:p>
        </w:tc>
        <w:tc>
          <w:tcPr>
            <w:tcW w:w="1705" w:type="dxa"/>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240" w:lineRule="auto"/>
              <w:jc w:val="center"/>
              <w:rPr>
                <w:rFonts w:ascii="Times New Roman" w:hAnsi="Times New Roman" w:cs="Times New Roman"/>
                <w:sz w:val="15"/>
                <w:szCs w:val="15"/>
              </w:rPr>
            </w:pPr>
            <w:r>
              <w:rPr>
                <w:rFonts w:ascii="Times New Roman" w:cs="Times New Roman"/>
                <w:sz w:val="15"/>
                <w:szCs w:val="15"/>
              </w:rPr>
              <w:t>国内</w:t>
            </w:r>
            <w:r>
              <w:rPr>
                <w:rFonts w:ascii="Times New Roman" w:hAnsi="Times New Roman" w:cs="Times New Roman"/>
                <w:sz w:val="15"/>
                <w:szCs w:val="15"/>
              </w:rPr>
              <w:t>SAE</w:t>
            </w:r>
            <w:r>
              <w:rPr>
                <w:rFonts w:ascii="Times New Roman" w:cs="Times New Roman"/>
                <w:sz w:val="15"/>
                <w:szCs w:val="15"/>
              </w:rPr>
              <w:t>报道情况</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有</w:t>
            </w:r>
            <w:r>
              <w:rPr>
                <w:rFonts w:ascii="Times New Roman" w:hAnsi="Times New Roman" w:cs="Times New Roman"/>
                <w:sz w:val="15"/>
                <w:szCs w:val="15"/>
              </w:rPr>
              <w:t xml:space="preserve"> □</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不详</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有</w:t>
            </w:r>
            <w:r>
              <w:rPr>
                <w:rFonts w:ascii="Times New Roman" w:hAnsi="Times New Roman" w:cs="Times New Roman"/>
                <w:sz w:val="15"/>
                <w:szCs w:val="15"/>
              </w:rPr>
              <w:t xml:space="preserve"> □</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不详</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有</w:t>
            </w:r>
            <w:r>
              <w:rPr>
                <w:rFonts w:ascii="Times New Roman" w:hAnsi="Times New Roman" w:cs="Times New Roman"/>
                <w:sz w:val="15"/>
                <w:szCs w:val="15"/>
              </w:rPr>
              <w:t xml:space="preserve"> □</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不详</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有</w:t>
            </w:r>
            <w:r>
              <w:rPr>
                <w:rFonts w:ascii="Times New Roman" w:hAnsi="Times New Roman" w:cs="Times New Roman"/>
                <w:sz w:val="15"/>
                <w:szCs w:val="15"/>
              </w:rPr>
              <w:t xml:space="preserve"> □</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不详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240" w:lineRule="auto"/>
              <w:jc w:val="center"/>
              <w:rPr>
                <w:rFonts w:ascii="Times New Roman" w:hAnsi="Times New Roman" w:cs="Times New Roman"/>
                <w:sz w:val="15"/>
                <w:szCs w:val="15"/>
              </w:rPr>
            </w:pPr>
            <w:r>
              <w:rPr>
                <w:rFonts w:ascii="Times New Roman" w:cs="Times New Roman"/>
                <w:sz w:val="15"/>
                <w:szCs w:val="15"/>
              </w:rPr>
              <w:t>国外</w:t>
            </w:r>
            <w:r>
              <w:rPr>
                <w:rFonts w:ascii="Times New Roman" w:hAnsi="Times New Roman" w:cs="Times New Roman"/>
                <w:sz w:val="15"/>
                <w:szCs w:val="15"/>
              </w:rPr>
              <w:t>SAE</w:t>
            </w:r>
            <w:r>
              <w:rPr>
                <w:rFonts w:ascii="Times New Roman" w:cs="Times New Roman"/>
                <w:sz w:val="15"/>
                <w:szCs w:val="15"/>
              </w:rPr>
              <w:t>报道情况</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有</w:t>
            </w:r>
            <w:r>
              <w:rPr>
                <w:rFonts w:ascii="Times New Roman" w:hAnsi="Times New Roman" w:cs="Times New Roman"/>
                <w:sz w:val="15"/>
                <w:szCs w:val="15"/>
              </w:rPr>
              <w:t xml:space="preserve"> □</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不详</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有</w:t>
            </w:r>
            <w:r>
              <w:rPr>
                <w:rFonts w:ascii="Times New Roman" w:hAnsi="Times New Roman" w:cs="Times New Roman"/>
                <w:sz w:val="15"/>
                <w:szCs w:val="15"/>
              </w:rPr>
              <w:t xml:space="preserve"> □</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不详</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有</w:t>
            </w:r>
            <w:r>
              <w:rPr>
                <w:rFonts w:ascii="Times New Roman" w:hAnsi="Times New Roman" w:cs="Times New Roman"/>
                <w:sz w:val="15"/>
                <w:szCs w:val="15"/>
              </w:rPr>
              <w:t xml:space="preserve"> □</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不详</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有</w:t>
            </w:r>
            <w:r>
              <w:rPr>
                <w:rFonts w:ascii="Times New Roman" w:hAnsi="Times New Roman" w:cs="Times New Roman"/>
                <w:sz w:val="15"/>
                <w:szCs w:val="15"/>
              </w:rPr>
              <w:t xml:space="preserve"> □</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不详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240" w:lineRule="auto"/>
              <w:jc w:val="center"/>
              <w:rPr>
                <w:rFonts w:ascii="Times New Roman" w:hAnsi="Times New Roman" w:cs="Times New Roman"/>
                <w:sz w:val="15"/>
                <w:szCs w:val="15"/>
              </w:rPr>
            </w:pPr>
            <w:r>
              <w:rPr>
                <w:rFonts w:ascii="Times New Roman" w:cs="Times New Roman"/>
                <w:sz w:val="15"/>
                <w:szCs w:val="15"/>
              </w:rPr>
              <w:t>不良事件结果</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死亡</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未好转</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好转</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痊愈</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痊愈伴有后遗症</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死亡</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未好转</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好转</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痊愈</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痊愈伴有后遗症</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死亡</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未好转</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好转</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痊愈</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痊愈伴有后遗症</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死亡</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未好转</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好转</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痊愈</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痊愈伴有后遗症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240" w:lineRule="auto"/>
              <w:jc w:val="center"/>
              <w:rPr>
                <w:rFonts w:ascii="Times New Roman" w:hAnsi="Times New Roman" w:cs="Times New Roman"/>
                <w:sz w:val="15"/>
                <w:szCs w:val="15"/>
              </w:rPr>
            </w:pPr>
            <w:r>
              <w:rPr>
                <w:rFonts w:ascii="Times New Roman" w:cs="Times New Roman"/>
                <w:sz w:val="15"/>
                <w:szCs w:val="15"/>
              </w:rPr>
              <w:t>是否针对</w:t>
            </w:r>
            <w:r>
              <w:rPr>
                <w:rFonts w:ascii="Times New Roman" w:hAnsi="Times New Roman" w:cs="Times New Roman"/>
                <w:sz w:val="15"/>
                <w:szCs w:val="15"/>
              </w:rPr>
              <w:t>SAE</w:t>
            </w:r>
            <w:r>
              <w:rPr>
                <w:rFonts w:ascii="Times New Roman" w:cs="Times New Roman"/>
                <w:sz w:val="15"/>
                <w:szCs w:val="15"/>
              </w:rPr>
              <w:t>进行治疗</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r>
              <w:rPr>
                <w:rFonts w:ascii="Times New Roman" w:hAnsi="Times New Roman" w:cs="Times New Roman"/>
                <w:sz w:val="15"/>
                <w:szCs w:val="15"/>
              </w:rPr>
              <w:t xml:space="preserve"> □</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是，需要事件描述说明</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r>
              <w:rPr>
                <w:rFonts w:ascii="Times New Roman" w:hAnsi="Times New Roman" w:cs="Times New Roman"/>
                <w:sz w:val="15"/>
                <w:szCs w:val="15"/>
              </w:rPr>
              <w:t xml:space="preserve"> □</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是，需要事件描述说明</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r>
              <w:rPr>
                <w:rFonts w:ascii="Times New Roman" w:hAnsi="Times New Roman" w:cs="Times New Roman"/>
                <w:sz w:val="15"/>
                <w:szCs w:val="15"/>
              </w:rPr>
              <w:t xml:space="preserve"> □</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是，需要事件描述说明</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r>
              <w:rPr>
                <w:rFonts w:ascii="Times New Roman" w:hAnsi="Times New Roman" w:cs="Times New Roman"/>
                <w:sz w:val="15"/>
                <w:szCs w:val="15"/>
              </w:rPr>
              <w:t xml:space="preserve"> □</w:t>
            </w:r>
            <w:r>
              <w:rPr>
                <w:rFonts w:ascii="Times New Roman" w:cs="Times New Roman" w:hAnsiTheme="minorEastAsia"/>
                <w:sz w:val="15"/>
                <w:szCs w:val="15"/>
              </w:rPr>
              <w:t>无</w:t>
            </w:r>
            <w:r>
              <w:rPr>
                <w:rFonts w:ascii="Times New Roman" w:hAnsi="Times New Roman" w:cs="Times New Roman"/>
                <w:sz w:val="15"/>
                <w:szCs w:val="15"/>
              </w:rPr>
              <w:t xml:space="preserve"> □</w:t>
            </w:r>
            <w:r>
              <w:rPr>
                <w:rFonts w:ascii="Times New Roman" w:cs="Times New Roman" w:hAnsiTheme="minorEastAsia"/>
                <w:sz w:val="15"/>
                <w:szCs w:val="15"/>
              </w:rPr>
              <w:t>是，需要事件描述说明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240" w:lineRule="auto"/>
              <w:jc w:val="center"/>
              <w:rPr>
                <w:rFonts w:ascii="Times New Roman" w:hAnsi="Times New Roman" w:cs="Times New Roman"/>
                <w:sz w:val="15"/>
                <w:szCs w:val="15"/>
              </w:rPr>
            </w:pPr>
            <w:r>
              <w:rPr>
                <w:rFonts w:ascii="Times New Roman" w:cs="Times New Roman"/>
                <w:sz w:val="15"/>
                <w:szCs w:val="15"/>
              </w:rPr>
              <w:t>相关性评价</w:t>
            </w:r>
          </w:p>
          <w:p>
            <w:pPr>
              <w:spacing w:line="240" w:lineRule="auto"/>
              <w:jc w:val="center"/>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sz w:val="15"/>
                <w:szCs w:val="15"/>
              </w:rPr>
              <w:t>不良事件</w:t>
            </w:r>
            <w:r>
              <w:rPr>
                <w:rFonts w:ascii="Times New Roman" w:hAnsi="Times New Roman" w:cs="Times New Roman"/>
                <w:sz w:val="15"/>
                <w:szCs w:val="15"/>
              </w:rPr>
              <w:t>—</w:t>
            </w:r>
            <w:r>
              <w:rPr>
                <w:rFonts w:ascii="Times New Roman" w:cs="Times New Roman"/>
                <w:sz w:val="15"/>
                <w:szCs w:val="15"/>
              </w:rPr>
              <w:t>怀疑药物</w:t>
            </w:r>
            <w:r>
              <w:rPr>
                <w:rFonts w:ascii="Times New Roman" w:hAnsi="Times New Roman" w:cs="Times New Roman"/>
                <w:sz w:val="15"/>
                <w:szCs w:val="15"/>
              </w:rPr>
              <w:t>)</w:t>
            </w:r>
          </w:p>
          <w:p>
            <w:pPr>
              <w:spacing w:line="240" w:lineRule="auto"/>
              <w:jc w:val="center"/>
              <w:rPr>
                <w:rFonts w:ascii="Times New Roman" w:hAnsi="Times New Roman" w:cs="Times New Roman"/>
                <w:sz w:val="15"/>
                <w:szCs w:val="15"/>
              </w:rPr>
            </w:pPr>
            <w:r>
              <w:rPr>
                <w:rFonts w:ascii="Times New Roman" w:cs="Times New Roman"/>
                <w:sz w:val="15"/>
                <w:szCs w:val="15"/>
              </w:rPr>
              <w:t>研究</w:t>
            </w:r>
            <w:r>
              <w:rPr>
                <w:rFonts w:ascii="Times New Roman" w:hAnsi="Times New Roman" w:cs="Times New Roman"/>
                <w:sz w:val="15"/>
                <w:szCs w:val="15"/>
              </w:rPr>
              <w:t>/</w:t>
            </w:r>
            <w:r>
              <w:rPr>
                <w:rFonts w:ascii="Times New Roman" w:cs="Times New Roman"/>
                <w:sz w:val="15"/>
                <w:szCs w:val="15"/>
              </w:rPr>
              <w:t>怀疑药物名称</w:t>
            </w:r>
            <w:r>
              <w:rPr>
                <w:rFonts w:ascii="Times New Roman" w:hAnsi="Times New Roman" w:cs="Times New Roman"/>
                <w:sz w:val="15"/>
                <w:szCs w:val="15"/>
              </w:rPr>
              <w:t>1</w:t>
            </w:r>
            <w:r>
              <w:rPr>
                <w:rFonts w:ascii="Times New Roman" w:cs="Times New Roman"/>
                <w:sz w:val="15"/>
                <w:szCs w:val="15"/>
              </w:rPr>
              <w:t>：</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肯定有关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很可能有关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可能有关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可能无关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肯定无关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无法评价</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肯定有关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很可能有关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可能有关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可能无关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肯定无关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无法评价</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肯定有关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很可能有关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可能有关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可能无关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肯定无关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无法评价</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肯定有关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很可能有关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可能有关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可能无关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肯定无关</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无法评价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240" w:lineRule="auto"/>
              <w:jc w:val="center"/>
              <w:rPr>
                <w:rFonts w:ascii="Times New Roman" w:hAnsi="Times New Roman" w:cs="Times New Roman"/>
                <w:sz w:val="15"/>
                <w:szCs w:val="15"/>
              </w:rPr>
            </w:pPr>
            <w:r>
              <w:rPr>
                <w:rFonts w:ascii="Times New Roman" w:cs="Times New Roman"/>
                <w:sz w:val="15"/>
                <w:szCs w:val="15"/>
              </w:rPr>
              <w:t>停用研究</w:t>
            </w:r>
            <w:r>
              <w:rPr>
                <w:rFonts w:ascii="Times New Roman" w:hAnsi="Times New Roman" w:cs="Times New Roman"/>
                <w:sz w:val="15"/>
                <w:szCs w:val="15"/>
              </w:rPr>
              <w:t>/</w:t>
            </w:r>
            <w:r>
              <w:rPr>
                <w:rFonts w:ascii="Times New Roman" w:cs="Times New Roman"/>
                <w:sz w:val="15"/>
                <w:szCs w:val="15"/>
              </w:rPr>
              <w:t>怀疑药品</w:t>
            </w:r>
            <w:r>
              <w:rPr>
                <w:rFonts w:ascii="Times New Roman" w:hAnsi="Times New Roman" w:cs="Times New Roman"/>
                <w:sz w:val="15"/>
                <w:szCs w:val="15"/>
              </w:rPr>
              <w:t>1</w:t>
            </w:r>
            <w:r>
              <w:rPr>
                <w:rFonts w:ascii="Times New Roman" w:cs="Times New Roman"/>
                <w:sz w:val="15"/>
                <w:szCs w:val="15"/>
              </w:rPr>
              <w:t>后</w:t>
            </w:r>
            <w:r>
              <w:rPr>
                <w:rFonts w:ascii="Times New Roman" w:hAnsi="Times New Roman" w:cs="Times New Roman"/>
                <w:sz w:val="15"/>
                <w:szCs w:val="15"/>
              </w:rPr>
              <w:t>SAE</w:t>
            </w:r>
            <w:r>
              <w:rPr>
                <w:rFonts w:ascii="Times New Roman" w:cs="Times New Roman"/>
                <w:sz w:val="15"/>
                <w:szCs w:val="15"/>
              </w:rPr>
              <w:t>是否消失？</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是</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不适用</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是</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不适用</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是</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不适用</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是</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不适用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240" w:lineRule="auto"/>
              <w:jc w:val="center"/>
              <w:rPr>
                <w:rFonts w:ascii="Times New Roman" w:hAnsi="Times New Roman" w:cs="Times New Roman"/>
                <w:sz w:val="15"/>
                <w:szCs w:val="15"/>
              </w:rPr>
            </w:pPr>
            <w:r>
              <w:rPr>
                <w:rFonts w:ascii="Times New Roman" w:cs="Times New Roman"/>
                <w:sz w:val="15"/>
                <w:szCs w:val="15"/>
              </w:rPr>
              <w:t>再次使用研究</w:t>
            </w:r>
            <w:r>
              <w:rPr>
                <w:rFonts w:ascii="Times New Roman" w:hAnsi="Times New Roman" w:cs="Times New Roman"/>
                <w:sz w:val="15"/>
                <w:szCs w:val="15"/>
              </w:rPr>
              <w:t>/</w:t>
            </w:r>
            <w:r>
              <w:rPr>
                <w:rFonts w:ascii="Times New Roman" w:cs="Times New Roman"/>
                <w:sz w:val="15"/>
                <w:szCs w:val="15"/>
              </w:rPr>
              <w:t>怀疑药品</w:t>
            </w:r>
            <w:r>
              <w:rPr>
                <w:rFonts w:ascii="Times New Roman" w:hAnsi="Times New Roman" w:cs="Times New Roman"/>
                <w:sz w:val="15"/>
                <w:szCs w:val="15"/>
              </w:rPr>
              <w:t>1</w:t>
            </w:r>
            <w:r>
              <w:rPr>
                <w:rFonts w:ascii="Times New Roman" w:cs="Times New Roman"/>
                <w:sz w:val="15"/>
                <w:szCs w:val="15"/>
              </w:rPr>
              <w:t>后，事件是否再次出现？</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是</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不适用</w:t>
            </w:r>
          </w:p>
        </w:tc>
        <w:tc>
          <w:tcPr>
            <w:tcW w:w="1704"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是</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不适用</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是</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不适用</w:t>
            </w:r>
          </w:p>
        </w:tc>
        <w:tc>
          <w:tcPr>
            <w:tcW w:w="1705" w:type="dxa"/>
          </w:tcPr>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是</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不详</w:t>
            </w:r>
          </w:p>
          <w:p>
            <w:pPr>
              <w:spacing w:line="240" w:lineRule="auto"/>
              <w:rPr>
                <w:rFonts w:ascii="Times New Roman" w:hAnsi="Times New Roman" w:cs="Times New Roman"/>
                <w:sz w:val="15"/>
                <w:szCs w:val="15"/>
              </w:rPr>
            </w:pPr>
            <w:r>
              <w:rPr>
                <w:rFonts w:ascii="Times New Roman" w:hAnsi="Times New Roman" w:cs="Times New Roman"/>
                <w:sz w:val="15"/>
                <w:szCs w:val="15"/>
              </w:rPr>
              <w:t>□</w:t>
            </w:r>
            <w:r>
              <w:rPr>
                <w:rFonts w:ascii="Times New Roman" w:cs="Times New Roman" w:hAnsiTheme="minorEastAsia"/>
                <w:sz w:val="15"/>
                <w:szCs w:val="15"/>
              </w:rPr>
              <w:t>不适用</w:t>
            </w:r>
          </w:p>
        </w:tc>
      </w:tr>
    </w:tbl>
    <w:p>
      <w:pPr>
        <w:spacing w:line="240" w:lineRule="atLeast"/>
        <w:rPr>
          <w:rFonts w:ascii="Times New Roman" w:hAnsi="Times New Roman" w:cs="Times New Roman"/>
          <w:sz w:val="15"/>
          <w:szCs w:val="15"/>
        </w:rPr>
      </w:pPr>
    </w:p>
    <w:tbl>
      <w:tblPr>
        <w:tblStyle w:val="1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61"/>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2"/>
            <w:tcBorders>
              <w:bottom w:val="single" w:color="auto" w:sz="4" w:space="0"/>
            </w:tcBorders>
          </w:tcPr>
          <w:p>
            <w:pPr>
              <w:spacing w:line="240" w:lineRule="auto"/>
              <w:rPr>
                <w:rFonts w:ascii="Times New Roman" w:hAnsi="Times New Roman" w:cs="Times New Roman"/>
                <w:sz w:val="15"/>
                <w:szCs w:val="15"/>
              </w:rPr>
            </w:pPr>
            <w:r>
              <w:rPr>
                <w:rFonts w:ascii="Times New Roman" w:hAnsi="Times New Roman" w:cs="Times New Roman"/>
                <w:sz w:val="15"/>
                <w:szCs w:val="15"/>
              </w:rPr>
              <w:t>SAE</w:t>
            </w:r>
            <w:r>
              <w:rPr>
                <w:rFonts w:ascii="Times New Roman" w:cs="Times New Roman"/>
                <w:sz w:val="15"/>
                <w:szCs w:val="15"/>
              </w:rPr>
              <w:t>发生及处理的详细情况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4" w:hRule="atLeast"/>
        </w:trPr>
        <w:tc>
          <w:tcPr>
            <w:tcW w:w="8522" w:type="dxa"/>
            <w:gridSpan w:val="2"/>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Borders>
              <w:top w:val="single" w:color="auto" w:sz="4" w:space="0"/>
              <w:left w:val="nil"/>
              <w:bottom w:val="nil"/>
              <w:right w:val="nil"/>
            </w:tcBorders>
          </w:tcPr>
          <w:p>
            <w:pPr>
              <w:spacing w:line="240" w:lineRule="auto"/>
              <w:rPr>
                <w:rFonts w:ascii="Times New Roman" w:hAnsi="Times New Roman" w:cs="Times New Roman"/>
                <w:sz w:val="15"/>
                <w:szCs w:val="15"/>
              </w:rPr>
            </w:pPr>
            <w:r>
              <w:rPr>
                <w:rFonts w:ascii="Times New Roman" w:cs="Times New Roman"/>
                <w:sz w:val="15"/>
                <w:szCs w:val="15"/>
              </w:rPr>
              <w:t>研究者签名：</w:t>
            </w:r>
          </w:p>
        </w:tc>
        <w:tc>
          <w:tcPr>
            <w:tcW w:w="4261" w:type="dxa"/>
            <w:tcBorders>
              <w:top w:val="single" w:color="auto" w:sz="4" w:space="0"/>
              <w:left w:val="nil"/>
              <w:bottom w:val="nil"/>
              <w:right w:val="nil"/>
            </w:tcBorders>
          </w:tcPr>
          <w:p>
            <w:pPr>
              <w:spacing w:line="240" w:lineRule="auto"/>
              <w:rPr>
                <w:rFonts w:ascii="Times New Roman" w:hAnsi="Times New Roman" w:cs="Times New Roman"/>
                <w:sz w:val="15"/>
                <w:szCs w:val="15"/>
              </w:rPr>
            </w:pPr>
            <w:r>
              <w:rPr>
                <w:rFonts w:ascii="Times New Roman" w:cs="Times New Roman"/>
                <w:sz w:val="15"/>
                <w:szCs w:val="15"/>
              </w:rPr>
              <w:t>日期：</w:t>
            </w:r>
          </w:p>
        </w:tc>
      </w:tr>
    </w:tbl>
    <w:p>
      <w:pPr>
        <w:rPr>
          <w:rFonts w:ascii="Times New Roman" w:hAnsi="Times New Roman" w:cs="Times New Roman"/>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ascii="黑体" w:eastAsia="黑体" w:cs="黑体"/>
          <w:color w:val="000000"/>
          <w:spacing w:val="18"/>
          <w:kern w:val="0"/>
          <w:sz w:val="28"/>
          <w:szCs w:val="28"/>
        </w:rPr>
      </w:pPr>
    </w:p>
    <w:p>
      <w:pPr>
        <w:autoSpaceDE w:val="0"/>
        <w:autoSpaceDN w:val="0"/>
        <w:adjustRightInd w:val="0"/>
        <w:spacing w:line="379" w:lineRule="exact"/>
        <w:rPr>
          <w:rFonts w:hint="eastAsia" w:ascii="宋体" w:hAnsi="宋体" w:cs="宋体"/>
          <w:lang w:val="en-US" w:eastAsia="zh-CN"/>
        </w:rPr>
      </w:pPr>
    </w:p>
    <w:p>
      <w:pPr>
        <w:autoSpaceDE w:val="0"/>
        <w:autoSpaceDN w:val="0"/>
        <w:adjustRightInd w:val="0"/>
        <w:spacing w:line="379" w:lineRule="exact"/>
        <w:rPr>
          <w:rFonts w:hint="eastAsia" w:ascii="宋体" w:hAnsi="宋体" w:cs="宋体"/>
          <w:lang w:val="en-US" w:eastAsia="zh-CN"/>
        </w:rPr>
      </w:pPr>
    </w:p>
    <w:p>
      <w:pPr>
        <w:autoSpaceDE w:val="0"/>
        <w:autoSpaceDN w:val="0"/>
        <w:adjustRightInd w:val="0"/>
        <w:spacing w:line="379" w:lineRule="exact"/>
        <w:rPr>
          <w:rFonts w:hint="eastAsia"/>
        </w:rPr>
      </w:pPr>
      <w:r>
        <w:rPr>
          <w:rFonts w:hint="eastAsia" w:ascii="宋体" w:hAnsi="宋体" w:cs="宋体"/>
          <w:lang w:val="en-US" w:eastAsia="zh-CN"/>
        </w:rPr>
        <w:t xml:space="preserve">附件7 </w:t>
      </w:r>
      <w:r>
        <w:rPr>
          <w:rFonts w:hint="eastAsia" w:ascii="宋体" w:hAnsi="宋体" w:eastAsia="宋体" w:cs="宋体"/>
        </w:rPr>
        <w:t>（YQ AF/SQ-08/02.</w:t>
      </w:r>
      <w:r>
        <w:rPr>
          <w:rFonts w:hint="eastAsia" w:ascii="宋体" w:hAnsi="宋体" w:eastAsia="宋体" w:cs="宋体"/>
          <w:lang w:val="en-US" w:eastAsia="zh-CN"/>
        </w:rPr>
        <w:t>1</w:t>
      </w:r>
      <w:r>
        <w:rPr>
          <w:rFonts w:hint="eastAsia" w:ascii="宋体" w:hAnsi="宋体" w:eastAsia="宋体" w:cs="宋体"/>
        </w:rPr>
        <w:t>）</w:t>
      </w:r>
      <w:r>
        <w:rPr>
          <w:rFonts w:hint="eastAsia" w:ascii="宋体" w:hAnsi="宋体" w:cs="宋体"/>
          <w:lang w:eastAsia="zh-CN"/>
        </w:rPr>
        <w:t>：</w:t>
      </w:r>
      <w:r>
        <w:rPr>
          <w:rFonts w:hint="eastAsia"/>
        </w:rPr>
        <w:t>暂停/终止研究报告表</w:t>
      </w:r>
    </w:p>
    <w:p>
      <w:pPr>
        <w:autoSpaceDE w:val="0"/>
        <w:autoSpaceDN w:val="0"/>
        <w:adjustRightInd w:val="0"/>
        <w:spacing w:line="379"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中山大学附属第七医院（深圳）医学伦理委员会</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暂停/终止研究报告</w:t>
      </w:r>
    </w:p>
    <w:tbl>
      <w:tblPr>
        <w:tblStyle w:val="11"/>
        <w:tblpPr w:leftFromText="1745" w:rightFromText="778" w:topFromText="334" w:vertAnchor="text" w:horzAnchor="page" w:tblpXSpec="center" w:tblpY="335"/>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21"/>
        <w:gridCol w:w="2126"/>
        <w:gridCol w:w="2976"/>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47" w:line="276" w:lineRule="auto"/>
              <w:jc w:val="center"/>
              <w:rPr>
                <w:rFonts w:hAnsi="宋体"/>
                <w:sz w:val="21"/>
                <w:szCs w:val="21"/>
              </w:rPr>
            </w:pPr>
            <w:r>
              <w:rPr>
                <w:rFonts w:hint="eastAsia" w:hAnsi="宋体"/>
                <w:sz w:val="21"/>
                <w:szCs w:val="21"/>
              </w:rPr>
              <w:t>受理号</w:t>
            </w:r>
          </w:p>
        </w:tc>
        <w:tc>
          <w:tcPr>
            <w:tcW w:w="6651" w:type="dxa"/>
            <w:gridSpan w:val="3"/>
            <w:noWrap/>
            <w:vAlign w:val="center"/>
          </w:tcPr>
          <w:p>
            <w:pPr>
              <w:pStyle w:val="23"/>
              <w:spacing w:line="276" w:lineRule="auto"/>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47" w:line="276" w:lineRule="auto"/>
              <w:jc w:val="center"/>
              <w:rPr>
                <w:rFonts w:hAnsi="宋体" w:cs="Times New Roman"/>
                <w:sz w:val="21"/>
                <w:szCs w:val="21"/>
              </w:rPr>
            </w:pPr>
            <w:r>
              <w:rPr>
                <w:rFonts w:hint="eastAsia" w:hAnsi="宋体"/>
                <w:sz w:val="21"/>
                <w:szCs w:val="21"/>
              </w:rPr>
              <w:t>项目名称（方案编号）</w:t>
            </w:r>
          </w:p>
        </w:tc>
        <w:tc>
          <w:tcPr>
            <w:tcW w:w="6651" w:type="dxa"/>
            <w:gridSpan w:val="3"/>
            <w:noWrap/>
            <w:vAlign w:val="center"/>
          </w:tcPr>
          <w:p>
            <w:pPr>
              <w:pStyle w:val="23"/>
              <w:keepNext/>
              <w:spacing w:line="276" w:lineRule="auto"/>
              <w:jc w:val="center"/>
              <w:outlineLvl w:val="0"/>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53" w:line="276" w:lineRule="auto"/>
              <w:jc w:val="center"/>
              <w:rPr>
                <w:rFonts w:hAnsi="宋体" w:cs="Times New Roman"/>
                <w:kern w:val="2"/>
                <w:sz w:val="21"/>
                <w:szCs w:val="21"/>
              </w:rPr>
            </w:pPr>
            <w:r>
              <w:rPr>
                <w:rFonts w:hint="eastAsia" w:hAnsi="宋体"/>
                <w:sz w:val="21"/>
                <w:szCs w:val="21"/>
              </w:rPr>
              <w:t>申办方</w:t>
            </w:r>
          </w:p>
        </w:tc>
        <w:tc>
          <w:tcPr>
            <w:tcW w:w="6651" w:type="dxa"/>
            <w:gridSpan w:val="3"/>
            <w:noWrap/>
            <w:vAlign w:val="center"/>
          </w:tcPr>
          <w:p>
            <w:pPr>
              <w:pStyle w:val="23"/>
              <w:keepNext/>
              <w:spacing w:line="276" w:lineRule="auto"/>
              <w:jc w:val="center"/>
              <w:outlineLvl w:val="0"/>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 w:hRule="atLeast"/>
        </w:trPr>
        <w:tc>
          <w:tcPr>
            <w:tcW w:w="2421" w:type="dxa"/>
            <w:noWrap/>
            <w:vAlign w:val="center"/>
          </w:tcPr>
          <w:p>
            <w:pPr>
              <w:pStyle w:val="23"/>
              <w:spacing w:before="53" w:line="276" w:lineRule="auto"/>
              <w:jc w:val="center"/>
              <w:rPr>
                <w:rFonts w:hAnsi="宋体"/>
                <w:sz w:val="21"/>
                <w:szCs w:val="21"/>
              </w:rPr>
            </w:pPr>
            <w:r>
              <w:rPr>
                <w:rFonts w:hint="eastAsia" w:hAnsi="宋体"/>
                <w:sz w:val="21"/>
                <w:szCs w:val="21"/>
              </w:rPr>
              <w:t>组长单位</w:t>
            </w:r>
          </w:p>
        </w:tc>
        <w:tc>
          <w:tcPr>
            <w:tcW w:w="6651" w:type="dxa"/>
            <w:gridSpan w:val="3"/>
            <w:noWrap/>
            <w:vAlign w:val="center"/>
          </w:tcPr>
          <w:p>
            <w:pPr>
              <w:pStyle w:val="23"/>
              <w:spacing w:line="276" w:lineRule="auto"/>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53" w:line="276" w:lineRule="auto"/>
              <w:jc w:val="center"/>
              <w:rPr>
                <w:rFonts w:hAnsi="宋体"/>
                <w:sz w:val="21"/>
                <w:szCs w:val="21"/>
              </w:rPr>
            </w:pPr>
            <w:r>
              <w:rPr>
                <w:rFonts w:hint="eastAsia" w:hAnsi="宋体"/>
                <w:sz w:val="21"/>
                <w:szCs w:val="21"/>
              </w:rPr>
              <w:t>研究科室</w:t>
            </w:r>
          </w:p>
        </w:tc>
        <w:tc>
          <w:tcPr>
            <w:tcW w:w="2126" w:type="dxa"/>
            <w:noWrap/>
            <w:vAlign w:val="center"/>
          </w:tcPr>
          <w:p>
            <w:pPr>
              <w:pStyle w:val="23"/>
              <w:keepNext/>
              <w:spacing w:line="276" w:lineRule="auto"/>
              <w:jc w:val="center"/>
              <w:outlineLvl w:val="0"/>
              <w:rPr>
                <w:rFonts w:hAnsi="宋体" w:cs="Times New Roman"/>
                <w:sz w:val="21"/>
                <w:szCs w:val="21"/>
              </w:rPr>
            </w:pPr>
          </w:p>
        </w:tc>
        <w:tc>
          <w:tcPr>
            <w:tcW w:w="2976" w:type="dxa"/>
            <w:noWrap/>
            <w:vAlign w:val="center"/>
          </w:tcPr>
          <w:p>
            <w:pPr>
              <w:pStyle w:val="23"/>
              <w:spacing w:line="276" w:lineRule="auto"/>
              <w:jc w:val="center"/>
              <w:rPr>
                <w:rFonts w:hAnsi="宋体" w:cs="Times New Roman"/>
                <w:sz w:val="21"/>
                <w:szCs w:val="21"/>
              </w:rPr>
            </w:pPr>
            <w:r>
              <w:rPr>
                <w:rFonts w:hint="eastAsia" w:hAnsi="宋体"/>
                <w:sz w:val="21"/>
                <w:szCs w:val="21"/>
              </w:rPr>
              <w:t>主要研究者</w:t>
            </w:r>
          </w:p>
        </w:tc>
        <w:tc>
          <w:tcPr>
            <w:tcW w:w="1549" w:type="dxa"/>
            <w:noWrap/>
            <w:vAlign w:val="center"/>
          </w:tcPr>
          <w:p>
            <w:pPr>
              <w:pStyle w:val="23"/>
              <w:keepNext/>
              <w:spacing w:line="276" w:lineRule="auto"/>
              <w:jc w:val="center"/>
              <w:outlineLvl w:val="0"/>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53" w:line="276" w:lineRule="auto"/>
              <w:jc w:val="center"/>
              <w:rPr>
                <w:rFonts w:hAnsi="宋体"/>
                <w:sz w:val="21"/>
                <w:szCs w:val="21"/>
              </w:rPr>
            </w:pPr>
            <w:r>
              <w:rPr>
                <w:rFonts w:hint="eastAsia" w:hAnsi="宋体"/>
                <w:sz w:val="21"/>
                <w:szCs w:val="21"/>
              </w:rPr>
              <w:t>监查员</w:t>
            </w:r>
            <w:r>
              <w:rPr>
                <w:rFonts w:hAnsi="宋体"/>
                <w:sz w:val="21"/>
                <w:szCs w:val="21"/>
              </w:rPr>
              <w:t>/联系人</w:t>
            </w:r>
          </w:p>
        </w:tc>
        <w:tc>
          <w:tcPr>
            <w:tcW w:w="2126" w:type="dxa"/>
            <w:noWrap/>
            <w:vAlign w:val="center"/>
          </w:tcPr>
          <w:p>
            <w:pPr>
              <w:pStyle w:val="23"/>
              <w:keepNext/>
              <w:spacing w:line="276" w:lineRule="auto"/>
              <w:jc w:val="center"/>
              <w:outlineLvl w:val="0"/>
              <w:rPr>
                <w:rFonts w:hAnsi="宋体" w:cs="Times New Roman"/>
                <w:sz w:val="21"/>
                <w:szCs w:val="21"/>
              </w:rPr>
            </w:pPr>
          </w:p>
        </w:tc>
        <w:tc>
          <w:tcPr>
            <w:tcW w:w="2976" w:type="dxa"/>
            <w:noWrap/>
            <w:vAlign w:val="center"/>
          </w:tcPr>
          <w:p>
            <w:pPr>
              <w:pStyle w:val="23"/>
              <w:spacing w:line="276" w:lineRule="auto"/>
              <w:jc w:val="center"/>
              <w:rPr>
                <w:rFonts w:hAnsi="宋体"/>
                <w:sz w:val="21"/>
                <w:szCs w:val="21"/>
              </w:rPr>
            </w:pPr>
            <w:r>
              <w:rPr>
                <w:rFonts w:hint="eastAsia" w:hAnsi="宋体"/>
                <w:sz w:val="21"/>
                <w:szCs w:val="21"/>
              </w:rPr>
              <w:t>联系电话</w:t>
            </w:r>
          </w:p>
        </w:tc>
        <w:tc>
          <w:tcPr>
            <w:tcW w:w="1549" w:type="dxa"/>
            <w:noWrap/>
            <w:vAlign w:val="center"/>
          </w:tcPr>
          <w:p>
            <w:pPr>
              <w:pStyle w:val="23"/>
              <w:spacing w:line="276" w:lineRule="auto"/>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47" w:line="276" w:lineRule="auto"/>
              <w:jc w:val="center"/>
              <w:rPr>
                <w:rFonts w:hAnsi="宋体" w:cs="Times New Roman"/>
                <w:sz w:val="21"/>
                <w:szCs w:val="21"/>
              </w:rPr>
            </w:pPr>
            <w:r>
              <w:rPr>
                <w:rFonts w:hint="eastAsia" w:hAnsi="宋体"/>
                <w:sz w:val="21"/>
                <w:szCs w:val="21"/>
              </w:rPr>
              <w:t>当前方案版本号</w:t>
            </w:r>
          </w:p>
        </w:tc>
        <w:tc>
          <w:tcPr>
            <w:tcW w:w="2126" w:type="dxa"/>
            <w:noWrap/>
            <w:vAlign w:val="center"/>
          </w:tcPr>
          <w:p>
            <w:pPr>
              <w:pStyle w:val="23"/>
              <w:spacing w:line="276" w:lineRule="auto"/>
              <w:jc w:val="center"/>
              <w:rPr>
                <w:rFonts w:hAnsi="宋体" w:cs="Times New Roman"/>
                <w:sz w:val="21"/>
                <w:szCs w:val="21"/>
              </w:rPr>
            </w:pPr>
          </w:p>
        </w:tc>
        <w:tc>
          <w:tcPr>
            <w:tcW w:w="2976" w:type="dxa"/>
            <w:noWrap/>
            <w:vAlign w:val="center"/>
          </w:tcPr>
          <w:p>
            <w:pPr>
              <w:pStyle w:val="23"/>
              <w:spacing w:before="47" w:line="276" w:lineRule="auto"/>
              <w:jc w:val="center"/>
              <w:rPr>
                <w:rFonts w:hAnsi="宋体" w:cs="Times New Roman"/>
                <w:sz w:val="21"/>
                <w:szCs w:val="21"/>
              </w:rPr>
            </w:pPr>
            <w:r>
              <w:rPr>
                <w:rFonts w:hint="eastAsia" w:hAnsi="宋体"/>
                <w:sz w:val="21"/>
                <w:szCs w:val="21"/>
              </w:rPr>
              <w:t>当前方案版本日期</w:t>
            </w:r>
          </w:p>
        </w:tc>
        <w:tc>
          <w:tcPr>
            <w:tcW w:w="1549" w:type="dxa"/>
            <w:noWrap/>
            <w:vAlign w:val="center"/>
          </w:tcPr>
          <w:p>
            <w:pPr>
              <w:pStyle w:val="23"/>
              <w:spacing w:line="276" w:lineRule="auto"/>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45" w:line="276" w:lineRule="auto"/>
              <w:jc w:val="center"/>
              <w:rPr>
                <w:rFonts w:hAnsi="宋体" w:cs="Times New Roman"/>
                <w:sz w:val="21"/>
                <w:szCs w:val="21"/>
              </w:rPr>
            </w:pPr>
            <w:r>
              <w:rPr>
                <w:rFonts w:hint="eastAsia" w:hAnsi="宋体"/>
                <w:sz w:val="21"/>
                <w:szCs w:val="21"/>
              </w:rPr>
              <w:t>当前知情同意书版本号</w:t>
            </w:r>
          </w:p>
        </w:tc>
        <w:tc>
          <w:tcPr>
            <w:tcW w:w="2126" w:type="dxa"/>
            <w:noWrap/>
            <w:vAlign w:val="center"/>
          </w:tcPr>
          <w:p>
            <w:pPr>
              <w:pStyle w:val="23"/>
              <w:spacing w:line="276" w:lineRule="auto"/>
              <w:jc w:val="center"/>
              <w:rPr>
                <w:rFonts w:hAnsi="宋体" w:cs="Times New Roman"/>
                <w:sz w:val="21"/>
                <w:szCs w:val="21"/>
              </w:rPr>
            </w:pPr>
          </w:p>
        </w:tc>
        <w:tc>
          <w:tcPr>
            <w:tcW w:w="2976" w:type="dxa"/>
            <w:noWrap/>
            <w:vAlign w:val="center"/>
          </w:tcPr>
          <w:p>
            <w:pPr>
              <w:pStyle w:val="23"/>
              <w:spacing w:before="57" w:line="276" w:lineRule="auto"/>
              <w:ind w:firstLine="19"/>
              <w:jc w:val="center"/>
              <w:rPr>
                <w:rFonts w:hAnsi="宋体" w:cs="Times New Roman"/>
                <w:sz w:val="21"/>
                <w:szCs w:val="21"/>
              </w:rPr>
            </w:pPr>
            <w:r>
              <w:rPr>
                <w:rFonts w:hint="eastAsia" w:hAnsi="宋体"/>
                <w:sz w:val="21"/>
                <w:szCs w:val="21"/>
              </w:rPr>
              <w:t>当前知情同意书版本日期</w:t>
            </w:r>
          </w:p>
        </w:tc>
        <w:tc>
          <w:tcPr>
            <w:tcW w:w="1549" w:type="dxa"/>
            <w:noWrap/>
            <w:vAlign w:val="center"/>
          </w:tcPr>
          <w:p>
            <w:pPr>
              <w:pStyle w:val="23"/>
              <w:spacing w:line="276" w:lineRule="auto"/>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21" w:type="dxa"/>
            <w:noWrap/>
            <w:vAlign w:val="center"/>
          </w:tcPr>
          <w:p>
            <w:pPr>
              <w:pStyle w:val="23"/>
              <w:spacing w:before="55" w:line="276" w:lineRule="auto"/>
              <w:jc w:val="center"/>
              <w:rPr>
                <w:rFonts w:hAnsi="宋体"/>
                <w:sz w:val="21"/>
                <w:szCs w:val="21"/>
              </w:rPr>
            </w:pPr>
            <w:r>
              <w:rPr>
                <w:rFonts w:hint="eastAsia"/>
                <w:sz w:val="21"/>
                <w:szCs w:val="21"/>
              </w:rPr>
              <w:t>原跟踪审查频率</w:t>
            </w:r>
          </w:p>
        </w:tc>
        <w:tc>
          <w:tcPr>
            <w:tcW w:w="2126" w:type="dxa"/>
            <w:noWrap/>
            <w:vAlign w:val="center"/>
          </w:tcPr>
          <w:p>
            <w:pPr>
              <w:pStyle w:val="23"/>
              <w:spacing w:line="276" w:lineRule="auto"/>
              <w:jc w:val="center"/>
              <w:rPr>
                <w:rFonts w:hAnsi="宋体" w:cs="Times New Roman"/>
                <w:sz w:val="21"/>
                <w:szCs w:val="21"/>
              </w:rPr>
            </w:pPr>
            <w:r>
              <w:rPr>
                <w:rFonts w:hint="eastAsia"/>
                <w:sz w:val="21"/>
                <w:szCs w:val="21"/>
              </w:rPr>
              <w:t>个月</w:t>
            </w:r>
          </w:p>
        </w:tc>
        <w:tc>
          <w:tcPr>
            <w:tcW w:w="2976" w:type="dxa"/>
            <w:vAlign w:val="center"/>
          </w:tcPr>
          <w:p>
            <w:pPr>
              <w:pStyle w:val="23"/>
              <w:spacing w:line="276" w:lineRule="auto"/>
              <w:jc w:val="center"/>
              <w:rPr>
                <w:rFonts w:hAnsi="宋体" w:cs="Times New Roman"/>
                <w:sz w:val="21"/>
                <w:szCs w:val="21"/>
              </w:rPr>
            </w:pPr>
            <w:r>
              <w:rPr>
                <w:sz w:val="21"/>
                <w:szCs w:val="21"/>
              </w:rPr>
              <w:t>原</w:t>
            </w:r>
            <w:r>
              <w:rPr>
                <w:rFonts w:hint="eastAsia"/>
                <w:sz w:val="21"/>
                <w:szCs w:val="21"/>
              </w:rPr>
              <w:t>意见有效期</w:t>
            </w:r>
          </w:p>
        </w:tc>
        <w:tc>
          <w:tcPr>
            <w:tcW w:w="1549" w:type="dxa"/>
            <w:vAlign w:val="center"/>
          </w:tcPr>
          <w:p>
            <w:pPr>
              <w:pStyle w:val="23"/>
              <w:spacing w:line="276" w:lineRule="auto"/>
              <w:jc w:val="center"/>
              <w:rPr>
                <w:rFonts w:hAnsi="宋体" w:cs="Times New Roman"/>
                <w:sz w:val="21"/>
                <w:szCs w:val="21"/>
              </w:rPr>
            </w:pPr>
          </w:p>
        </w:tc>
      </w:tr>
    </w:tbl>
    <w:p>
      <w:pPr>
        <w:pStyle w:val="7"/>
        <w:spacing w:line="360" w:lineRule="auto"/>
        <w:jc w:val="both"/>
        <w:rPr>
          <w:bCs w:val="0"/>
          <w:szCs w:val="21"/>
        </w:rPr>
      </w:pPr>
      <w:r>
        <w:rPr>
          <w:rFonts w:hint="eastAsia"/>
          <w:szCs w:val="21"/>
        </w:rPr>
        <w:t>一、</w:t>
      </w:r>
      <w:r>
        <w:rPr>
          <w:rFonts w:hint="eastAsia" w:hAnsi="宋体"/>
          <w:szCs w:val="21"/>
        </w:rPr>
        <w:t>本中心研究进展情况</w:t>
      </w:r>
    </w:p>
    <w:p>
      <w:pPr>
        <w:spacing w:line="360" w:lineRule="auto"/>
        <w:ind w:left="420"/>
        <w:rPr>
          <w:b/>
          <w:bCs/>
          <w:szCs w:val="21"/>
        </w:rPr>
      </w:pPr>
      <w:r>
        <w:rPr>
          <w:rFonts w:hint="eastAsia"/>
          <w:kern w:val="0"/>
          <w:szCs w:val="21"/>
        </w:rPr>
        <w:t>·</w:t>
      </w:r>
      <w:r>
        <w:rPr>
          <w:rFonts w:hint="eastAsia" w:ascii="宋体" w:hAnsi="宋体"/>
          <w:szCs w:val="21"/>
        </w:rPr>
        <w:t>研究是否启动：□未启动</w:t>
      </w:r>
      <w:r>
        <w:rPr>
          <w:rFonts w:ascii="宋体" w:hAnsi="宋体"/>
          <w:szCs w:val="21"/>
        </w:rPr>
        <w:t xml:space="preserve">    </w:t>
      </w:r>
      <w:r>
        <w:rPr>
          <w:rFonts w:hint="eastAsia" w:ascii="宋体" w:hAnsi="宋体"/>
          <w:szCs w:val="21"/>
        </w:rPr>
        <w:t>□已启动，启动日期：</w:t>
      </w:r>
      <w:r>
        <w:rPr>
          <w:rFonts w:ascii="宋体" w:hAnsi="宋体"/>
          <w:szCs w:val="21"/>
          <w:u w:val="single"/>
        </w:rPr>
        <w:t xml:space="preserve">                </w:t>
      </w:r>
    </w:p>
    <w:p>
      <w:pPr>
        <w:spacing w:line="360" w:lineRule="auto"/>
        <w:ind w:left="420"/>
        <w:rPr>
          <w:szCs w:val="21"/>
        </w:rPr>
      </w:pPr>
      <w:r>
        <w:rPr>
          <w:rFonts w:hint="eastAsia"/>
          <w:kern w:val="0"/>
          <w:szCs w:val="21"/>
        </w:rPr>
        <w:t>·研究暂停</w:t>
      </w:r>
      <w:r>
        <w:rPr>
          <w:kern w:val="0"/>
          <w:szCs w:val="21"/>
        </w:rPr>
        <w:t>/</w:t>
      </w:r>
      <w:r>
        <w:rPr>
          <w:rFonts w:hint="eastAsia"/>
          <w:kern w:val="0"/>
          <w:szCs w:val="21"/>
        </w:rPr>
        <w:t>终止日期</w:t>
      </w:r>
      <w:r>
        <w:rPr>
          <w:rFonts w:hint="eastAsia"/>
          <w:szCs w:val="21"/>
        </w:rPr>
        <w:t>：</w:t>
      </w:r>
    </w:p>
    <w:p>
      <w:pPr>
        <w:spacing w:line="360" w:lineRule="auto"/>
        <w:rPr>
          <w:szCs w:val="21"/>
        </w:rPr>
      </w:pPr>
      <w:r>
        <w:rPr>
          <w:rFonts w:hint="eastAsia"/>
          <w:b/>
          <w:szCs w:val="21"/>
        </w:rPr>
        <w:t>二、本中心受试者信息</w:t>
      </w:r>
    </w:p>
    <w:tbl>
      <w:tblPr>
        <w:tblStyle w:val="11"/>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134"/>
        <w:gridCol w:w="1134"/>
        <w:gridCol w:w="1134"/>
        <w:gridCol w:w="1134"/>
        <w:gridCol w:w="1134"/>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Align w:val="center"/>
          </w:tcPr>
          <w:p>
            <w:pPr>
              <w:pStyle w:val="23"/>
              <w:spacing w:line="360" w:lineRule="auto"/>
              <w:jc w:val="center"/>
              <w:rPr>
                <w:rFonts w:hAnsi="宋体"/>
                <w:szCs w:val="21"/>
              </w:rPr>
            </w:pPr>
            <w:r>
              <w:rPr>
                <w:rFonts w:hint="eastAsia" w:hAnsi="宋体"/>
                <w:sz w:val="21"/>
                <w:szCs w:val="21"/>
              </w:rPr>
              <w:t>首例入组时间</w:t>
            </w:r>
          </w:p>
        </w:tc>
        <w:tc>
          <w:tcPr>
            <w:tcW w:w="1134" w:type="dxa"/>
            <w:vAlign w:val="center"/>
          </w:tcPr>
          <w:p>
            <w:pPr>
              <w:pStyle w:val="23"/>
              <w:spacing w:line="360" w:lineRule="auto"/>
              <w:jc w:val="center"/>
              <w:rPr>
                <w:rFonts w:hAnsi="宋体"/>
                <w:szCs w:val="21"/>
              </w:rPr>
            </w:pPr>
            <w:r>
              <w:rPr>
                <w:rFonts w:hint="eastAsia" w:hAnsi="宋体"/>
                <w:sz w:val="21"/>
                <w:szCs w:val="21"/>
              </w:rPr>
              <w:t>计划入组例数</w:t>
            </w:r>
          </w:p>
        </w:tc>
        <w:tc>
          <w:tcPr>
            <w:tcW w:w="1134" w:type="dxa"/>
            <w:vAlign w:val="center"/>
          </w:tcPr>
          <w:p>
            <w:pPr>
              <w:pStyle w:val="23"/>
              <w:spacing w:line="360" w:lineRule="auto"/>
              <w:jc w:val="center"/>
              <w:rPr>
                <w:rFonts w:hAnsi="宋体"/>
                <w:szCs w:val="21"/>
              </w:rPr>
            </w:pPr>
            <w:r>
              <w:rPr>
                <w:rFonts w:hint="eastAsia" w:hAnsi="宋体"/>
                <w:sz w:val="21"/>
                <w:szCs w:val="21"/>
              </w:rPr>
              <w:t>筛选例数</w:t>
            </w:r>
          </w:p>
        </w:tc>
        <w:tc>
          <w:tcPr>
            <w:tcW w:w="1134" w:type="dxa"/>
            <w:vAlign w:val="center"/>
          </w:tcPr>
          <w:p>
            <w:pPr>
              <w:pStyle w:val="23"/>
              <w:spacing w:line="360" w:lineRule="auto"/>
              <w:jc w:val="center"/>
              <w:rPr>
                <w:rFonts w:hAnsi="宋体"/>
                <w:sz w:val="21"/>
                <w:szCs w:val="21"/>
              </w:rPr>
            </w:pPr>
            <w:r>
              <w:rPr>
                <w:rFonts w:hint="eastAsia" w:hAnsi="宋体"/>
                <w:sz w:val="21"/>
                <w:szCs w:val="21"/>
              </w:rPr>
              <w:t>已入组</w:t>
            </w:r>
          </w:p>
          <w:p>
            <w:pPr>
              <w:pStyle w:val="23"/>
              <w:spacing w:line="360" w:lineRule="auto"/>
              <w:jc w:val="center"/>
              <w:rPr>
                <w:rFonts w:hAnsi="宋体"/>
                <w:szCs w:val="21"/>
              </w:rPr>
            </w:pPr>
            <w:r>
              <w:rPr>
                <w:rFonts w:hint="eastAsia" w:hAnsi="宋体"/>
                <w:sz w:val="21"/>
                <w:szCs w:val="21"/>
              </w:rPr>
              <w:t>例数</w:t>
            </w:r>
          </w:p>
        </w:tc>
        <w:tc>
          <w:tcPr>
            <w:tcW w:w="1134" w:type="dxa"/>
            <w:vAlign w:val="center"/>
          </w:tcPr>
          <w:p>
            <w:pPr>
              <w:pStyle w:val="23"/>
              <w:spacing w:line="360" w:lineRule="auto"/>
              <w:jc w:val="center"/>
              <w:rPr>
                <w:rFonts w:hAnsi="宋体"/>
                <w:szCs w:val="21"/>
              </w:rPr>
            </w:pPr>
            <w:r>
              <w:rPr>
                <w:rFonts w:hint="eastAsia" w:hAnsi="宋体"/>
                <w:sz w:val="21"/>
                <w:szCs w:val="21"/>
              </w:rPr>
              <w:t>完成例数</w:t>
            </w:r>
          </w:p>
        </w:tc>
        <w:tc>
          <w:tcPr>
            <w:tcW w:w="1134" w:type="dxa"/>
            <w:vAlign w:val="center"/>
          </w:tcPr>
          <w:p>
            <w:pPr>
              <w:pStyle w:val="23"/>
              <w:spacing w:line="360" w:lineRule="auto"/>
              <w:jc w:val="center"/>
              <w:rPr>
                <w:rFonts w:hAnsi="宋体"/>
                <w:szCs w:val="21"/>
              </w:rPr>
            </w:pPr>
            <w:r>
              <w:rPr>
                <w:rFonts w:hint="eastAsia" w:hAnsi="宋体"/>
                <w:sz w:val="21"/>
                <w:szCs w:val="21"/>
              </w:rPr>
              <w:t>脱落例数</w:t>
            </w:r>
          </w:p>
        </w:tc>
        <w:tc>
          <w:tcPr>
            <w:tcW w:w="1134" w:type="dxa"/>
            <w:vAlign w:val="center"/>
          </w:tcPr>
          <w:p>
            <w:pPr>
              <w:pStyle w:val="23"/>
              <w:spacing w:line="360" w:lineRule="auto"/>
              <w:jc w:val="center"/>
              <w:rPr>
                <w:rFonts w:hAnsi="宋体"/>
                <w:szCs w:val="21"/>
              </w:rPr>
            </w:pPr>
            <w:r>
              <w:rPr>
                <w:rFonts w:hAnsi="宋体"/>
                <w:sz w:val="21"/>
                <w:szCs w:val="21"/>
              </w:rPr>
              <w:t>SAE例数</w:t>
            </w:r>
          </w:p>
        </w:tc>
        <w:tc>
          <w:tcPr>
            <w:tcW w:w="1134" w:type="dxa"/>
            <w:vAlign w:val="center"/>
          </w:tcPr>
          <w:p>
            <w:pPr>
              <w:pStyle w:val="23"/>
              <w:spacing w:line="360" w:lineRule="auto"/>
              <w:jc w:val="center"/>
              <w:rPr>
                <w:rFonts w:hAnsi="宋体"/>
                <w:szCs w:val="21"/>
              </w:rPr>
            </w:pPr>
            <w:r>
              <w:rPr>
                <w:rFonts w:hint="eastAsia" w:hAnsi="宋体"/>
                <w:sz w:val="21"/>
                <w:szCs w:val="21"/>
              </w:rPr>
              <w:t>末例出组时间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Align w:val="center"/>
          </w:tcPr>
          <w:p>
            <w:pPr>
              <w:pStyle w:val="23"/>
              <w:spacing w:line="360" w:lineRule="auto"/>
              <w:jc w:val="center"/>
              <w:rPr>
                <w:rFonts w:hAnsi="宋体"/>
                <w:szCs w:val="21"/>
              </w:rPr>
            </w:pPr>
          </w:p>
        </w:tc>
        <w:tc>
          <w:tcPr>
            <w:tcW w:w="1134" w:type="dxa"/>
            <w:vAlign w:val="center"/>
          </w:tcPr>
          <w:p>
            <w:pPr>
              <w:pStyle w:val="23"/>
              <w:spacing w:line="360" w:lineRule="auto"/>
              <w:jc w:val="center"/>
              <w:rPr>
                <w:rFonts w:hAnsi="宋体"/>
                <w:szCs w:val="21"/>
              </w:rPr>
            </w:pPr>
          </w:p>
        </w:tc>
        <w:tc>
          <w:tcPr>
            <w:tcW w:w="1134" w:type="dxa"/>
            <w:vAlign w:val="center"/>
          </w:tcPr>
          <w:p>
            <w:pPr>
              <w:pStyle w:val="23"/>
              <w:spacing w:line="360" w:lineRule="auto"/>
              <w:jc w:val="center"/>
              <w:rPr>
                <w:rFonts w:hAnsi="宋体"/>
                <w:szCs w:val="21"/>
              </w:rPr>
            </w:pPr>
          </w:p>
        </w:tc>
        <w:tc>
          <w:tcPr>
            <w:tcW w:w="1134" w:type="dxa"/>
            <w:vAlign w:val="center"/>
          </w:tcPr>
          <w:p>
            <w:pPr>
              <w:pStyle w:val="23"/>
              <w:spacing w:line="360" w:lineRule="auto"/>
              <w:jc w:val="center"/>
              <w:rPr>
                <w:rFonts w:hAnsi="宋体"/>
                <w:szCs w:val="21"/>
              </w:rPr>
            </w:pPr>
          </w:p>
        </w:tc>
        <w:tc>
          <w:tcPr>
            <w:tcW w:w="1134" w:type="dxa"/>
            <w:vAlign w:val="center"/>
          </w:tcPr>
          <w:p>
            <w:pPr>
              <w:pStyle w:val="23"/>
              <w:spacing w:line="360" w:lineRule="auto"/>
              <w:jc w:val="center"/>
              <w:rPr>
                <w:rFonts w:hAnsi="宋体"/>
                <w:szCs w:val="21"/>
              </w:rPr>
            </w:pPr>
          </w:p>
        </w:tc>
        <w:tc>
          <w:tcPr>
            <w:tcW w:w="1134" w:type="dxa"/>
            <w:vAlign w:val="center"/>
          </w:tcPr>
          <w:p>
            <w:pPr>
              <w:pStyle w:val="23"/>
              <w:spacing w:line="360" w:lineRule="auto"/>
              <w:jc w:val="center"/>
              <w:rPr>
                <w:rFonts w:hAnsi="宋体"/>
                <w:szCs w:val="21"/>
              </w:rPr>
            </w:pPr>
          </w:p>
        </w:tc>
        <w:tc>
          <w:tcPr>
            <w:tcW w:w="1134" w:type="dxa"/>
            <w:vAlign w:val="center"/>
          </w:tcPr>
          <w:p>
            <w:pPr>
              <w:pStyle w:val="23"/>
              <w:spacing w:line="360" w:lineRule="auto"/>
              <w:jc w:val="center"/>
              <w:rPr>
                <w:rFonts w:hAnsi="宋体"/>
                <w:szCs w:val="21"/>
              </w:rPr>
            </w:pPr>
          </w:p>
        </w:tc>
        <w:tc>
          <w:tcPr>
            <w:tcW w:w="1134" w:type="dxa"/>
            <w:vAlign w:val="center"/>
          </w:tcPr>
          <w:p>
            <w:pPr>
              <w:pStyle w:val="23"/>
              <w:spacing w:line="360" w:lineRule="auto"/>
              <w:jc w:val="center"/>
              <w:rPr>
                <w:rFonts w:hAnsi="宋体"/>
                <w:szCs w:val="21"/>
              </w:rPr>
            </w:pPr>
          </w:p>
        </w:tc>
      </w:tr>
    </w:tbl>
    <w:p>
      <w:pPr>
        <w:spacing w:line="360" w:lineRule="auto"/>
        <w:rPr>
          <w:szCs w:val="21"/>
        </w:rPr>
      </w:pPr>
      <w:r>
        <w:rPr>
          <w:rFonts w:hint="eastAsia"/>
          <w:b/>
          <w:szCs w:val="21"/>
        </w:rPr>
        <w:t>三、暂停</w:t>
      </w:r>
      <w:r>
        <w:rPr>
          <w:b/>
          <w:szCs w:val="21"/>
        </w:rPr>
        <w:t>/</w:t>
      </w:r>
      <w:r>
        <w:rPr>
          <w:rFonts w:hint="eastAsia"/>
          <w:b/>
          <w:szCs w:val="21"/>
        </w:rPr>
        <w:t>终止研究的原因：</w:t>
      </w:r>
    </w:p>
    <w:p>
      <w:pPr>
        <w:spacing w:line="360" w:lineRule="auto"/>
        <w:rPr>
          <w:b/>
          <w:bCs/>
          <w:szCs w:val="21"/>
        </w:rPr>
      </w:pPr>
      <w:r>
        <w:rPr>
          <w:rFonts w:hint="eastAsia"/>
          <w:b/>
          <w:szCs w:val="21"/>
        </w:rPr>
        <w:t>四、有序终止研究的程序</w:t>
      </w:r>
    </w:p>
    <w:p>
      <w:pPr>
        <w:spacing w:line="360" w:lineRule="auto"/>
        <w:ind w:left="420"/>
        <w:rPr>
          <w:szCs w:val="21"/>
        </w:rPr>
      </w:pPr>
      <w:r>
        <w:rPr>
          <w:rFonts w:hint="eastAsia"/>
          <w:szCs w:val="21"/>
        </w:rPr>
        <w:t>·是否要求召回已完成研究的受试者进行随访</w:t>
      </w:r>
      <w:r>
        <w:rPr>
          <w:rFonts w:ascii="宋体" w:hAnsi="宋体"/>
          <w:kern w:val="0"/>
          <w:szCs w:val="21"/>
        </w:rPr>
        <w:t>：</w:t>
      </w:r>
      <w:bookmarkStart w:id="2" w:name="OLE_LINK14"/>
      <w:r>
        <w:rPr>
          <w:rFonts w:hint="eastAsia" w:ascii="宋体" w:hAnsi="宋体"/>
          <w:kern w:val="0"/>
          <w:szCs w:val="21"/>
        </w:rPr>
        <w:t>□</w:t>
      </w:r>
      <w:bookmarkEnd w:id="2"/>
      <w:r>
        <w:rPr>
          <w:rFonts w:hint="eastAsia"/>
          <w:kern w:val="0"/>
          <w:szCs w:val="21"/>
        </w:rPr>
        <w:t>是，</w:t>
      </w:r>
      <w:r>
        <w:rPr>
          <w:rFonts w:hint="eastAsia" w:ascii="宋体" w:hAnsi="宋体"/>
          <w:kern w:val="0"/>
          <w:szCs w:val="21"/>
        </w:rPr>
        <w:t>□</w:t>
      </w:r>
      <w:r>
        <w:rPr>
          <w:rFonts w:hint="eastAsia"/>
          <w:kern w:val="0"/>
          <w:szCs w:val="21"/>
        </w:rPr>
        <w:t>否</w:t>
      </w:r>
    </w:p>
    <w:p>
      <w:pPr>
        <w:spacing w:line="360" w:lineRule="auto"/>
        <w:ind w:left="420"/>
        <w:rPr>
          <w:szCs w:val="21"/>
        </w:rPr>
      </w:pPr>
      <w:r>
        <w:rPr>
          <w:rFonts w:hint="eastAsia"/>
          <w:szCs w:val="21"/>
        </w:rPr>
        <w:t>·是否通知在研的受试者，研究已经提前终止</w:t>
      </w:r>
      <w:r>
        <w:rPr>
          <w:rFonts w:hint="eastAsia"/>
          <w:kern w:val="0"/>
          <w:szCs w:val="21"/>
        </w:rPr>
        <w:t>：</w:t>
      </w:r>
      <w:r>
        <w:rPr>
          <w:rFonts w:hint="eastAsia" w:ascii="宋体" w:hAnsi="宋体"/>
          <w:kern w:val="0"/>
          <w:szCs w:val="21"/>
        </w:rPr>
        <w:t>□</w:t>
      </w:r>
      <w:r>
        <w:rPr>
          <w:rFonts w:hint="eastAsia"/>
          <w:kern w:val="0"/>
          <w:szCs w:val="21"/>
        </w:rPr>
        <w:t>是，</w:t>
      </w:r>
      <w:r>
        <w:rPr>
          <w:rFonts w:hint="eastAsia" w:ascii="宋体" w:hAnsi="宋体"/>
          <w:kern w:val="0"/>
          <w:szCs w:val="21"/>
        </w:rPr>
        <w:t>□</w:t>
      </w:r>
      <w:r>
        <w:rPr>
          <w:rFonts w:hint="eastAsia"/>
          <w:kern w:val="0"/>
          <w:szCs w:val="21"/>
        </w:rPr>
        <w:t>否→请说明：</w:t>
      </w:r>
    </w:p>
    <w:p>
      <w:pPr>
        <w:spacing w:line="360" w:lineRule="auto"/>
        <w:ind w:left="420"/>
        <w:rPr>
          <w:szCs w:val="21"/>
        </w:rPr>
      </w:pPr>
      <w:r>
        <w:rPr>
          <w:rFonts w:hint="eastAsia"/>
          <w:szCs w:val="21"/>
        </w:rPr>
        <w:t>·在研受试者是否提前终止研究</w:t>
      </w:r>
      <w:r>
        <w:rPr>
          <w:rFonts w:hint="eastAsia"/>
          <w:kern w:val="0"/>
          <w:szCs w:val="21"/>
        </w:rPr>
        <w:t>：</w:t>
      </w:r>
      <w:r>
        <w:rPr>
          <w:rFonts w:hint="eastAsia" w:ascii="宋体" w:hAnsi="宋体"/>
          <w:kern w:val="0"/>
          <w:szCs w:val="21"/>
        </w:rPr>
        <w:t>□</w:t>
      </w:r>
      <w:r>
        <w:rPr>
          <w:rFonts w:hint="eastAsia"/>
          <w:kern w:val="0"/>
          <w:szCs w:val="21"/>
        </w:rPr>
        <w:t>是，</w:t>
      </w:r>
      <w:r>
        <w:rPr>
          <w:rFonts w:hint="eastAsia" w:ascii="宋体" w:hAnsi="宋体"/>
          <w:kern w:val="0"/>
          <w:szCs w:val="21"/>
        </w:rPr>
        <w:t>□</w:t>
      </w:r>
      <w:r>
        <w:rPr>
          <w:rFonts w:hint="eastAsia"/>
          <w:kern w:val="0"/>
          <w:szCs w:val="21"/>
        </w:rPr>
        <w:t>否→请说明：</w:t>
      </w:r>
    </w:p>
    <w:p>
      <w:pPr>
        <w:spacing w:line="360" w:lineRule="auto"/>
        <w:ind w:left="630" w:leftChars="200" w:hanging="210" w:hangingChars="100"/>
        <w:rPr>
          <w:szCs w:val="21"/>
        </w:rPr>
      </w:pPr>
      <w:r>
        <w:rPr>
          <w:rFonts w:hint="eastAsia"/>
          <w:szCs w:val="21"/>
        </w:rPr>
        <w:t>·提前终止研究受试者的后续医疗与随访安排：</w:t>
      </w:r>
      <w:r>
        <w:rPr>
          <w:rFonts w:hint="eastAsia" w:ascii="宋体" w:hAnsi="宋体"/>
          <w:kern w:val="0"/>
          <w:szCs w:val="21"/>
        </w:rPr>
        <w:t>□</w:t>
      </w:r>
      <w:r>
        <w:rPr>
          <w:rFonts w:hint="eastAsia"/>
          <w:szCs w:val="21"/>
        </w:rPr>
        <w:t>转入常规医疗，</w:t>
      </w:r>
      <w:r>
        <w:rPr>
          <w:rFonts w:hint="eastAsia" w:ascii="宋体" w:hAnsi="宋体"/>
          <w:kern w:val="0"/>
          <w:szCs w:val="21"/>
        </w:rPr>
        <w:t>□</w:t>
      </w:r>
      <w:r>
        <w:rPr>
          <w:rFonts w:hint="eastAsia"/>
          <w:szCs w:val="21"/>
        </w:rPr>
        <w:t>有针对性的安排随访检查与后续治疗→请说明：</w:t>
      </w:r>
    </w:p>
    <w:p>
      <w:pPr>
        <w:spacing w:line="360" w:lineRule="auto"/>
        <w:ind w:left="630" w:leftChars="200" w:hanging="210" w:hangingChars="100"/>
        <w:rPr>
          <w:szCs w:val="21"/>
        </w:rPr>
      </w:pPr>
    </w:p>
    <w:tbl>
      <w:tblPr>
        <w:tblStyle w:val="11"/>
        <w:tblW w:w="9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2167"/>
        <w:gridCol w:w="2358"/>
        <w:gridCol w:w="1833"/>
        <w:gridCol w:w="2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90" w:hRule="atLeast"/>
          <w:jc w:val="center"/>
        </w:trPr>
        <w:tc>
          <w:tcPr>
            <w:tcW w:w="2167" w:type="dxa"/>
            <w:shd w:val="clear" w:color="auto" w:fill="FFFFFF" w:themeFill="background1"/>
            <w:vAlign w:val="center"/>
          </w:tcPr>
          <w:p>
            <w:pPr>
              <w:spacing w:line="300" w:lineRule="exact"/>
              <w:jc w:val="center"/>
              <w:rPr>
                <w:rFonts w:ascii="宋体" w:hAnsi="宋体"/>
              </w:rPr>
            </w:pPr>
            <w:r>
              <w:rPr>
                <w:rFonts w:hint="eastAsia" w:hAnsi="宋体"/>
                <w:szCs w:val="21"/>
              </w:rPr>
              <w:t>主要研究者签字</w:t>
            </w:r>
          </w:p>
        </w:tc>
        <w:tc>
          <w:tcPr>
            <w:tcW w:w="2358" w:type="dxa"/>
            <w:shd w:val="clear" w:color="auto" w:fill="FFFFFF" w:themeFill="background1"/>
            <w:vAlign w:val="center"/>
          </w:tcPr>
          <w:p>
            <w:pPr>
              <w:spacing w:line="300" w:lineRule="exact"/>
              <w:jc w:val="center"/>
              <w:rPr>
                <w:rFonts w:ascii="宋体" w:hAnsi="宋体"/>
              </w:rPr>
            </w:pPr>
          </w:p>
        </w:tc>
        <w:tc>
          <w:tcPr>
            <w:tcW w:w="1833" w:type="dxa"/>
            <w:shd w:val="clear" w:color="auto" w:fill="FFFFFF" w:themeFill="background1"/>
            <w:vAlign w:val="center"/>
          </w:tcPr>
          <w:p>
            <w:pPr>
              <w:spacing w:line="300" w:lineRule="exact"/>
              <w:jc w:val="center"/>
              <w:rPr>
                <w:rFonts w:ascii="宋体" w:hAnsi="宋体"/>
              </w:rPr>
            </w:pPr>
            <w:r>
              <w:rPr>
                <w:rFonts w:hint="eastAsia" w:hAnsi="宋体"/>
                <w:szCs w:val="21"/>
              </w:rPr>
              <w:t>日期</w:t>
            </w:r>
          </w:p>
        </w:tc>
        <w:tc>
          <w:tcPr>
            <w:tcW w:w="2890" w:type="dxa"/>
            <w:shd w:val="clear" w:color="auto" w:fill="FFFFFF" w:themeFill="background1"/>
            <w:vAlign w:val="center"/>
          </w:tcPr>
          <w:p>
            <w:pPr>
              <w:spacing w:line="300" w:lineRule="exact"/>
              <w:jc w:val="center"/>
              <w:rPr>
                <w:rFonts w:ascii="宋体" w:hAnsi="宋体"/>
              </w:rPr>
            </w:pPr>
          </w:p>
        </w:tc>
      </w:tr>
    </w:tbl>
    <w:p>
      <w:pPr>
        <w:autoSpaceDE w:val="0"/>
        <w:autoSpaceDN w:val="0"/>
        <w:adjustRightInd w:val="0"/>
        <w:spacing w:line="379" w:lineRule="exact"/>
        <w:rPr>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hint="default" w:ascii="Times New Roman" w:hAnsi="Times New Roman" w:eastAsia="黑体" w:cs="Times New Roman"/>
      </w:rPr>
      <w:t>YQ伦理审查申请/报告指南                    版本号：2.</w:t>
    </w:r>
    <w:r>
      <w:rPr>
        <w:rFonts w:hint="default" w:ascii="Times New Roman" w:hAnsi="Times New Roman" w:eastAsia="黑体" w:cs="Times New Roman"/>
        <w:lang w:val="en-US" w:eastAsia="zh-CN"/>
      </w:rPr>
      <w:t>3</w:t>
    </w:r>
    <w:r>
      <w:rPr>
        <w:rFonts w:hint="default" w:ascii="Times New Roman" w:hAnsi="Times New Roman" w:eastAsia="黑体" w:cs="Times New Roman"/>
      </w:rPr>
      <w:t xml:space="preserve">                 IRB-YQ ZN/01.01/02.</w:t>
    </w:r>
    <w:r>
      <w:rPr>
        <w:rFonts w:hint="default" w:ascii="Times New Roman" w:hAnsi="Times New Roman" w:eastAsia="黑体" w:cs="Times New Roman"/>
        <w:lang w:val="en-US" w:eastAsia="zh-CN"/>
      </w:rPr>
      <w:t>3</w:t>
    </w:r>
    <w:r>
      <w:rPr>
        <w:rFonts w:hint="default" w:ascii="Times New Roman" w:hAnsi="Times New Roman" w:eastAsia="黑体" w:cs="Times New Roman"/>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6D1EE"/>
    <w:multiLevelType w:val="singleLevel"/>
    <w:tmpl w:val="8DE6D1EE"/>
    <w:lvl w:ilvl="0" w:tentative="0">
      <w:start w:val="2"/>
      <w:numFmt w:val="decimal"/>
      <w:suff w:val="space"/>
      <w:lvlText w:val="%1."/>
      <w:lvlJc w:val="left"/>
    </w:lvl>
  </w:abstractNum>
  <w:abstractNum w:abstractNumId="1">
    <w:nsid w:val="8F47A6C8"/>
    <w:multiLevelType w:val="singleLevel"/>
    <w:tmpl w:val="8F47A6C8"/>
    <w:lvl w:ilvl="0" w:tentative="0">
      <w:start w:val="1"/>
      <w:numFmt w:val="decimal"/>
      <w:lvlText w:val="%1."/>
      <w:lvlJc w:val="left"/>
      <w:pPr>
        <w:ind w:left="425" w:hanging="425"/>
      </w:pPr>
      <w:rPr>
        <w:rFonts w:hint="default"/>
      </w:rPr>
    </w:lvl>
  </w:abstractNum>
  <w:abstractNum w:abstractNumId="2">
    <w:nsid w:val="B46FA0D3"/>
    <w:multiLevelType w:val="multilevel"/>
    <w:tmpl w:val="B46FA0D3"/>
    <w:lvl w:ilvl="0" w:tentative="0">
      <w:start w:val="1"/>
      <w:numFmt w:val="chineseCountingThousand"/>
      <w:suff w:val="nothing"/>
      <w:lvlText w:val="（%1）"/>
      <w:lvlJc w:val="left"/>
      <w:pPr>
        <w:tabs>
          <w:tab w:val="left" w:pos="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BE8151C5"/>
    <w:multiLevelType w:val="singleLevel"/>
    <w:tmpl w:val="BE8151C5"/>
    <w:lvl w:ilvl="0" w:tentative="0">
      <w:start w:val="1"/>
      <w:numFmt w:val="decimal"/>
      <w:lvlText w:val="%1."/>
      <w:lvlJc w:val="left"/>
      <w:pPr>
        <w:ind w:left="425" w:hanging="425"/>
      </w:pPr>
      <w:rPr>
        <w:rFonts w:hint="default"/>
      </w:rPr>
    </w:lvl>
  </w:abstractNum>
  <w:abstractNum w:abstractNumId="4">
    <w:nsid w:val="110C3ACA"/>
    <w:multiLevelType w:val="multilevel"/>
    <w:tmpl w:val="110C3ACA"/>
    <w:lvl w:ilvl="0" w:tentative="0">
      <w:start w:val="1"/>
      <w:numFmt w:val="decimal"/>
      <w:lvlText w:val="%1)"/>
      <w:lvlJc w:val="left"/>
      <w:pPr>
        <w:ind w:left="420" w:hanging="420"/>
      </w:pPr>
      <w:rPr>
        <w:rFonts w:hint="default"/>
        <w:sz w:val="18"/>
        <w:szCs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70F2E2E"/>
    <w:multiLevelType w:val="singleLevel"/>
    <w:tmpl w:val="170F2E2E"/>
    <w:lvl w:ilvl="0" w:tentative="0">
      <w:start w:val="5"/>
      <w:numFmt w:val="chineseCounting"/>
      <w:suff w:val="nothing"/>
      <w:lvlText w:val="%1、"/>
      <w:lvlJc w:val="left"/>
      <w:rPr>
        <w:rFonts w:hint="eastAsia"/>
      </w:rPr>
    </w:lvl>
  </w:abstractNum>
  <w:abstractNum w:abstractNumId="6">
    <w:nsid w:val="1A0FFF68"/>
    <w:multiLevelType w:val="multilevel"/>
    <w:tmpl w:val="1A0FFF68"/>
    <w:lvl w:ilvl="0" w:tentative="0">
      <w:start w:val="1"/>
      <w:numFmt w:val="decimal"/>
      <w:lvlText w:val="%1)"/>
      <w:lvlJc w:val="left"/>
      <w:pPr>
        <w:ind w:left="420" w:hanging="420"/>
      </w:pPr>
      <w:rPr>
        <w:rFonts w:hint="default"/>
        <w:sz w:val="18"/>
        <w:szCs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BE9983D"/>
    <w:multiLevelType w:val="singleLevel"/>
    <w:tmpl w:val="3BE9983D"/>
    <w:lvl w:ilvl="0" w:tentative="0">
      <w:start w:val="1"/>
      <w:numFmt w:val="decimal"/>
      <w:lvlText w:val="%1."/>
      <w:lvlJc w:val="left"/>
      <w:pPr>
        <w:ind w:left="425" w:hanging="425"/>
      </w:pPr>
      <w:rPr>
        <w:rFonts w:hint="default"/>
      </w:rPr>
    </w:lvl>
  </w:abstractNum>
  <w:abstractNum w:abstractNumId="8">
    <w:nsid w:val="69727A16"/>
    <w:multiLevelType w:val="multilevel"/>
    <w:tmpl w:val="69727A16"/>
    <w:lvl w:ilvl="0" w:tentative="0">
      <w:start w:val="1"/>
      <w:numFmt w:val="decimal"/>
      <w:lvlText w:val="%1)"/>
      <w:lvlJc w:val="left"/>
      <w:pPr>
        <w:ind w:left="414" w:hanging="420"/>
      </w:pPr>
      <w:rPr>
        <w:rFonts w:hint="default"/>
        <w:sz w:val="18"/>
        <w:szCs w:val="18"/>
      </w:rPr>
    </w:lvl>
    <w:lvl w:ilvl="1" w:tentative="0">
      <w:start w:val="1"/>
      <w:numFmt w:val="bullet"/>
      <w:lvlText w:val=""/>
      <w:lvlJc w:val="left"/>
      <w:pPr>
        <w:ind w:left="834" w:hanging="420"/>
      </w:pPr>
      <w:rPr>
        <w:rFonts w:hint="default" w:ascii="Wingdings" w:hAnsi="Wingdings"/>
      </w:rPr>
    </w:lvl>
    <w:lvl w:ilvl="2" w:tentative="0">
      <w:start w:val="1"/>
      <w:numFmt w:val="bullet"/>
      <w:lvlText w:val=""/>
      <w:lvlJc w:val="left"/>
      <w:pPr>
        <w:ind w:left="1254" w:hanging="420"/>
      </w:pPr>
      <w:rPr>
        <w:rFonts w:hint="default" w:ascii="Wingdings" w:hAnsi="Wingdings"/>
      </w:rPr>
    </w:lvl>
    <w:lvl w:ilvl="3" w:tentative="0">
      <w:start w:val="1"/>
      <w:numFmt w:val="bullet"/>
      <w:lvlText w:val=""/>
      <w:lvlJc w:val="left"/>
      <w:pPr>
        <w:ind w:left="1674" w:hanging="420"/>
      </w:pPr>
      <w:rPr>
        <w:rFonts w:hint="default" w:ascii="Wingdings" w:hAnsi="Wingdings"/>
      </w:rPr>
    </w:lvl>
    <w:lvl w:ilvl="4" w:tentative="0">
      <w:start w:val="1"/>
      <w:numFmt w:val="bullet"/>
      <w:lvlText w:val=""/>
      <w:lvlJc w:val="left"/>
      <w:pPr>
        <w:ind w:left="2094" w:hanging="420"/>
      </w:pPr>
      <w:rPr>
        <w:rFonts w:hint="default" w:ascii="Wingdings" w:hAnsi="Wingdings"/>
      </w:rPr>
    </w:lvl>
    <w:lvl w:ilvl="5" w:tentative="0">
      <w:start w:val="1"/>
      <w:numFmt w:val="bullet"/>
      <w:lvlText w:val=""/>
      <w:lvlJc w:val="left"/>
      <w:pPr>
        <w:ind w:left="2514" w:hanging="420"/>
      </w:pPr>
      <w:rPr>
        <w:rFonts w:hint="default" w:ascii="Wingdings" w:hAnsi="Wingdings"/>
      </w:rPr>
    </w:lvl>
    <w:lvl w:ilvl="6" w:tentative="0">
      <w:start w:val="1"/>
      <w:numFmt w:val="bullet"/>
      <w:lvlText w:val=""/>
      <w:lvlJc w:val="left"/>
      <w:pPr>
        <w:ind w:left="2934" w:hanging="420"/>
      </w:pPr>
      <w:rPr>
        <w:rFonts w:hint="default" w:ascii="Wingdings" w:hAnsi="Wingdings"/>
      </w:rPr>
    </w:lvl>
    <w:lvl w:ilvl="7" w:tentative="0">
      <w:start w:val="1"/>
      <w:numFmt w:val="bullet"/>
      <w:lvlText w:val=""/>
      <w:lvlJc w:val="left"/>
      <w:pPr>
        <w:ind w:left="3354" w:hanging="420"/>
      </w:pPr>
      <w:rPr>
        <w:rFonts w:hint="default" w:ascii="Wingdings" w:hAnsi="Wingdings"/>
      </w:rPr>
    </w:lvl>
    <w:lvl w:ilvl="8" w:tentative="0">
      <w:start w:val="1"/>
      <w:numFmt w:val="bullet"/>
      <w:lvlText w:val=""/>
      <w:lvlJc w:val="left"/>
      <w:pPr>
        <w:ind w:left="3774" w:hanging="420"/>
      </w:pPr>
      <w:rPr>
        <w:rFonts w:hint="default" w:ascii="Wingdings" w:hAnsi="Wingdings"/>
      </w:rPr>
    </w:lvl>
  </w:abstractNum>
  <w:abstractNum w:abstractNumId="9">
    <w:nsid w:val="69C2305F"/>
    <w:multiLevelType w:val="singleLevel"/>
    <w:tmpl w:val="69C2305F"/>
    <w:lvl w:ilvl="0" w:tentative="0">
      <w:start w:val="1"/>
      <w:numFmt w:val="decimal"/>
      <w:lvlText w:val="%1."/>
      <w:lvlJc w:val="left"/>
      <w:pPr>
        <w:ind w:left="425" w:hanging="425"/>
      </w:pPr>
      <w:rPr>
        <w:rFonts w:hint="default"/>
      </w:rPr>
    </w:lvl>
  </w:abstractNum>
  <w:abstractNum w:abstractNumId="10">
    <w:nsid w:val="6BEB1B6E"/>
    <w:multiLevelType w:val="singleLevel"/>
    <w:tmpl w:val="6BEB1B6E"/>
    <w:lvl w:ilvl="0" w:tentative="0">
      <w:start w:val="1"/>
      <w:numFmt w:val="decimal"/>
      <w:lvlText w:val="%1."/>
      <w:lvlJc w:val="left"/>
      <w:pPr>
        <w:ind w:left="425" w:hanging="425"/>
      </w:pPr>
      <w:rPr>
        <w:rFonts w:hint="default"/>
      </w:rPr>
    </w:lvl>
  </w:abstractNum>
  <w:abstractNum w:abstractNumId="11">
    <w:nsid w:val="6F0B4248"/>
    <w:multiLevelType w:val="multilevel"/>
    <w:tmpl w:val="6F0B424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5E35656"/>
    <w:multiLevelType w:val="multilevel"/>
    <w:tmpl w:val="75E35656"/>
    <w:lvl w:ilvl="0" w:tentative="0">
      <w:start w:val="1"/>
      <w:numFmt w:val="decimal"/>
      <w:lvlText w:val="%1)"/>
      <w:lvlJc w:val="left"/>
      <w:pPr>
        <w:ind w:left="420" w:hanging="420"/>
      </w:pPr>
      <w:rPr>
        <w:rFonts w:hint="default"/>
        <w:sz w:val="18"/>
        <w:szCs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7F357A24"/>
    <w:multiLevelType w:val="multilevel"/>
    <w:tmpl w:val="7F357A24"/>
    <w:lvl w:ilvl="0" w:tentative="0">
      <w:start w:val="1"/>
      <w:numFmt w:val="bullet"/>
      <w:lvlText w:val=""/>
      <w:lvlJc w:val="left"/>
      <w:pPr>
        <w:ind w:left="432" w:hanging="420"/>
      </w:pPr>
      <w:rPr>
        <w:rFonts w:hint="default" w:ascii="Wingdings" w:hAnsi="Wingdings"/>
        <w:sz w:val="18"/>
        <w:szCs w:val="18"/>
      </w:rPr>
    </w:lvl>
    <w:lvl w:ilvl="1" w:tentative="0">
      <w:start w:val="1"/>
      <w:numFmt w:val="bullet"/>
      <w:lvlText w:val=""/>
      <w:lvlJc w:val="left"/>
      <w:pPr>
        <w:ind w:left="852" w:hanging="420"/>
      </w:pPr>
      <w:rPr>
        <w:rFonts w:hint="default" w:ascii="Wingdings" w:hAnsi="Wingdings"/>
      </w:rPr>
    </w:lvl>
    <w:lvl w:ilvl="2" w:tentative="0">
      <w:start w:val="1"/>
      <w:numFmt w:val="bullet"/>
      <w:lvlText w:val=""/>
      <w:lvlJc w:val="left"/>
      <w:pPr>
        <w:ind w:left="1272" w:hanging="420"/>
      </w:pPr>
      <w:rPr>
        <w:rFonts w:hint="default" w:ascii="Wingdings" w:hAnsi="Wingdings"/>
      </w:rPr>
    </w:lvl>
    <w:lvl w:ilvl="3" w:tentative="0">
      <w:start w:val="1"/>
      <w:numFmt w:val="bullet"/>
      <w:lvlText w:val=""/>
      <w:lvlJc w:val="left"/>
      <w:pPr>
        <w:ind w:left="1692" w:hanging="420"/>
      </w:pPr>
      <w:rPr>
        <w:rFonts w:hint="default" w:ascii="Wingdings" w:hAnsi="Wingdings"/>
      </w:rPr>
    </w:lvl>
    <w:lvl w:ilvl="4" w:tentative="0">
      <w:start w:val="1"/>
      <w:numFmt w:val="bullet"/>
      <w:lvlText w:val=""/>
      <w:lvlJc w:val="left"/>
      <w:pPr>
        <w:ind w:left="2112" w:hanging="420"/>
      </w:pPr>
      <w:rPr>
        <w:rFonts w:hint="default" w:ascii="Wingdings" w:hAnsi="Wingdings"/>
      </w:rPr>
    </w:lvl>
    <w:lvl w:ilvl="5" w:tentative="0">
      <w:start w:val="1"/>
      <w:numFmt w:val="bullet"/>
      <w:lvlText w:val=""/>
      <w:lvlJc w:val="left"/>
      <w:pPr>
        <w:ind w:left="2532" w:hanging="420"/>
      </w:pPr>
      <w:rPr>
        <w:rFonts w:hint="default" w:ascii="Wingdings" w:hAnsi="Wingdings"/>
      </w:rPr>
    </w:lvl>
    <w:lvl w:ilvl="6" w:tentative="0">
      <w:start w:val="1"/>
      <w:numFmt w:val="bullet"/>
      <w:lvlText w:val=""/>
      <w:lvlJc w:val="left"/>
      <w:pPr>
        <w:ind w:left="2952" w:hanging="420"/>
      </w:pPr>
      <w:rPr>
        <w:rFonts w:hint="default" w:ascii="Wingdings" w:hAnsi="Wingdings"/>
      </w:rPr>
    </w:lvl>
    <w:lvl w:ilvl="7" w:tentative="0">
      <w:start w:val="1"/>
      <w:numFmt w:val="bullet"/>
      <w:lvlText w:val=""/>
      <w:lvlJc w:val="left"/>
      <w:pPr>
        <w:ind w:left="3372" w:hanging="420"/>
      </w:pPr>
      <w:rPr>
        <w:rFonts w:hint="default" w:ascii="Wingdings" w:hAnsi="Wingdings"/>
      </w:rPr>
    </w:lvl>
    <w:lvl w:ilvl="8" w:tentative="0">
      <w:start w:val="1"/>
      <w:numFmt w:val="bullet"/>
      <w:lvlText w:val=""/>
      <w:lvlJc w:val="left"/>
      <w:pPr>
        <w:ind w:left="3792" w:hanging="420"/>
      </w:pPr>
      <w:rPr>
        <w:rFonts w:hint="default" w:ascii="Wingdings" w:hAnsi="Wingdings"/>
      </w:rPr>
    </w:lvl>
  </w:abstractNum>
  <w:num w:numId="1">
    <w:abstractNumId w:val="0"/>
  </w:num>
  <w:num w:numId="2">
    <w:abstractNumId w:val="6"/>
  </w:num>
  <w:num w:numId="3">
    <w:abstractNumId w:val="5"/>
  </w:num>
  <w:num w:numId="4">
    <w:abstractNumId w:val="2"/>
  </w:num>
  <w:num w:numId="5">
    <w:abstractNumId w:val="7"/>
  </w:num>
  <w:num w:numId="6">
    <w:abstractNumId w:val="3"/>
  </w:num>
  <w:num w:numId="7">
    <w:abstractNumId w:val="9"/>
  </w:num>
  <w:num w:numId="8">
    <w:abstractNumId w:val="10"/>
  </w:num>
  <w:num w:numId="9">
    <w:abstractNumId w:val="8"/>
  </w:num>
  <w:num w:numId="10">
    <w:abstractNumId w:val="11"/>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YWU4MDFmMWEyNzAyMDRmZWMzM2E1NzM2YWIyYTMifQ=="/>
  </w:docVars>
  <w:rsids>
    <w:rsidRoot w:val="00172A27"/>
    <w:rsid w:val="00001144"/>
    <w:rsid w:val="0000121F"/>
    <w:rsid w:val="000017AF"/>
    <w:rsid w:val="00001D3B"/>
    <w:rsid w:val="00002465"/>
    <w:rsid w:val="000031F0"/>
    <w:rsid w:val="00003791"/>
    <w:rsid w:val="00005F35"/>
    <w:rsid w:val="00006ADE"/>
    <w:rsid w:val="00007008"/>
    <w:rsid w:val="00007B47"/>
    <w:rsid w:val="0001036F"/>
    <w:rsid w:val="00011B84"/>
    <w:rsid w:val="00013501"/>
    <w:rsid w:val="00013EEA"/>
    <w:rsid w:val="00015BC4"/>
    <w:rsid w:val="00016F8A"/>
    <w:rsid w:val="00017C5B"/>
    <w:rsid w:val="00020068"/>
    <w:rsid w:val="00020D0E"/>
    <w:rsid w:val="000252F7"/>
    <w:rsid w:val="00027963"/>
    <w:rsid w:val="00030838"/>
    <w:rsid w:val="000349A8"/>
    <w:rsid w:val="00034F27"/>
    <w:rsid w:val="00035A61"/>
    <w:rsid w:val="00037865"/>
    <w:rsid w:val="00037A35"/>
    <w:rsid w:val="00040435"/>
    <w:rsid w:val="00040795"/>
    <w:rsid w:val="00041285"/>
    <w:rsid w:val="00042E78"/>
    <w:rsid w:val="00043A6C"/>
    <w:rsid w:val="0004437D"/>
    <w:rsid w:val="00050009"/>
    <w:rsid w:val="000508E8"/>
    <w:rsid w:val="0005253F"/>
    <w:rsid w:val="000528C8"/>
    <w:rsid w:val="000528EC"/>
    <w:rsid w:val="0005418A"/>
    <w:rsid w:val="000565F0"/>
    <w:rsid w:val="0005728B"/>
    <w:rsid w:val="00060808"/>
    <w:rsid w:val="00061907"/>
    <w:rsid w:val="00061FB4"/>
    <w:rsid w:val="000648B2"/>
    <w:rsid w:val="00064BAA"/>
    <w:rsid w:val="0006643C"/>
    <w:rsid w:val="0006676D"/>
    <w:rsid w:val="000678BE"/>
    <w:rsid w:val="00067B9E"/>
    <w:rsid w:val="00070338"/>
    <w:rsid w:val="000719B7"/>
    <w:rsid w:val="000722BB"/>
    <w:rsid w:val="00072340"/>
    <w:rsid w:val="00073D32"/>
    <w:rsid w:val="00073E2E"/>
    <w:rsid w:val="00077D0C"/>
    <w:rsid w:val="00081743"/>
    <w:rsid w:val="000817D2"/>
    <w:rsid w:val="00081F4A"/>
    <w:rsid w:val="00083BA4"/>
    <w:rsid w:val="00084F45"/>
    <w:rsid w:val="0008674B"/>
    <w:rsid w:val="00086AA1"/>
    <w:rsid w:val="00087CDC"/>
    <w:rsid w:val="000927FF"/>
    <w:rsid w:val="0009507E"/>
    <w:rsid w:val="000956CF"/>
    <w:rsid w:val="000960D4"/>
    <w:rsid w:val="00096D9F"/>
    <w:rsid w:val="000A007C"/>
    <w:rsid w:val="000A0228"/>
    <w:rsid w:val="000A187E"/>
    <w:rsid w:val="000A6719"/>
    <w:rsid w:val="000A6EC4"/>
    <w:rsid w:val="000B1194"/>
    <w:rsid w:val="000B2B11"/>
    <w:rsid w:val="000B3122"/>
    <w:rsid w:val="000B32F1"/>
    <w:rsid w:val="000B4A54"/>
    <w:rsid w:val="000C0242"/>
    <w:rsid w:val="000C07AD"/>
    <w:rsid w:val="000C274D"/>
    <w:rsid w:val="000C3469"/>
    <w:rsid w:val="000C6A02"/>
    <w:rsid w:val="000D1C4E"/>
    <w:rsid w:val="000D4C2E"/>
    <w:rsid w:val="000D64B3"/>
    <w:rsid w:val="000E0CC7"/>
    <w:rsid w:val="000E0F45"/>
    <w:rsid w:val="000E18C4"/>
    <w:rsid w:val="000E2536"/>
    <w:rsid w:val="000E7B5B"/>
    <w:rsid w:val="000F0CD7"/>
    <w:rsid w:val="000F0E0C"/>
    <w:rsid w:val="000F1E8C"/>
    <w:rsid w:val="000F2231"/>
    <w:rsid w:val="000F5A08"/>
    <w:rsid w:val="000F5A6D"/>
    <w:rsid w:val="001028A1"/>
    <w:rsid w:val="001042F6"/>
    <w:rsid w:val="001051C5"/>
    <w:rsid w:val="00105C13"/>
    <w:rsid w:val="00110326"/>
    <w:rsid w:val="00110E1F"/>
    <w:rsid w:val="001111FD"/>
    <w:rsid w:val="00111B91"/>
    <w:rsid w:val="00111C08"/>
    <w:rsid w:val="0011226E"/>
    <w:rsid w:val="001126BD"/>
    <w:rsid w:val="00113028"/>
    <w:rsid w:val="00113264"/>
    <w:rsid w:val="001139C1"/>
    <w:rsid w:val="0011420C"/>
    <w:rsid w:val="00114432"/>
    <w:rsid w:val="00115D37"/>
    <w:rsid w:val="001170C7"/>
    <w:rsid w:val="00120998"/>
    <w:rsid w:val="00121499"/>
    <w:rsid w:val="00121EBD"/>
    <w:rsid w:val="001220D3"/>
    <w:rsid w:val="0012335B"/>
    <w:rsid w:val="001257A9"/>
    <w:rsid w:val="001323F7"/>
    <w:rsid w:val="00132965"/>
    <w:rsid w:val="00133E35"/>
    <w:rsid w:val="001345A9"/>
    <w:rsid w:val="00136E11"/>
    <w:rsid w:val="00141ABA"/>
    <w:rsid w:val="0014215C"/>
    <w:rsid w:val="00142FB5"/>
    <w:rsid w:val="001431FF"/>
    <w:rsid w:val="00146A5C"/>
    <w:rsid w:val="00150883"/>
    <w:rsid w:val="00150FBB"/>
    <w:rsid w:val="001515B6"/>
    <w:rsid w:val="001520DF"/>
    <w:rsid w:val="001527BB"/>
    <w:rsid w:val="00153DE6"/>
    <w:rsid w:val="00154864"/>
    <w:rsid w:val="00155A0C"/>
    <w:rsid w:val="00156649"/>
    <w:rsid w:val="001570BA"/>
    <w:rsid w:val="00157209"/>
    <w:rsid w:val="00157291"/>
    <w:rsid w:val="00157A6D"/>
    <w:rsid w:val="00161D03"/>
    <w:rsid w:val="00162C99"/>
    <w:rsid w:val="00163605"/>
    <w:rsid w:val="001647B4"/>
    <w:rsid w:val="00164E38"/>
    <w:rsid w:val="0016583A"/>
    <w:rsid w:val="00165EE4"/>
    <w:rsid w:val="00166652"/>
    <w:rsid w:val="00170529"/>
    <w:rsid w:val="00170D9D"/>
    <w:rsid w:val="00171F49"/>
    <w:rsid w:val="00172787"/>
    <w:rsid w:val="00173577"/>
    <w:rsid w:val="00173D79"/>
    <w:rsid w:val="001749E6"/>
    <w:rsid w:val="00174C71"/>
    <w:rsid w:val="00174DC7"/>
    <w:rsid w:val="0017630A"/>
    <w:rsid w:val="0017682E"/>
    <w:rsid w:val="00177A71"/>
    <w:rsid w:val="0018027C"/>
    <w:rsid w:val="001845F9"/>
    <w:rsid w:val="00185D81"/>
    <w:rsid w:val="001864E2"/>
    <w:rsid w:val="00186B8C"/>
    <w:rsid w:val="0019287A"/>
    <w:rsid w:val="00192F4D"/>
    <w:rsid w:val="00194B39"/>
    <w:rsid w:val="0019728C"/>
    <w:rsid w:val="00197658"/>
    <w:rsid w:val="00197C88"/>
    <w:rsid w:val="001A1739"/>
    <w:rsid w:val="001A2B13"/>
    <w:rsid w:val="001A5BDD"/>
    <w:rsid w:val="001A7C8A"/>
    <w:rsid w:val="001B0320"/>
    <w:rsid w:val="001B05EF"/>
    <w:rsid w:val="001B09A3"/>
    <w:rsid w:val="001B703E"/>
    <w:rsid w:val="001B7903"/>
    <w:rsid w:val="001C0015"/>
    <w:rsid w:val="001C0B18"/>
    <w:rsid w:val="001C23BA"/>
    <w:rsid w:val="001C2880"/>
    <w:rsid w:val="001C2C77"/>
    <w:rsid w:val="001C5056"/>
    <w:rsid w:val="001C5603"/>
    <w:rsid w:val="001C6766"/>
    <w:rsid w:val="001C7216"/>
    <w:rsid w:val="001D26D6"/>
    <w:rsid w:val="001D3ED9"/>
    <w:rsid w:val="001D4BD0"/>
    <w:rsid w:val="001D7D25"/>
    <w:rsid w:val="001D7EE8"/>
    <w:rsid w:val="001E2D31"/>
    <w:rsid w:val="001E34AD"/>
    <w:rsid w:val="001E5CFC"/>
    <w:rsid w:val="001E6428"/>
    <w:rsid w:val="001E6F5A"/>
    <w:rsid w:val="001E7F10"/>
    <w:rsid w:val="001F131F"/>
    <w:rsid w:val="001F2D35"/>
    <w:rsid w:val="001F3DE0"/>
    <w:rsid w:val="001F4C53"/>
    <w:rsid w:val="001F58DC"/>
    <w:rsid w:val="001F6B4D"/>
    <w:rsid w:val="002009B8"/>
    <w:rsid w:val="00200EFC"/>
    <w:rsid w:val="002015A6"/>
    <w:rsid w:val="002017D2"/>
    <w:rsid w:val="00201981"/>
    <w:rsid w:val="00201A1F"/>
    <w:rsid w:val="002026F4"/>
    <w:rsid w:val="00204ADE"/>
    <w:rsid w:val="00206119"/>
    <w:rsid w:val="00210210"/>
    <w:rsid w:val="002111BF"/>
    <w:rsid w:val="00211DAE"/>
    <w:rsid w:val="00213DEF"/>
    <w:rsid w:val="0021477D"/>
    <w:rsid w:val="00216370"/>
    <w:rsid w:val="00220ADB"/>
    <w:rsid w:val="00220D45"/>
    <w:rsid w:val="002212EA"/>
    <w:rsid w:val="00221CAC"/>
    <w:rsid w:val="00223191"/>
    <w:rsid w:val="00226BD9"/>
    <w:rsid w:val="00230B8E"/>
    <w:rsid w:val="002312FB"/>
    <w:rsid w:val="002334F1"/>
    <w:rsid w:val="00233627"/>
    <w:rsid w:val="00235CAA"/>
    <w:rsid w:val="00236A85"/>
    <w:rsid w:val="0024010B"/>
    <w:rsid w:val="002413DE"/>
    <w:rsid w:val="00242167"/>
    <w:rsid w:val="002424E4"/>
    <w:rsid w:val="00242A90"/>
    <w:rsid w:val="00243082"/>
    <w:rsid w:val="00243A49"/>
    <w:rsid w:val="00243D96"/>
    <w:rsid w:val="0024707F"/>
    <w:rsid w:val="002478B0"/>
    <w:rsid w:val="00251EFD"/>
    <w:rsid w:val="00252165"/>
    <w:rsid w:val="00254EF5"/>
    <w:rsid w:val="0026075C"/>
    <w:rsid w:val="00261368"/>
    <w:rsid w:val="00261967"/>
    <w:rsid w:val="00261D0D"/>
    <w:rsid w:val="002631C1"/>
    <w:rsid w:val="002632DD"/>
    <w:rsid w:val="002636F7"/>
    <w:rsid w:val="00265C99"/>
    <w:rsid w:val="00270952"/>
    <w:rsid w:val="002710B8"/>
    <w:rsid w:val="002715C7"/>
    <w:rsid w:val="00271F66"/>
    <w:rsid w:val="00273F1E"/>
    <w:rsid w:val="0027406F"/>
    <w:rsid w:val="002748A5"/>
    <w:rsid w:val="00275FBF"/>
    <w:rsid w:val="0027683E"/>
    <w:rsid w:val="00276FAF"/>
    <w:rsid w:val="00277CDE"/>
    <w:rsid w:val="00277E81"/>
    <w:rsid w:val="002820B9"/>
    <w:rsid w:val="00283A10"/>
    <w:rsid w:val="00286CD5"/>
    <w:rsid w:val="0029201B"/>
    <w:rsid w:val="002973E4"/>
    <w:rsid w:val="002977A6"/>
    <w:rsid w:val="002A1094"/>
    <w:rsid w:val="002A1D66"/>
    <w:rsid w:val="002A3382"/>
    <w:rsid w:val="002A380D"/>
    <w:rsid w:val="002A688A"/>
    <w:rsid w:val="002A6A0B"/>
    <w:rsid w:val="002A79F6"/>
    <w:rsid w:val="002B514C"/>
    <w:rsid w:val="002B674D"/>
    <w:rsid w:val="002B6E47"/>
    <w:rsid w:val="002B7268"/>
    <w:rsid w:val="002C11B3"/>
    <w:rsid w:val="002C135F"/>
    <w:rsid w:val="002C206B"/>
    <w:rsid w:val="002C74B9"/>
    <w:rsid w:val="002D02FE"/>
    <w:rsid w:val="002D3BAA"/>
    <w:rsid w:val="002D42E9"/>
    <w:rsid w:val="002D64DE"/>
    <w:rsid w:val="002D67DA"/>
    <w:rsid w:val="002D7F7D"/>
    <w:rsid w:val="002E2C80"/>
    <w:rsid w:val="002E504C"/>
    <w:rsid w:val="002E52EB"/>
    <w:rsid w:val="002E62DE"/>
    <w:rsid w:val="002F0F81"/>
    <w:rsid w:val="002F3365"/>
    <w:rsid w:val="002F4D5A"/>
    <w:rsid w:val="002F5A83"/>
    <w:rsid w:val="0030063A"/>
    <w:rsid w:val="00300F86"/>
    <w:rsid w:val="00301DC9"/>
    <w:rsid w:val="00301F06"/>
    <w:rsid w:val="0030293F"/>
    <w:rsid w:val="00302CC6"/>
    <w:rsid w:val="00303735"/>
    <w:rsid w:val="0030385B"/>
    <w:rsid w:val="00305162"/>
    <w:rsid w:val="00305BDB"/>
    <w:rsid w:val="003071CB"/>
    <w:rsid w:val="003112CB"/>
    <w:rsid w:val="0031226D"/>
    <w:rsid w:val="003135F8"/>
    <w:rsid w:val="00313A60"/>
    <w:rsid w:val="00317369"/>
    <w:rsid w:val="00321246"/>
    <w:rsid w:val="003217FC"/>
    <w:rsid w:val="003252EB"/>
    <w:rsid w:val="0032551B"/>
    <w:rsid w:val="00326FB1"/>
    <w:rsid w:val="00327542"/>
    <w:rsid w:val="00327EB3"/>
    <w:rsid w:val="00331064"/>
    <w:rsid w:val="0033135F"/>
    <w:rsid w:val="0033153E"/>
    <w:rsid w:val="003315BE"/>
    <w:rsid w:val="003318F2"/>
    <w:rsid w:val="00333524"/>
    <w:rsid w:val="00333AD9"/>
    <w:rsid w:val="00333B01"/>
    <w:rsid w:val="0033422B"/>
    <w:rsid w:val="003350A5"/>
    <w:rsid w:val="003366CF"/>
    <w:rsid w:val="003411B7"/>
    <w:rsid w:val="00342052"/>
    <w:rsid w:val="00343CCE"/>
    <w:rsid w:val="003444AB"/>
    <w:rsid w:val="00344518"/>
    <w:rsid w:val="00346232"/>
    <w:rsid w:val="00346D38"/>
    <w:rsid w:val="003506C4"/>
    <w:rsid w:val="0035264D"/>
    <w:rsid w:val="00352F99"/>
    <w:rsid w:val="00353A76"/>
    <w:rsid w:val="00354BE3"/>
    <w:rsid w:val="0035647D"/>
    <w:rsid w:val="00356CEE"/>
    <w:rsid w:val="00357164"/>
    <w:rsid w:val="00363E43"/>
    <w:rsid w:val="00371564"/>
    <w:rsid w:val="003728EC"/>
    <w:rsid w:val="00372A38"/>
    <w:rsid w:val="00373FC4"/>
    <w:rsid w:val="003746FC"/>
    <w:rsid w:val="00375AFA"/>
    <w:rsid w:val="00376402"/>
    <w:rsid w:val="00376676"/>
    <w:rsid w:val="003770A1"/>
    <w:rsid w:val="0037785F"/>
    <w:rsid w:val="00380724"/>
    <w:rsid w:val="00381723"/>
    <w:rsid w:val="0038179D"/>
    <w:rsid w:val="00382175"/>
    <w:rsid w:val="00382E01"/>
    <w:rsid w:val="00383263"/>
    <w:rsid w:val="00383DD7"/>
    <w:rsid w:val="003843B2"/>
    <w:rsid w:val="003844D6"/>
    <w:rsid w:val="0038457A"/>
    <w:rsid w:val="003853D9"/>
    <w:rsid w:val="0038793C"/>
    <w:rsid w:val="00387F42"/>
    <w:rsid w:val="00390D4A"/>
    <w:rsid w:val="00393EB2"/>
    <w:rsid w:val="003954E1"/>
    <w:rsid w:val="0039742A"/>
    <w:rsid w:val="003A0F77"/>
    <w:rsid w:val="003A27D8"/>
    <w:rsid w:val="003A2E31"/>
    <w:rsid w:val="003A44B0"/>
    <w:rsid w:val="003A70C8"/>
    <w:rsid w:val="003B1671"/>
    <w:rsid w:val="003B387C"/>
    <w:rsid w:val="003C3437"/>
    <w:rsid w:val="003C38ED"/>
    <w:rsid w:val="003C42BC"/>
    <w:rsid w:val="003C612E"/>
    <w:rsid w:val="003C7E9D"/>
    <w:rsid w:val="003D6851"/>
    <w:rsid w:val="003D6CFE"/>
    <w:rsid w:val="003E09EE"/>
    <w:rsid w:val="003E2659"/>
    <w:rsid w:val="003E3307"/>
    <w:rsid w:val="003E4B3F"/>
    <w:rsid w:val="003F015F"/>
    <w:rsid w:val="003F02AC"/>
    <w:rsid w:val="003F0FD9"/>
    <w:rsid w:val="003F2C3F"/>
    <w:rsid w:val="003F4CDA"/>
    <w:rsid w:val="003F6697"/>
    <w:rsid w:val="00401875"/>
    <w:rsid w:val="0040193E"/>
    <w:rsid w:val="00404269"/>
    <w:rsid w:val="004105A7"/>
    <w:rsid w:val="00410D87"/>
    <w:rsid w:val="00410E16"/>
    <w:rsid w:val="00411121"/>
    <w:rsid w:val="00411FB7"/>
    <w:rsid w:val="004125D7"/>
    <w:rsid w:val="00412956"/>
    <w:rsid w:val="00413C7A"/>
    <w:rsid w:val="00413D1F"/>
    <w:rsid w:val="0041734E"/>
    <w:rsid w:val="00417791"/>
    <w:rsid w:val="0042025D"/>
    <w:rsid w:val="004207EA"/>
    <w:rsid w:val="00421325"/>
    <w:rsid w:val="00421E17"/>
    <w:rsid w:val="00422B84"/>
    <w:rsid w:val="00423073"/>
    <w:rsid w:val="00427097"/>
    <w:rsid w:val="00427503"/>
    <w:rsid w:val="00427A6A"/>
    <w:rsid w:val="00431D85"/>
    <w:rsid w:val="00432B0A"/>
    <w:rsid w:val="00433057"/>
    <w:rsid w:val="00436635"/>
    <w:rsid w:val="004414DB"/>
    <w:rsid w:val="004439A8"/>
    <w:rsid w:val="0044509F"/>
    <w:rsid w:val="004465B6"/>
    <w:rsid w:val="00447039"/>
    <w:rsid w:val="00450EA7"/>
    <w:rsid w:val="004535F7"/>
    <w:rsid w:val="004553A5"/>
    <w:rsid w:val="004572F9"/>
    <w:rsid w:val="00457D13"/>
    <w:rsid w:val="00461402"/>
    <w:rsid w:val="00462CE3"/>
    <w:rsid w:val="00464328"/>
    <w:rsid w:val="00464733"/>
    <w:rsid w:val="004653AE"/>
    <w:rsid w:val="00465922"/>
    <w:rsid w:val="004678D4"/>
    <w:rsid w:val="00467C15"/>
    <w:rsid w:val="004720F3"/>
    <w:rsid w:val="004727F2"/>
    <w:rsid w:val="0047311A"/>
    <w:rsid w:val="00475C35"/>
    <w:rsid w:val="00476782"/>
    <w:rsid w:val="00476FDB"/>
    <w:rsid w:val="004775AD"/>
    <w:rsid w:val="00477AF7"/>
    <w:rsid w:val="00477EC8"/>
    <w:rsid w:val="00480815"/>
    <w:rsid w:val="00483EC9"/>
    <w:rsid w:val="0048531F"/>
    <w:rsid w:val="00486981"/>
    <w:rsid w:val="00486A73"/>
    <w:rsid w:val="00486DC1"/>
    <w:rsid w:val="00487C6D"/>
    <w:rsid w:val="00487CD9"/>
    <w:rsid w:val="0049177D"/>
    <w:rsid w:val="00491A2A"/>
    <w:rsid w:val="004924CB"/>
    <w:rsid w:val="00492FC6"/>
    <w:rsid w:val="00497076"/>
    <w:rsid w:val="004A07D1"/>
    <w:rsid w:val="004A0B03"/>
    <w:rsid w:val="004A1955"/>
    <w:rsid w:val="004A2434"/>
    <w:rsid w:val="004A2878"/>
    <w:rsid w:val="004A3576"/>
    <w:rsid w:val="004A58F8"/>
    <w:rsid w:val="004A74C8"/>
    <w:rsid w:val="004A7D7E"/>
    <w:rsid w:val="004B1F9A"/>
    <w:rsid w:val="004B2C92"/>
    <w:rsid w:val="004B3F20"/>
    <w:rsid w:val="004B50D8"/>
    <w:rsid w:val="004B5FC6"/>
    <w:rsid w:val="004B62FE"/>
    <w:rsid w:val="004B6612"/>
    <w:rsid w:val="004B7C35"/>
    <w:rsid w:val="004C2843"/>
    <w:rsid w:val="004C31D4"/>
    <w:rsid w:val="004C350F"/>
    <w:rsid w:val="004C37CB"/>
    <w:rsid w:val="004D09AD"/>
    <w:rsid w:val="004D31CD"/>
    <w:rsid w:val="004D3880"/>
    <w:rsid w:val="004D4725"/>
    <w:rsid w:val="004D49BE"/>
    <w:rsid w:val="004D4D9D"/>
    <w:rsid w:val="004D5493"/>
    <w:rsid w:val="004E0E6D"/>
    <w:rsid w:val="004E10AF"/>
    <w:rsid w:val="004E16CF"/>
    <w:rsid w:val="004E2164"/>
    <w:rsid w:val="004E2E08"/>
    <w:rsid w:val="004E30BC"/>
    <w:rsid w:val="004E34E5"/>
    <w:rsid w:val="004E373B"/>
    <w:rsid w:val="004E3D7D"/>
    <w:rsid w:val="004E43B9"/>
    <w:rsid w:val="004E67CE"/>
    <w:rsid w:val="004E6F5C"/>
    <w:rsid w:val="004E77F9"/>
    <w:rsid w:val="004F0766"/>
    <w:rsid w:val="004F0E1F"/>
    <w:rsid w:val="004F15AD"/>
    <w:rsid w:val="004F2633"/>
    <w:rsid w:val="004F6B24"/>
    <w:rsid w:val="00500A90"/>
    <w:rsid w:val="00500ACF"/>
    <w:rsid w:val="005026A8"/>
    <w:rsid w:val="005038AB"/>
    <w:rsid w:val="00503BF7"/>
    <w:rsid w:val="00505BA8"/>
    <w:rsid w:val="005077B7"/>
    <w:rsid w:val="00514BA9"/>
    <w:rsid w:val="00515F1E"/>
    <w:rsid w:val="00516CB9"/>
    <w:rsid w:val="00520A15"/>
    <w:rsid w:val="00521242"/>
    <w:rsid w:val="00525D4D"/>
    <w:rsid w:val="00526C77"/>
    <w:rsid w:val="00526CF7"/>
    <w:rsid w:val="00526D23"/>
    <w:rsid w:val="0052793C"/>
    <w:rsid w:val="00527E48"/>
    <w:rsid w:val="00533494"/>
    <w:rsid w:val="00533A55"/>
    <w:rsid w:val="00534C65"/>
    <w:rsid w:val="005351D9"/>
    <w:rsid w:val="005353AC"/>
    <w:rsid w:val="00537A07"/>
    <w:rsid w:val="00540AF5"/>
    <w:rsid w:val="00541BBD"/>
    <w:rsid w:val="00541E4C"/>
    <w:rsid w:val="0054237D"/>
    <w:rsid w:val="00544146"/>
    <w:rsid w:val="0054460D"/>
    <w:rsid w:val="00544D0F"/>
    <w:rsid w:val="00544DE2"/>
    <w:rsid w:val="00544EC9"/>
    <w:rsid w:val="00545FBA"/>
    <w:rsid w:val="00546045"/>
    <w:rsid w:val="00546643"/>
    <w:rsid w:val="00547918"/>
    <w:rsid w:val="00547A16"/>
    <w:rsid w:val="00547F87"/>
    <w:rsid w:val="005501C4"/>
    <w:rsid w:val="00551BCA"/>
    <w:rsid w:val="00551F9D"/>
    <w:rsid w:val="00552950"/>
    <w:rsid w:val="00554F2D"/>
    <w:rsid w:val="00556B59"/>
    <w:rsid w:val="00557CDB"/>
    <w:rsid w:val="0056138B"/>
    <w:rsid w:val="00563314"/>
    <w:rsid w:val="00564DD5"/>
    <w:rsid w:val="00565747"/>
    <w:rsid w:val="00566CB3"/>
    <w:rsid w:val="00567185"/>
    <w:rsid w:val="0057022C"/>
    <w:rsid w:val="0057046F"/>
    <w:rsid w:val="00570D5E"/>
    <w:rsid w:val="00570E46"/>
    <w:rsid w:val="00572369"/>
    <w:rsid w:val="00572381"/>
    <w:rsid w:val="00572E8D"/>
    <w:rsid w:val="00573DA3"/>
    <w:rsid w:val="00573E92"/>
    <w:rsid w:val="00574BC4"/>
    <w:rsid w:val="0058026B"/>
    <w:rsid w:val="00582DB0"/>
    <w:rsid w:val="005839F6"/>
    <w:rsid w:val="00585656"/>
    <w:rsid w:val="00591145"/>
    <w:rsid w:val="00591708"/>
    <w:rsid w:val="00592370"/>
    <w:rsid w:val="00592CA9"/>
    <w:rsid w:val="00594750"/>
    <w:rsid w:val="00595C58"/>
    <w:rsid w:val="005A0226"/>
    <w:rsid w:val="005A15D9"/>
    <w:rsid w:val="005A5621"/>
    <w:rsid w:val="005A7CB8"/>
    <w:rsid w:val="005B217C"/>
    <w:rsid w:val="005B2595"/>
    <w:rsid w:val="005B36A3"/>
    <w:rsid w:val="005B4431"/>
    <w:rsid w:val="005B6176"/>
    <w:rsid w:val="005B622F"/>
    <w:rsid w:val="005B7E10"/>
    <w:rsid w:val="005C36C0"/>
    <w:rsid w:val="005C4DEA"/>
    <w:rsid w:val="005C52C4"/>
    <w:rsid w:val="005C57D8"/>
    <w:rsid w:val="005C59C5"/>
    <w:rsid w:val="005C5F0F"/>
    <w:rsid w:val="005D0073"/>
    <w:rsid w:val="005D2002"/>
    <w:rsid w:val="005D3032"/>
    <w:rsid w:val="005D4320"/>
    <w:rsid w:val="005D752E"/>
    <w:rsid w:val="005E192D"/>
    <w:rsid w:val="005E2379"/>
    <w:rsid w:val="005E3018"/>
    <w:rsid w:val="005E34C8"/>
    <w:rsid w:val="005E422E"/>
    <w:rsid w:val="005E505B"/>
    <w:rsid w:val="005E5483"/>
    <w:rsid w:val="005E5F90"/>
    <w:rsid w:val="005F0A6C"/>
    <w:rsid w:val="005F0DDC"/>
    <w:rsid w:val="005F0E09"/>
    <w:rsid w:val="005F1C14"/>
    <w:rsid w:val="005F26E0"/>
    <w:rsid w:val="005F36E9"/>
    <w:rsid w:val="005F403B"/>
    <w:rsid w:val="005F4220"/>
    <w:rsid w:val="005F4B5C"/>
    <w:rsid w:val="005F5497"/>
    <w:rsid w:val="005F5514"/>
    <w:rsid w:val="005F5942"/>
    <w:rsid w:val="005F6842"/>
    <w:rsid w:val="005F7259"/>
    <w:rsid w:val="00601308"/>
    <w:rsid w:val="00601DC6"/>
    <w:rsid w:val="00601EB0"/>
    <w:rsid w:val="00601F6B"/>
    <w:rsid w:val="006023A8"/>
    <w:rsid w:val="0060247F"/>
    <w:rsid w:val="00603566"/>
    <w:rsid w:val="00603664"/>
    <w:rsid w:val="00605ABD"/>
    <w:rsid w:val="0060700A"/>
    <w:rsid w:val="00607423"/>
    <w:rsid w:val="006078C2"/>
    <w:rsid w:val="006105BB"/>
    <w:rsid w:val="00612273"/>
    <w:rsid w:val="006123CA"/>
    <w:rsid w:val="00612B9C"/>
    <w:rsid w:val="006141B7"/>
    <w:rsid w:val="00614FC5"/>
    <w:rsid w:val="0061559A"/>
    <w:rsid w:val="006156CA"/>
    <w:rsid w:val="00615FC3"/>
    <w:rsid w:val="00616B49"/>
    <w:rsid w:val="006204D5"/>
    <w:rsid w:val="0062083C"/>
    <w:rsid w:val="00620DB9"/>
    <w:rsid w:val="006216C8"/>
    <w:rsid w:val="00624147"/>
    <w:rsid w:val="006252F9"/>
    <w:rsid w:val="0062738A"/>
    <w:rsid w:val="006279F5"/>
    <w:rsid w:val="00630E99"/>
    <w:rsid w:val="0063245A"/>
    <w:rsid w:val="00633651"/>
    <w:rsid w:val="00633A2F"/>
    <w:rsid w:val="00635279"/>
    <w:rsid w:val="0063591F"/>
    <w:rsid w:val="00635AF7"/>
    <w:rsid w:val="00635B09"/>
    <w:rsid w:val="0063656A"/>
    <w:rsid w:val="00636CCB"/>
    <w:rsid w:val="00642850"/>
    <w:rsid w:val="00643045"/>
    <w:rsid w:val="00643674"/>
    <w:rsid w:val="00644D84"/>
    <w:rsid w:val="00647561"/>
    <w:rsid w:val="00650103"/>
    <w:rsid w:val="0065143F"/>
    <w:rsid w:val="00655F17"/>
    <w:rsid w:val="00657705"/>
    <w:rsid w:val="00663EBB"/>
    <w:rsid w:val="0066555C"/>
    <w:rsid w:val="00665A57"/>
    <w:rsid w:val="00665C9B"/>
    <w:rsid w:val="00670C13"/>
    <w:rsid w:val="00671CFC"/>
    <w:rsid w:val="0067286A"/>
    <w:rsid w:val="00672DE3"/>
    <w:rsid w:val="00675134"/>
    <w:rsid w:val="0067574F"/>
    <w:rsid w:val="0067731B"/>
    <w:rsid w:val="00677444"/>
    <w:rsid w:val="0068082E"/>
    <w:rsid w:val="00680911"/>
    <w:rsid w:val="00681BC2"/>
    <w:rsid w:val="00682058"/>
    <w:rsid w:val="00683323"/>
    <w:rsid w:val="00691179"/>
    <w:rsid w:val="0069190A"/>
    <w:rsid w:val="00691E64"/>
    <w:rsid w:val="00691F33"/>
    <w:rsid w:val="00692CAF"/>
    <w:rsid w:val="0069379F"/>
    <w:rsid w:val="0069574A"/>
    <w:rsid w:val="006964B4"/>
    <w:rsid w:val="006A1351"/>
    <w:rsid w:val="006A2FCF"/>
    <w:rsid w:val="006A4480"/>
    <w:rsid w:val="006A4AE3"/>
    <w:rsid w:val="006A4E64"/>
    <w:rsid w:val="006B14E4"/>
    <w:rsid w:val="006B25C1"/>
    <w:rsid w:val="006B44D7"/>
    <w:rsid w:val="006B4860"/>
    <w:rsid w:val="006B514B"/>
    <w:rsid w:val="006C0DDD"/>
    <w:rsid w:val="006C0F56"/>
    <w:rsid w:val="006C2837"/>
    <w:rsid w:val="006C3B01"/>
    <w:rsid w:val="006C7265"/>
    <w:rsid w:val="006D04DD"/>
    <w:rsid w:val="006D0A5E"/>
    <w:rsid w:val="006D234D"/>
    <w:rsid w:val="006D272D"/>
    <w:rsid w:val="006D280B"/>
    <w:rsid w:val="006D45A8"/>
    <w:rsid w:val="006F0515"/>
    <w:rsid w:val="006F054E"/>
    <w:rsid w:val="006F13C4"/>
    <w:rsid w:val="006F1CFE"/>
    <w:rsid w:val="006F2157"/>
    <w:rsid w:val="006F2291"/>
    <w:rsid w:val="006F27A2"/>
    <w:rsid w:val="006F6A55"/>
    <w:rsid w:val="0070422A"/>
    <w:rsid w:val="00711593"/>
    <w:rsid w:val="00714A7E"/>
    <w:rsid w:val="00714AC4"/>
    <w:rsid w:val="007170D4"/>
    <w:rsid w:val="00717F7C"/>
    <w:rsid w:val="00720322"/>
    <w:rsid w:val="0072085B"/>
    <w:rsid w:val="00721FFC"/>
    <w:rsid w:val="00722076"/>
    <w:rsid w:val="00725946"/>
    <w:rsid w:val="00727032"/>
    <w:rsid w:val="007325FB"/>
    <w:rsid w:val="0073320C"/>
    <w:rsid w:val="00733B05"/>
    <w:rsid w:val="0073482A"/>
    <w:rsid w:val="007369CB"/>
    <w:rsid w:val="00740041"/>
    <w:rsid w:val="007408F2"/>
    <w:rsid w:val="00740FB6"/>
    <w:rsid w:val="00741671"/>
    <w:rsid w:val="00741F9F"/>
    <w:rsid w:val="00744203"/>
    <w:rsid w:val="007451B0"/>
    <w:rsid w:val="00747EA1"/>
    <w:rsid w:val="00750748"/>
    <w:rsid w:val="007524FA"/>
    <w:rsid w:val="0075432F"/>
    <w:rsid w:val="00754433"/>
    <w:rsid w:val="0075658D"/>
    <w:rsid w:val="007572C9"/>
    <w:rsid w:val="00760A99"/>
    <w:rsid w:val="00760C6C"/>
    <w:rsid w:val="0076314B"/>
    <w:rsid w:val="00765701"/>
    <w:rsid w:val="007666EC"/>
    <w:rsid w:val="007675A4"/>
    <w:rsid w:val="007675DD"/>
    <w:rsid w:val="0077269E"/>
    <w:rsid w:val="00773A30"/>
    <w:rsid w:val="00773E34"/>
    <w:rsid w:val="0077429A"/>
    <w:rsid w:val="00776536"/>
    <w:rsid w:val="00776E53"/>
    <w:rsid w:val="00777512"/>
    <w:rsid w:val="007812EF"/>
    <w:rsid w:val="00781AE3"/>
    <w:rsid w:val="00783161"/>
    <w:rsid w:val="00785437"/>
    <w:rsid w:val="00785579"/>
    <w:rsid w:val="00785D6B"/>
    <w:rsid w:val="0078698B"/>
    <w:rsid w:val="00786F09"/>
    <w:rsid w:val="007870D3"/>
    <w:rsid w:val="00791AD8"/>
    <w:rsid w:val="00792C9C"/>
    <w:rsid w:val="007938AD"/>
    <w:rsid w:val="00796DF1"/>
    <w:rsid w:val="007A1059"/>
    <w:rsid w:val="007A10C6"/>
    <w:rsid w:val="007A2D40"/>
    <w:rsid w:val="007A3357"/>
    <w:rsid w:val="007A342D"/>
    <w:rsid w:val="007A39F6"/>
    <w:rsid w:val="007A6409"/>
    <w:rsid w:val="007A6B48"/>
    <w:rsid w:val="007A7E8A"/>
    <w:rsid w:val="007B0613"/>
    <w:rsid w:val="007B0628"/>
    <w:rsid w:val="007B2C21"/>
    <w:rsid w:val="007B399C"/>
    <w:rsid w:val="007B5E72"/>
    <w:rsid w:val="007B6C20"/>
    <w:rsid w:val="007C028A"/>
    <w:rsid w:val="007C3A49"/>
    <w:rsid w:val="007C3CED"/>
    <w:rsid w:val="007C68D4"/>
    <w:rsid w:val="007D07DF"/>
    <w:rsid w:val="007D0A30"/>
    <w:rsid w:val="007D2E66"/>
    <w:rsid w:val="007D49BF"/>
    <w:rsid w:val="007D5DE9"/>
    <w:rsid w:val="007D737A"/>
    <w:rsid w:val="007E565A"/>
    <w:rsid w:val="007E5C8F"/>
    <w:rsid w:val="007E6759"/>
    <w:rsid w:val="007F3B7A"/>
    <w:rsid w:val="007F4156"/>
    <w:rsid w:val="007F5A34"/>
    <w:rsid w:val="007F5B2A"/>
    <w:rsid w:val="007F7ADE"/>
    <w:rsid w:val="0080235F"/>
    <w:rsid w:val="00804186"/>
    <w:rsid w:val="00806BA3"/>
    <w:rsid w:val="008100FB"/>
    <w:rsid w:val="00810AF2"/>
    <w:rsid w:val="00811525"/>
    <w:rsid w:val="0081297B"/>
    <w:rsid w:val="00815A8E"/>
    <w:rsid w:val="0081699F"/>
    <w:rsid w:val="00816AF2"/>
    <w:rsid w:val="00816CB6"/>
    <w:rsid w:val="008200CD"/>
    <w:rsid w:val="00823A1D"/>
    <w:rsid w:val="008248E9"/>
    <w:rsid w:val="0082699D"/>
    <w:rsid w:val="008300B6"/>
    <w:rsid w:val="008309BB"/>
    <w:rsid w:val="00830A95"/>
    <w:rsid w:val="008310D6"/>
    <w:rsid w:val="00831753"/>
    <w:rsid w:val="008317D8"/>
    <w:rsid w:val="008322C3"/>
    <w:rsid w:val="00833A77"/>
    <w:rsid w:val="00836D56"/>
    <w:rsid w:val="008409D2"/>
    <w:rsid w:val="008411FD"/>
    <w:rsid w:val="00841EB9"/>
    <w:rsid w:val="008426DB"/>
    <w:rsid w:val="0084313F"/>
    <w:rsid w:val="0084384F"/>
    <w:rsid w:val="00843CB6"/>
    <w:rsid w:val="0085074B"/>
    <w:rsid w:val="008539A7"/>
    <w:rsid w:val="0085553D"/>
    <w:rsid w:val="008565F5"/>
    <w:rsid w:val="00856A5A"/>
    <w:rsid w:val="00860221"/>
    <w:rsid w:val="00861C07"/>
    <w:rsid w:val="00862A98"/>
    <w:rsid w:val="00863502"/>
    <w:rsid w:val="00864AA2"/>
    <w:rsid w:val="0086518F"/>
    <w:rsid w:val="00865464"/>
    <w:rsid w:val="00865EF2"/>
    <w:rsid w:val="00867341"/>
    <w:rsid w:val="00867CB5"/>
    <w:rsid w:val="00874C09"/>
    <w:rsid w:val="00874C51"/>
    <w:rsid w:val="00877437"/>
    <w:rsid w:val="00877A46"/>
    <w:rsid w:val="00880149"/>
    <w:rsid w:val="008809C2"/>
    <w:rsid w:val="00880D71"/>
    <w:rsid w:val="00881216"/>
    <w:rsid w:val="008817D3"/>
    <w:rsid w:val="00881DDB"/>
    <w:rsid w:val="00883793"/>
    <w:rsid w:val="008863CD"/>
    <w:rsid w:val="00890E4D"/>
    <w:rsid w:val="00891793"/>
    <w:rsid w:val="008931BC"/>
    <w:rsid w:val="00893280"/>
    <w:rsid w:val="00893513"/>
    <w:rsid w:val="00894939"/>
    <w:rsid w:val="0089508A"/>
    <w:rsid w:val="00896022"/>
    <w:rsid w:val="008A3DA3"/>
    <w:rsid w:val="008A5E01"/>
    <w:rsid w:val="008A7628"/>
    <w:rsid w:val="008A7A55"/>
    <w:rsid w:val="008B1424"/>
    <w:rsid w:val="008B70EB"/>
    <w:rsid w:val="008B73E0"/>
    <w:rsid w:val="008B7885"/>
    <w:rsid w:val="008C33F9"/>
    <w:rsid w:val="008C4286"/>
    <w:rsid w:val="008C53B4"/>
    <w:rsid w:val="008C5772"/>
    <w:rsid w:val="008C739E"/>
    <w:rsid w:val="008D101D"/>
    <w:rsid w:val="008D1249"/>
    <w:rsid w:val="008D3668"/>
    <w:rsid w:val="008D6182"/>
    <w:rsid w:val="008D6D60"/>
    <w:rsid w:val="008D7004"/>
    <w:rsid w:val="008D7AEC"/>
    <w:rsid w:val="008E00A4"/>
    <w:rsid w:val="008E03AB"/>
    <w:rsid w:val="008E0F2D"/>
    <w:rsid w:val="008E1594"/>
    <w:rsid w:val="008E243C"/>
    <w:rsid w:val="008E2C7C"/>
    <w:rsid w:val="008E3BD4"/>
    <w:rsid w:val="008E3D1D"/>
    <w:rsid w:val="008E4753"/>
    <w:rsid w:val="008E5EA1"/>
    <w:rsid w:val="008E6BA4"/>
    <w:rsid w:val="008F0F36"/>
    <w:rsid w:val="008F29E6"/>
    <w:rsid w:val="008F341C"/>
    <w:rsid w:val="008F3E08"/>
    <w:rsid w:val="008F688F"/>
    <w:rsid w:val="008F6C1D"/>
    <w:rsid w:val="008F7E9B"/>
    <w:rsid w:val="008F7F8B"/>
    <w:rsid w:val="00901085"/>
    <w:rsid w:val="00902D47"/>
    <w:rsid w:val="009065B4"/>
    <w:rsid w:val="009067A3"/>
    <w:rsid w:val="0090742C"/>
    <w:rsid w:val="009074F1"/>
    <w:rsid w:val="009075F7"/>
    <w:rsid w:val="0091074E"/>
    <w:rsid w:val="0091118E"/>
    <w:rsid w:val="00911FD6"/>
    <w:rsid w:val="00913DCE"/>
    <w:rsid w:val="00913FC8"/>
    <w:rsid w:val="00914780"/>
    <w:rsid w:val="009209CC"/>
    <w:rsid w:val="00923862"/>
    <w:rsid w:val="00924106"/>
    <w:rsid w:val="009241CB"/>
    <w:rsid w:val="009262B0"/>
    <w:rsid w:val="00930739"/>
    <w:rsid w:val="00930A72"/>
    <w:rsid w:val="00932255"/>
    <w:rsid w:val="009323AA"/>
    <w:rsid w:val="00934048"/>
    <w:rsid w:val="00934C9B"/>
    <w:rsid w:val="009351D3"/>
    <w:rsid w:val="009361F1"/>
    <w:rsid w:val="00937006"/>
    <w:rsid w:val="00941537"/>
    <w:rsid w:val="00942C97"/>
    <w:rsid w:val="00942CB6"/>
    <w:rsid w:val="0094489F"/>
    <w:rsid w:val="00945B29"/>
    <w:rsid w:val="00945D0E"/>
    <w:rsid w:val="00951B38"/>
    <w:rsid w:val="009522C2"/>
    <w:rsid w:val="00952603"/>
    <w:rsid w:val="009539A2"/>
    <w:rsid w:val="00956081"/>
    <w:rsid w:val="00957580"/>
    <w:rsid w:val="0095758B"/>
    <w:rsid w:val="009601A0"/>
    <w:rsid w:val="0096411D"/>
    <w:rsid w:val="00965841"/>
    <w:rsid w:val="009662EB"/>
    <w:rsid w:val="0096699D"/>
    <w:rsid w:val="0096799F"/>
    <w:rsid w:val="00971961"/>
    <w:rsid w:val="00971B6E"/>
    <w:rsid w:val="009736B8"/>
    <w:rsid w:val="00974B24"/>
    <w:rsid w:val="009754CB"/>
    <w:rsid w:val="0097593C"/>
    <w:rsid w:val="00981E0B"/>
    <w:rsid w:val="00983A22"/>
    <w:rsid w:val="00984EF1"/>
    <w:rsid w:val="0099005E"/>
    <w:rsid w:val="00991970"/>
    <w:rsid w:val="009931E9"/>
    <w:rsid w:val="00993AB2"/>
    <w:rsid w:val="009968B3"/>
    <w:rsid w:val="0099773C"/>
    <w:rsid w:val="00997BE2"/>
    <w:rsid w:val="009A07E7"/>
    <w:rsid w:val="009A0997"/>
    <w:rsid w:val="009A2FE6"/>
    <w:rsid w:val="009A4786"/>
    <w:rsid w:val="009A546F"/>
    <w:rsid w:val="009A5F06"/>
    <w:rsid w:val="009A7A34"/>
    <w:rsid w:val="009B15F2"/>
    <w:rsid w:val="009B4C2F"/>
    <w:rsid w:val="009B59C5"/>
    <w:rsid w:val="009B6D56"/>
    <w:rsid w:val="009C2FD8"/>
    <w:rsid w:val="009C3240"/>
    <w:rsid w:val="009C4087"/>
    <w:rsid w:val="009C42F6"/>
    <w:rsid w:val="009D2E0C"/>
    <w:rsid w:val="009E0345"/>
    <w:rsid w:val="009E4324"/>
    <w:rsid w:val="009E5543"/>
    <w:rsid w:val="009E6C42"/>
    <w:rsid w:val="009F0AE2"/>
    <w:rsid w:val="009F284D"/>
    <w:rsid w:val="009F3693"/>
    <w:rsid w:val="009F6F48"/>
    <w:rsid w:val="009F7296"/>
    <w:rsid w:val="009F782E"/>
    <w:rsid w:val="00A01E60"/>
    <w:rsid w:val="00A0363B"/>
    <w:rsid w:val="00A05170"/>
    <w:rsid w:val="00A06EE6"/>
    <w:rsid w:val="00A07619"/>
    <w:rsid w:val="00A10BB0"/>
    <w:rsid w:val="00A119DE"/>
    <w:rsid w:val="00A145D6"/>
    <w:rsid w:val="00A1629C"/>
    <w:rsid w:val="00A20874"/>
    <w:rsid w:val="00A20926"/>
    <w:rsid w:val="00A20AF8"/>
    <w:rsid w:val="00A20E0D"/>
    <w:rsid w:val="00A21278"/>
    <w:rsid w:val="00A22F2E"/>
    <w:rsid w:val="00A23351"/>
    <w:rsid w:val="00A234EE"/>
    <w:rsid w:val="00A24AF1"/>
    <w:rsid w:val="00A24CDF"/>
    <w:rsid w:val="00A24FE9"/>
    <w:rsid w:val="00A3281B"/>
    <w:rsid w:val="00A32D60"/>
    <w:rsid w:val="00A33762"/>
    <w:rsid w:val="00A347BE"/>
    <w:rsid w:val="00A35D14"/>
    <w:rsid w:val="00A36BEE"/>
    <w:rsid w:val="00A36E2B"/>
    <w:rsid w:val="00A40D2F"/>
    <w:rsid w:val="00A4238E"/>
    <w:rsid w:val="00A42B3A"/>
    <w:rsid w:val="00A447EE"/>
    <w:rsid w:val="00A4619E"/>
    <w:rsid w:val="00A511E5"/>
    <w:rsid w:val="00A517C9"/>
    <w:rsid w:val="00A535C0"/>
    <w:rsid w:val="00A53A8A"/>
    <w:rsid w:val="00A57B19"/>
    <w:rsid w:val="00A61F8D"/>
    <w:rsid w:val="00A62B12"/>
    <w:rsid w:val="00A6346D"/>
    <w:rsid w:val="00A634AF"/>
    <w:rsid w:val="00A65707"/>
    <w:rsid w:val="00A67DF2"/>
    <w:rsid w:val="00A67E53"/>
    <w:rsid w:val="00A7054A"/>
    <w:rsid w:val="00A71103"/>
    <w:rsid w:val="00A71492"/>
    <w:rsid w:val="00A72E74"/>
    <w:rsid w:val="00A74715"/>
    <w:rsid w:val="00A74DC9"/>
    <w:rsid w:val="00A75CC8"/>
    <w:rsid w:val="00A76618"/>
    <w:rsid w:val="00A80D5A"/>
    <w:rsid w:val="00A81836"/>
    <w:rsid w:val="00A82087"/>
    <w:rsid w:val="00A83A42"/>
    <w:rsid w:val="00A85416"/>
    <w:rsid w:val="00A86DC3"/>
    <w:rsid w:val="00A901F4"/>
    <w:rsid w:val="00A92746"/>
    <w:rsid w:val="00A93B9C"/>
    <w:rsid w:val="00A95648"/>
    <w:rsid w:val="00A95D29"/>
    <w:rsid w:val="00A9634B"/>
    <w:rsid w:val="00A9695D"/>
    <w:rsid w:val="00A9710C"/>
    <w:rsid w:val="00AA0F8D"/>
    <w:rsid w:val="00AA2349"/>
    <w:rsid w:val="00AA2DAC"/>
    <w:rsid w:val="00AA2EE3"/>
    <w:rsid w:val="00AA3EBD"/>
    <w:rsid w:val="00AA47B7"/>
    <w:rsid w:val="00AA4D41"/>
    <w:rsid w:val="00AB21A7"/>
    <w:rsid w:val="00AB586E"/>
    <w:rsid w:val="00AB7AA6"/>
    <w:rsid w:val="00AC00E9"/>
    <w:rsid w:val="00AC395F"/>
    <w:rsid w:val="00AC46E9"/>
    <w:rsid w:val="00AC5AB3"/>
    <w:rsid w:val="00AC6756"/>
    <w:rsid w:val="00AC79E5"/>
    <w:rsid w:val="00AD0B08"/>
    <w:rsid w:val="00AD459B"/>
    <w:rsid w:val="00AD68A8"/>
    <w:rsid w:val="00AD7A99"/>
    <w:rsid w:val="00AE031C"/>
    <w:rsid w:val="00AE368A"/>
    <w:rsid w:val="00AE7FD5"/>
    <w:rsid w:val="00AF0E01"/>
    <w:rsid w:val="00AF103D"/>
    <w:rsid w:val="00AF15DA"/>
    <w:rsid w:val="00AF1DA1"/>
    <w:rsid w:val="00AF215F"/>
    <w:rsid w:val="00AF251D"/>
    <w:rsid w:val="00AF4136"/>
    <w:rsid w:val="00AF4613"/>
    <w:rsid w:val="00AF7207"/>
    <w:rsid w:val="00AF7310"/>
    <w:rsid w:val="00B007AE"/>
    <w:rsid w:val="00B00891"/>
    <w:rsid w:val="00B00D2C"/>
    <w:rsid w:val="00B00EBE"/>
    <w:rsid w:val="00B00F19"/>
    <w:rsid w:val="00B0143E"/>
    <w:rsid w:val="00B0259A"/>
    <w:rsid w:val="00B03819"/>
    <w:rsid w:val="00B0781B"/>
    <w:rsid w:val="00B07AC0"/>
    <w:rsid w:val="00B103F1"/>
    <w:rsid w:val="00B108E0"/>
    <w:rsid w:val="00B118A0"/>
    <w:rsid w:val="00B11900"/>
    <w:rsid w:val="00B126F7"/>
    <w:rsid w:val="00B13AE2"/>
    <w:rsid w:val="00B14322"/>
    <w:rsid w:val="00B16651"/>
    <w:rsid w:val="00B2299A"/>
    <w:rsid w:val="00B23A5C"/>
    <w:rsid w:val="00B25189"/>
    <w:rsid w:val="00B257B8"/>
    <w:rsid w:val="00B3205F"/>
    <w:rsid w:val="00B33A84"/>
    <w:rsid w:val="00B33C9C"/>
    <w:rsid w:val="00B34F08"/>
    <w:rsid w:val="00B35272"/>
    <w:rsid w:val="00B40DF4"/>
    <w:rsid w:val="00B41978"/>
    <w:rsid w:val="00B43FB0"/>
    <w:rsid w:val="00B47196"/>
    <w:rsid w:val="00B4738C"/>
    <w:rsid w:val="00B5473D"/>
    <w:rsid w:val="00B5612D"/>
    <w:rsid w:val="00B578DB"/>
    <w:rsid w:val="00B579B4"/>
    <w:rsid w:val="00B60ECF"/>
    <w:rsid w:val="00B66199"/>
    <w:rsid w:val="00B66477"/>
    <w:rsid w:val="00B71687"/>
    <w:rsid w:val="00B744C0"/>
    <w:rsid w:val="00B75BFC"/>
    <w:rsid w:val="00B75DE6"/>
    <w:rsid w:val="00B7661A"/>
    <w:rsid w:val="00B76858"/>
    <w:rsid w:val="00B804A9"/>
    <w:rsid w:val="00B84D5F"/>
    <w:rsid w:val="00B856FE"/>
    <w:rsid w:val="00B85AF6"/>
    <w:rsid w:val="00B867B8"/>
    <w:rsid w:val="00B87573"/>
    <w:rsid w:val="00B910E6"/>
    <w:rsid w:val="00B91801"/>
    <w:rsid w:val="00B91BD5"/>
    <w:rsid w:val="00B938F4"/>
    <w:rsid w:val="00B94F3E"/>
    <w:rsid w:val="00B95029"/>
    <w:rsid w:val="00B95448"/>
    <w:rsid w:val="00B96155"/>
    <w:rsid w:val="00BA26C1"/>
    <w:rsid w:val="00BA2F8D"/>
    <w:rsid w:val="00BA34D8"/>
    <w:rsid w:val="00BA4E40"/>
    <w:rsid w:val="00BA5A26"/>
    <w:rsid w:val="00BB103C"/>
    <w:rsid w:val="00BB216B"/>
    <w:rsid w:val="00BB52A9"/>
    <w:rsid w:val="00BB5557"/>
    <w:rsid w:val="00BB79A0"/>
    <w:rsid w:val="00BC0212"/>
    <w:rsid w:val="00BC048A"/>
    <w:rsid w:val="00BC11A9"/>
    <w:rsid w:val="00BC5115"/>
    <w:rsid w:val="00BC729D"/>
    <w:rsid w:val="00BD22D7"/>
    <w:rsid w:val="00BD4198"/>
    <w:rsid w:val="00BD42AE"/>
    <w:rsid w:val="00BD472F"/>
    <w:rsid w:val="00BD502A"/>
    <w:rsid w:val="00BD7B63"/>
    <w:rsid w:val="00BD7BFB"/>
    <w:rsid w:val="00BE0577"/>
    <w:rsid w:val="00BE27AB"/>
    <w:rsid w:val="00BE3394"/>
    <w:rsid w:val="00BE4874"/>
    <w:rsid w:val="00BE4A7F"/>
    <w:rsid w:val="00BE4C2B"/>
    <w:rsid w:val="00BE565C"/>
    <w:rsid w:val="00BE5B54"/>
    <w:rsid w:val="00BE639F"/>
    <w:rsid w:val="00BE784F"/>
    <w:rsid w:val="00BE7A74"/>
    <w:rsid w:val="00BE7E1B"/>
    <w:rsid w:val="00BF3CD5"/>
    <w:rsid w:val="00BF4338"/>
    <w:rsid w:val="00BF46F3"/>
    <w:rsid w:val="00BF492A"/>
    <w:rsid w:val="00BF77B0"/>
    <w:rsid w:val="00BF7A94"/>
    <w:rsid w:val="00C0162F"/>
    <w:rsid w:val="00C03ABC"/>
    <w:rsid w:val="00C04A62"/>
    <w:rsid w:val="00C05B4A"/>
    <w:rsid w:val="00C05BAB"/>
    <w:rsid w:val="00C05FA4"/>
    <w:rsid w:val="00C1151B"/>
    <w:rsid w:val="00C1297D"/>
    <w:rsid w:val="00C15A8B"/>
    <w:rsid w:val="00C16842"/>
    <w:rsid w:val="00C169BD"/>
    <w:rsid w:val="00C2094D"/>
    <w:rsid w:val="00C22FAB"/>
    <w:rsid w:val="00C2349B"/>
    <w:rsid w:val="00C247CC"/>
    <w:rsid w:val="00C27ABB"/>
    <w:rsid w:val="00C309DE"/>
    <w:rsid w:val="00C32D43"/>
    <w:rsid w:val="00C3514F"/>
    <w:rsid w:val="00C35D76"/>
    <w:rsid w:val="00C36AC2"/>
    <w:rsid w:val="00C40518"/>
    <w:rsid w:val="00C417EC"/>
    <w:rsid w:val="00C41B64"/>
    <w:rsid w:val="00C45DB5"/>
    <w:rsid w:val="00C46644"/>
    <w:rsid w:val="00C46ED8"/>
    <w:rsid w:val="00C46F93"/>
    <w:rsid w:val="00C47BDC"/>
    <w:rsid w:val="00C50DF2"/>
    <w:rsid w:val="00C52199"/>
    <w:rsid w:val="00C5252D"/>
    <w:rsid w:val="00C530B1"/>
    <w:rsid w:val="00C54C91"/>
    <w:rsid w:val="00C55654"/>
    <w:rsid w:val="00C56C05"/>
    <w:rsid w:val="00C602A2"/>
    <w:rsid w:val="00C605E5"/>
    <w:rsid w:val="00C60ACF"/>
    <w:rsid w:val="00C61BFF"/>
    <w:rsid w:val="00C6249C"/>
    <w:rsid w:val="00C7042C"/>
    <w:rsid w:val="00C707DA"/>
    <w:rsid w:val="00C70E71"/>
    <w:rsid w:val="00C7161D"/>
    <w:rsid w:val="00C71E0E"/>
    <w:rsid w:val="00C763DB"/>
    <w:rsid w:val="00C7678D"/>
    <w:rsid w:val="00C82431"/>
    <w:rsid w:val="00C824A5"/>
    <w:rsid w:val="00C848B8"/>
    <w:rsid w:val="00C85F65"/>
    <w:rsid w:val="00C86C71"/>
    <w:rsid w:val="00C90871"/>
    <w:rsid w:val="00C91CA0"/>
    <w:rsid w:val="00C934AB"/>
    <w:rsid w:val="00C93A44"/>
    <w:rsid w:val="00C953EB"/>
    <w:rsid w:val="00C95866"/>
    <w:rsid w:val="00C96C6F"/>
    <w:rsid w:val="00CA2381"/>
    <w:rsid w:val="00CA3CAC"/>
    <w:rsid w:val="00CA4EBC"/>
    <w:rsid w:val="00CB2601"/>
    <w:rsid w:val="00CB3183"/>
    <w:rsid w:val="00CB350C"/>
    <w:rsid w:val="00CB3854"/>
    <w:rsid w:val="00CB5378"/>
    <w:rsid w:val="00CB6065"/>
    <w:rsid w:val="00CB6AF3"/>
    <w:rsid w:val="00CB7433"/>
    <w:rsid w:val="00CC2FAF"/>
    <w:rsid w:val="00CC520F"/>
    <w:rsid w:val="00CC52D7"/>
    <w:rsid w:val="00CC657A"/>
    <w:rsid w:val="00CD01C5"/>
    <w:rsid w:val="00CD1946"/>
    <w:rsid w:val="00CD1BA4"/>
    <w:rsid w:val="00CD2A39"/>
    <w:rsid w:val="00CD2EF1"/>
    <w:rsid w:val="00CD3F68"/>
    <w:rsid w:val="00CD4193"/>
    <w:rsid w:val="00CD49C3"/>
    <w:rsid w:val="00CD576A"/>
    <w:rsid w:val="00CD5D3E"/>
    <w:rsid w:val="00CD684C"/>
    <w:rsid w:val="00CD7EB9"/>
    <w:rsid w:val="00CE0915"/>
    <w:rsid w:val="00CE1C93"/>
    <w:rsid w:val="00CE288A"/>
    <w:rsid w:val="00CE3862"/>
    <w:rsid w:val="00CE442E"/>
    <w:rsid w:val="00CE59FB"/>
    <w:rsid w:val="00CE691F"/>
    <w:rsid w:val="00CF233F"/>
    <w:rsid w:val="00CF2F24"/>
    <w:rsid w:val="00CF4B5C"/>
    <w:rsid w:val="00CF6A64"/>
    <w:rsid w:val="00D0175A"/>
    <w:rsid w:val="00D07344"/>
    <w:rsid w:val="00D07661"/>
    <w:rsid w:val="00D079AA"/>
    <w:rsid w:val="00D1160C"/>
    <w:rsid w:val="00D11B92"/>
    <w:rsid w:val="00D11BEF"/>
    <w:rsid w:val="00D12440"/>
    <w:rsid w:val="00D139A2"/>
    <w:rsid w:val="00D167C6"/>
    <w:rsid w:val="00D20B4D"/>
    <w:rsid w:val="00D21D32"/>
    <w:rsid w:val="00D22462"/>
    <w:rsid w:val="00D22594"/>
    <w:rsid w:val="00D2265E"/>
    <w:rsid w:val="00D230E4"/>
    <w:rsid w:val="00D249A3"/>
    <w:rsid w:val="00D2594D"/>
    <w:rsid w:val="00D25A00"/>
    <w:rsid w:val="00D262A2"/>
    <w:rsid w:val="00D2686A"/>
    <w:rsid w:val="00D27F8F"/>
    <w:rsid w:val="00D30E33"/>
    <w:rsid w:val="00D353E2"/>
    <w:rsid w:val="00D35893"/>
    <w:rsid w:val="00D36ABE"/>
    <w:rsid w:val="00D40973"/>
    <w:rsid w:val="00D40E00"/>
    <w:rsid w:val="00D43725"/>
    <w:rsid w:val="00D44999"/>
    <w:rsid w:val="00D46F13"/>
    <w:rsid w:val="00D509F4"/>
    <w:rsid w:val="00D516FE"/>
    <w:rsid w:val="00D566A6"/>
    <w:rsid w:val="00D61195"/>
    <w:rsid w:val="00D62DF5"/>
    <w:rsid w:val="00D6315A"/>
    <w:rsid w:val="00D64A83"/>
    <w:rsid w:val="00D67D7F"/>
    <w:rsid w:val="00D67D82"/>
    <w:rsid w:val="00D7114F"/>
    <w:rsid w:val="00D715DD"/>
    <w:rsid w:val="00D745D0"/>
    <w:rsid w:val="00D75A97"/>
    <w:rsid w:val="00D778CE"/>
    <w:rsid w:val="00D80A43"/>
    <w:rsid w:val="00D81751"/>
    <w:rsid w:val="00D8453A"/>
    <w:rsid w:val="00D84CB7"/>
    <w:rsid w:val="00D91067"/>
    <w:rsid w:val="00D924AD"/>
    <w:rsid w:val="00D9257C"/>
    <w:rsid w:val="00D92A7F"/>
    <w:rsid w:val="00D931A4"/>
    <w:rsid w:val="00D93F9F"/>
    <w:rsid w:val="00D95E9A"/>
    <w:rsid w:val="00D96E66"/>
    <w:rsid w:val="00DA0DD4"/>
    <w:rsid w:val="00DA1F1C"/>
    <w:rsid w:val="00DA2530"/>
    <w:rsid w:val="00DA2635"/>
    <w:rsid w:val="00DA347B"/>
    <w:rsid w:val="00DA3974"/>
    <w:rsid w:val="00DA3A83"/>
    <w:rsid w:val="00DA67F4"/>
    <w:rsid w:val="00DB1670"/>
    <w:rsid w:val="00DB2FE5"/>
    <w:rsid w:val="00DB4928"/>
    <w:rsid w:val="00DB520D"/>
    <w:rsid w:val="00DB5269"/>
    <w:rsid w:val="00DB5735"/>
    <w:rsid w:val="00DB62F9"/>
    <w:rsid w:val="00DB7EB2"/>
    <w:rsid w:val="00DC0403"/>
    <w:rsid w:val="00DC0AD8"/>
    <w:rsid w:val="00DC0D12"/>
    <w:rsid w:val="00DC12B6"/>
    <w:rsid w:val="00DC3092"/>
    <w:rsid w:val="00DC658F"/>
    <w:rsid w:val="00DD0EA5"/>
    <w:rsid w:val="00DD2997"/>
    <w:rsid w:val="00DD3204"/>
    <w:rsid w:val="00DD4C1B"/>
    <w:rsid w:val="00DD52C2"/>
    <w:rsid w:val="00DD69F9"/>
    <w:rsid w:val="00DE647C"/>
    <w:rsid w:val="00DE70BA"/>
    <w:rsid w:val="00DE78D1"/>
    <w:rsid w:val="00DF380F"/>
    <w:rsid w:val="00DF4127"/>
    <w:rsid w:val="00DF48F3"/>
    <w:rsid w:val="00DF6B19"/>
    <w:rsid w:val="00DF7046"/>
    <w:rsid w:val="00DF7492"/>
    <w:rsid w:val="00E009E5"/>
    <w:rsid w:val="00E0228F"/>
    <w:rsid w:val="00E039D7"/>
    <w:rsid w:val="00E04194"/>
    <w:rsid w:val="00E0532D"/>
    <w:rsid w:val="00E07046"/>
    <w:rsid w:val="00E100CB"/>
    <w:rsid w:val="00E123A6"/>
    <w:rsid w:val="00E1389E"/>
    <w:rsid w:val="00E13A61"/>
    <w:rsid w:val="00E144A6"/>
    <w:rsid w:val="00E1475A"/>
    <w:rsid w:val="00E15E4A"/>
    <w:rsid w:val="00E1693C"/>
    <w:rsid w:val="00E171C0"/>
    <w:rsid w:val="00E17A76"/>
    <w:rsid w:val="00E20DAC"/>
    <w:rsid w:val="00E22110"/>
    <w:rsid w:val="00E23650"/>
    <w:rsid w:val="00E24E39"/>
    <w:rsid w:val="00E27873"/>
    <w:rsid w:val="00E30584"/>
    <w:rsid w:val="00E31A14"/>
    <w:rsid w:val="00E3224D"/>
    <w:rsid w:val="00E33BE4"/>
    <w:rsid w:val="00E36857"/>
    <w:rsid w:val="00E36DDE"/>
    <w:rsid w:val="00E37287"/>
    <w:rsid w:val="00E37348"/>
    <w:rsid w:val="00E41BDD"/>
    <w:rsid w:val="00E43947"/>
    <w:rsid w:val="00E43C00"/>
    <w:rsid w:val="00E45F0C"/>
    <w:rsid w:val="00E46C1E"/>
    <w:rsid w:val="00E46FE1"/>
    <w:rsid w:val="00E51F9A"/>
    <w:rsid w:val="00E62E28"/>
    <w:rsid w:val="00E66755"/>
    <w:rsid w:val="00E707F5"/>
    <w:rsid w:val="00E70D1B"/>
    <w:rsid w:val="00E73DDA"/>
    <w:rsid w:val="00E73F61"/>
    <w:rsid w:val="00E767B5"/>
    <w:rsid w:val="00E827B3"/>
    <w:rsid w:val="00E8326A"/>
    <w:rsid w:val="00E83FAB"/>
    <w:rsid w:val="00E864EF"/>
    <w:rsid w:val="00E90004"/>
    <w:rsid w:val="00E91252"/>
    <w:rsid w:val="00E91BCE"/>
    <w:rsid w:val="00E93630"/>
    <w:rsid w:val="00E94F96"/>
    <w:rsid w:val="00EA03A6"/>
    <w:rsid w:val="00EA1B1D"/>
    <w:rsid w:val="00EA234D"/>
    <w:rsid w:val="00EA3FC8"/>
    <w:rsid w:val="00EA4212"/>
    <w:rsid w:val="00EA4910"/>
    <w:rsid w:val="00EA6163"/>
    <w:rsid w:val="00EB0647"/>
    <w:rsid w:val="00EB0BB2"/>
    <w:rsid w:val="00EB2289"/>
    <w:rsid w:val="00EB2546"/>
    <w:rsid w:val="00EB2B14"/>
    <w:rsid w:val="00EB2E09"/>
    <w:rsid w:val="00EB6663"/>
    <w:rsid w:val="00EB6D6F"/>
    <w:rsid w:val="00EC000F"/>
    <w:rsid w:val="00EC140D"/>
    <w:rsid w:val="00EC51A2"/>
    <w:rsid w:val="00EC6263"/>
    <w:rsid w:val="00EC6950"/>
    <w:rsid w:val="00EC73D1"/>
    <w:rsid w:val="00EC7DF8"/>
    <w:rsid w:val="00ED00B9"/>
    <w:rsid w:val="00ED3769"/>
    <w:rsid w:val="00ED6760"/>
    <w:rsid w:val="00ED71A8"/>
    <w:rsid w:val="00EE034B"/>
    <w:rsid w:val="00EE3776"/>
    <w:rsid w:val="00EE5937"/>
    <w:rsid w:val="00EE663E"/>
    <w:rsid w:val="00EF0E94"/>
    <w:rsid w:val="00EF22CF"/>
    <w:rsid w:val="00EF367A"/>
    <w:rsid w:val="00EF5FE0"/>
    <w:rsid w:val="00EF60F4"/>
    <w:rsid w:val="00EF6CF3"/>
    <w:rsid w:val="00EF7B48"/>
    <w:rsid w:val="00F00C72"/>
    <w:rsid w:val="00F02B62"/>
    <w:rsid w:val="00F0614F"/>
    <w:rsid w:val="00F07E05"/>
    <w:rsid w:val="00F07FC8"/>
    <w:rsid w:val="00F118D0"/>
    <w:rsid w:val="00F118DF"/>
    <w:rsid w:val="00F11E39"/>
    <w:rsid w:val="00F13895"/>
    <w:rsid w:val="00F1393A"/>
    <w:rsid w:val="00F15B32"/>
    <w:rsid w:val="00F16E0F"/>
    <w:rsid w:val="00F17A29"/>
    <w:rsid w:val="00F23EF0"/>
    <w:rsid w:val="00F25296"/>
    <w:rsid w:val="00F262A9"/>
    <w:rsid w:val="00F270E2"/>
    <w:rsid w:val="00F27440"/>
    <w:rsid w:val="00F276B7"/>
    <w:rsid w:val="00F2795B"/>
    <w:rsid w:val="00F31581"/>
    <w:rsid w:val="00F32F72"/>
    <w:rsid w:val="00F34103"/>
    <w:rsid w:val="00F35406"/>
    <w:rsid w:val="00F369E1"/>
    <w:rsid w:val="00F372AA"/>
    <w:rsid w:val="00F379C9"/>
    <w:rsid w:val="00F42E23"/>
    <w:rsid w:val="00F44158"/>
    <w:rsid w:val="00F459DD"/>
    <w:rsid w:val="00F509CF"/>
    <w:rsid w:val="00F50BBE"/>
    <w:rsid w:val="00F50F2C"/>
    <w:rsid w:val="00F54049"/>
    <w:rsid w:val="00F54310"/>
    <w:rsid w:val="00F55581"/>
    <w:rsid w:val="00F60BD4"/>
    <w:rsid w:val="00F62947"/>
    <w:rsid w:val="00F62B7E"/>
    <w:rsid w:val="00F71678"/>
    <w:rsid w:val="00F7285D"/>
    <w:rsid w:val="00F72EBE"/>
    <w:rsid w:val="00F73103"/>
    <w:rsid w:val="00F7327E"/>
    <w:rsid w:val="00F758EC"/>
    <w:rsid w:val="00F820CD"/>
    <w:rsid w:val="00F82E7F"/>
    <w:rsid w:val="00F8320F"/>
    <w:rsid w:val="00F835B1"/>
    <w:rsid w:val="00F83A28"/>
    <w:rsid w:val="00F84272"/>
    <w:rsid w:val="00F848D9"/>
    <w:rsid w:val="00F85A01"/>
    <w:rsid w:val="00F919A3"/>
    <w:rsid w:val="00F91D4F"/>
    <w:rsid w:val="00F946B3"/>
    <w:rsid w:val="00F94EF1"/>
    <w:rsid w:val="00F9567E"/>
    <w:rsid w:val="00FA122F"/>
    <w:rsid w:val="00FA2AF4"/>
    <w:rsid w:val="00FA42BD"/>
    <w:rsid w:val="00FB0602"/>
    <w:rsid w:val="00FB35EC"/>
    <w:rsid w:val="00FB36A8"/>
    <w:rsid w:val="00FB52DB"/>
    <w:rsid w:val="00FB5745"/>
    <w:rsid w:val="00FB59E2"/>
    <w:rsid w:val="00FB5CFE"/>
    <w:rsid w:val="00FB6305"/>
    <w:rsid w:val="00FB6F85"/>
    <w:rsid w:val="00FB76F7"/>
    <w:rsid w:val="00FC02A6"/>
    <w:rsid w:val="00FC3BB9"/>
    <w:rsid w:val="00FC4209"/>
    <w:rsid w:val="00FC4DC9"/>
    <w:rsid w:val="00FC4E04"/>
    <w:rsid w:val="00FC4E7B"/>
    <w:rsid w:val="00FC5158"/>
    <w:rsid w:val="00FC5272"/>
    <w:rsid w:val="00FD0133"/>
    <w:rsid w:val="00FD22CB"/>
    <w:rsid w:val="00FD5BD7"/>
    <w:rsid w:val="00FD75D8"/>
    <w:rsid w:val="00FD75F8"/>
    <w:rsid w:val="00FE086A"/>
    <w:rsid w:val="00FE1F92"/>
    <w:rsid w:val="00FE40B9"/>
    <w:rsid w:val="00FE6289"/>
    <w:rsid w:val="00FE7820"/>
    <w:rsid w:val="00FE7EA3"/>
    <w:rsid w:val="00FE7FAE"/>
    <w:rsid w:val="00FF3469"/>
    <w:rsid w:val="00FF3E93"/>
    <w:rsid w:val="00FF7C5F"/>
    <w:rsid w:val="01323CE1"/>
    <w:rsid w:val="0196492F"/>
    <w:rsid w:val="02EB4148"/>
    <w:rsid w:val="038761C0"/>
    <w:rsid w:val="039B791C"/>
    <w:rsid w:val="03B60BF9"/>
    <w:rsid w:val="047A5783"/>
    <w:rsid w:val="04FD2A64"/>
    <w:rsid w:val="060134BE"/>
    <w:rsid w:val="062C6F51"/>
    <w:rsid w:val="06E33378"/>
    <w:rsid w:val="073C1416"/>
    <w:rsid w:val="07A34FF1"/>
    <w:rsid w:val="07E86197"/>
    <w:rsid w:val="08071A24"/>
    <w:rsid w:val="09BA2AC6"/>
    <w:rsid w:val="09E10CBB"/>
    <w:rsid w:val="0A357F29"/>
    <w:rsid w:val="0A78798E"/>
    <w:rsid w:val="0A9463A0"/>
    <w:rsid w:val="0B3844D0"/>
    <w:rsid w:val="0C871385"/>
    <w:rsid w:val="0CA5180B"/>
    <w:rsid w:val="0CC25F19"/>
    <w:rsid w:val="0CD5580C"/>
    <w:rsid w:val="0D090835"/>
    <w:rsid w:val="0E0B051E"/>
    <w:rsid w:val="0E770F85"/>
    <w:rsid w:val="0E8D6637"/>
    <w:rsid w:val="0FBF2BE4"/>
    <w:rsid w:val="10CB7366"/>
    <w:rsid w:val="118B3AD3"/>
    <w:rsid w:val="11F823DD"/>
    <w:rsid w:val="12152F6C"/>
    <w:rsid w:val="13072716"/>
    <w:rsid w:val="135875D7"/>
    <w:rsid w:val="14C94283"/>
    <w:rsid w:val="14F34D81"/>
    <w:rsid w:val="153F24BF"/>
    <w:rsid w:val="157F5775"/>
    <w:rsid w:val="15DA7B17"/>
    <w:rsid w:val="16F74E1F"/>
    <w:rsid w:val="1810404D"/>
    <w:rsid w:val="18C66D91"/>
    <w:rsid w:val="195B397D"/>
    <w:rsid w:val="19DB4FA3"/>
    <w:rsid w:val="1A857A6D"/>
    <w:rsid w:val="1A943220"/>
    <w:rsid w:val="1AD82004"/>
    <w:rsid w:val="1B433574"/>
    <w:rsid w:val="1BC32490"/>
    <w:rsid w:val="1BC752FA"/>
    <w:rsid w:val="1BD96DDB"/>
    <w:rsid w:val="1C417161"/>
    <w:rsid w:val="1C773DCA"/>
    <w:rsid w:val="1E242C46"/>
    <w:rsid w:val="1E37603B"/>
    <w:rsid w:val="1E401394"/>
    <w:rsid w:val="1EBB0A1A"/>
    <w:rsid w:val="1EC43D73"/>
    <w:rsid w:val="1F86727A"/>
    <w:rsid w:val="20E22BD6"/>
    <w:rsid w:val="21821CC3"/>
    <w:rsid w:val="220750E8"/>
    <w:rsid w:val="23DC390D"/>
    <w:rsid w:val="23FA0EEE"/>
    <w:rsid w:val="24B264B0"/>
    <w:rsid w:val="27106878"/>
    <w:rsid w:val="277D71B5"/>
    <w:rsid w:val="279B588D"/>
    <w:rsid w:val="295D76D1"/>
    <w:rsid w:val="29A70519"/>
    <w:rsid w:val="29D62E4C"/>
    <w:rsid w:val="2A0210D2"/>
    <w:rsid w:val="2A070FB7"/>
    <w:rsid w:val="2B481888"/>
    <w:rsid w:val="2CAE7E10"/>
    <w:rsid w:val="2D1F2365"/>
    <w:rsid w:val="2E246247"/>
    <w:rsid w:val="2E5904E0"/>
    <w:rsid w:val="2F274D9E"/>
    <w:rsid w:val="302C54B9"/>
    <w:rsid w:val="3078676B"/>
    <w:rsid w:val="31197F4E"/>
    <w:rsid w:val="321C54ED"/>
    <w:rsid w:val="32303E86"/>
    <w:rsid w:val="323741FA"/>
    <w:rsid w:val="324C7EAF"/>
    <w:rsid w:val="32BC299C"/>
    <w:rsid w:val="32C87D23"/>
    <w:rsid w:val="32F05AB6"/>
    <w:rsid w:val="331A7290"/>
    <w:rsid w:val="337E678E"/>
    <w:rsid w:val="34873421"/>
    <w:rsid w:val="3498393B"/>
    <w:rsid w:val="35412C7D"/>
    <w:rsid w:val="364517E5"/>
    <w:rsid w:val="368C11C2"/>
    <w:rsid w:val="36F87A44"/>
    <w:rsid w:val="370318DC"/>
    <w:rsid w:val="373A0C1E"/>
    <w:rsid w:val="37447114"/>
    <w:rsid w:val="378B6C6C"/>
    <w:rsid w:val="37FC4126"/>
    <w:rsid w:val="39253208"/>
    <w:rsid w:val="398E379B"/>
    <w:rsid w:val="39AE7C81"/>
    <w:rsid w:val="39B5458C"/>
    <w:rsid w:val="3A4F49E1"/>
    <w:rsid w:val="3A9831A7"/>
    <w:rsid w:val="3D031AB2"/>
    <w:rsid w:val="3DA45043"/>
    <w:rsid w:val="3DCD3C8A"/>
    <w:rsid w:val="3E442580"/>
    <w:rsid w:val="3E4B1963"/>
    <w:rsid w:val="3F194683"/>
    <w:rsid w:val="40332FD5"/>
    <w:rsid w:val="40A85BB1"/>
    <w:rsid w:val="40E26F63"/>
    <w:rsid w:val="4148218A"/>
    <w:rsid w:val="41C31810"/>
    <w:rsid w:val="42E00179"/>
    <w:rsid w:val="455966A8"/>
    <w:rsid w:val="460829EE"/>
    <w:rsid w:val="46625ABD"/>
    <w:rsid w:val="46AC5E72"/>
    <w:rsid w:val="46B33EAD"/>
    <w:rsid w:val="47471F5D"/>
    <w:rsid w:val="4768186D"/>
    <w:rsid w:val="49441489"/>
    <w:rsid w:val="4A77763C"/>
    <w:rsid w:val="4AE01034"/>
    <w:rsid w:val="4B4F24A8"/>
    <w:rsid w:val="4C511458"/>
    <w:rsid w:val="4C6360CA"/>
    <w:rsid w:val="4C7532BF"/>
    <w:rsid w:val="4C9F3ECD"/>
    <w:rsid w:val="4CF0341D"/>
    <w:rsid w:val="4D236941"/>
    <w:rsid w:val="4E9F52EB"/>
    <w:rsid w:val="4F2732DA"/>
    <w:rsid w:val="4F515CD2"/>
    <w:rsid w:val="4FDA66A3"/>
    <w:rsid w:val="4FDD4D8E"/>
    <w:rsid w:val="5060304C"/>
    <w:rsid w:val="511B51C5"/>
    <w:rsid w:val="517C0922"/>
    <w:rsid w:val="52384EF4"/>
    <w:rsid w:val="526123E2"/>
    <w:rsid w:val="52FE2816"/>
    <w:rsid w:val="53162D0A"/>
    <w:rsid w:val="53B1674D"/>
    <w:rsid w:val="53CD43A5"/>
    <w:rsid w:val="545672CC"/>
    <w:rsid w:val="566F1456"/>
    <w:rsid w:val="569577C7"/>
    <w:rsid w:val="573231B6"/>
    <w:rsid w:val="57401841"/>
    <w:rsid w:val="57521214"/>
    <w:rsid w:val="57861682"/>
    <w:rsid w:val="57C30AE2"/>
    <w:rsid w:val="58006EC2"/>
    <w:rsid w:val="58BE1257"/>
    <w:rsid w:val="59103858"/>
    <w:rsid w:val="597933D0"/>
    <w:rsid w:val="59A73A9A"/>
    <w:rsid w:val="59B83EF9"/>
    <w:rsid w:val="59FD190B"/>
    <w:rsid w:val="5A64198B"/>
    <w:rsid w:val="5BCF5EFA"/>
    <w:rsid w:val="5BDC18CA"/>
    <w:rsid w:val="5BE72873"/>
    <w:rsid w:val="5BEC372A"/>
    <w:rsid w:val="5BED59B0"/>
    <w:rsid w:val="5C0E4BEE"/>
    <w:rsid w:val="5C2F7D76"/>
    <w:rsid w:val="5C78759A"/>
    <w:rsid w:val="5DE6727B"/>
    <w:rsid w:val="5EF3152F"/>
    <w:rsid w:val="5F0E45BB"/>
    <w:rsid w:val="5F941E83"/>
    <w:rsid w:val="602776E2"/>
    <w:rsid w:val="60E36FFD"/>
    <w:rsid w:val="61774416"/>
    <w:rsid w:val="61A42FB4"/>
    <w:rsid w:val="6222529C"/>
    <w:rsid w:val="63402869"/>
    <w:rsid w:val="64C25C2B"/>
    <w:rsid w:val="65ED4F2A"/>
    <w:rsid w:val="6626043C"/>
    <w:rsid w:val="66FB7F03"/>
    <w:rsid w:val="672A7AB8"/>
    <w:rsid w:val="674C3ED2"/>
    <w:rsid w:val="67811009"/>
    <w:rsid w:val="67866B8F"/>
    <w:rsid w:val="67D31EFE"/>
    <w:rsid w:val="68786832"/>
    <w:rsid w:val="68A37B22"/>
    <w:rsid w:val="68F22857"/>
    <w:rsid w:val="69034A64"/>
    <w:rsid w:val="692915D0"/>
    <w:rsid w:val="692B167D"/>
    <w:rsid w:val="692E292A"/>
    <w:rsid w:val="693B7832"/>
    <w:rsid w:val="696372B1"/>
    <w:rsid w:val="6A0F534B"/>
    <w:rsid w:val="6A1020D7"/>
    <w:rsid w:val="6B217424"/>
    <w:rsid w:val="6B2479FE"/>
    <w:rsid w:val="6B460C38"/>
    <w:rsid w:val="6B595855"/>
    <w:rsid w:val="6BA65FD1"/>
    <w:rsid w:val="6BA77269"/>
    <w:rsid w:val="6BC47013"/>
    <w:rsid w:val="6BE90F35"/>
    <w:rsid w:val="6BED0C60"/>
    <w:rsid w:val="6BFD5B96"/>
    <w:rsid w:val="6C2A45F0"/>
    <w:rsid w:val="6C3311BD"/>
    <w:rsid w:val="6CCF0A9F"/>
    <w:rsid w:val="6CF44DF0"/>
    <w:rsid w:val="6CFD58C7"/>
    <w:rsid w:val="6D260D22"/>
    <w:rsid w:val="6D54588F"/>
    <w:rsid w:val="6DC5053A"/>
    <w:rsid w:val="6DE154C2"/>
    <w:rsid w:val="6E9E107F"/>
    <w:rsid w:val="6EFA2466"/>
    <w:rsid w:val="6F5A2F04"/>
    <w:rsid w:val="6F604DF8"/>
    <w:rsid w:val="6FB359EF"/>
    <w:rsid w:val="70216F13"/>
    <w:rsid w:val="705117C1"/>
    <w:rsid w:val="71810C1C"/>
    <w:rsid w:val="722E29B4"/>
    <w:rsid w:val="72A714CC"/>
    <w:rsid w:val="735865C5"/>
    <w:rsid w:val="73C179F6"/>
    <w:rsid w:val="754F225D"/>
    <w:rsid w:val="76B455F0"/>
    <w:rsid w:val="76ED3F1A"/>
    <w:rsid w:val="77B358A8"/>
    <w:rsid w:val="77CB423D"/>
    <w:rsid w:val="79BD656A"/>
    <w:rsid w:val="7AF83E90"/>
    <w:rsid w:val="7B1A1025"/>
    <w:rsid w:val="7B980078"/>
    <w:rsid w:val="7C5E1D87"/>
    <w:rsid w:val="7C6F7FEF"/>
    <w:rsid w:val="7C95774D"/>
    <w:rsid w:val="7D750179"/>
    <w:rsid w:val="7F1962A4"/>
    <w:rsid w:val="7F1B3E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framePr w:hSpace="180" w:wrap="around" w:vAnchor="page" w:hAnchor="margin" w:xAlign="center" w:y="1248"/>
      <w:spacing w:line="240" w:lineRule="atLeast"/>
      <w:jc w:val="center"/>
      <w:outlineLvl w:val="0"/>
    </w:pPr>
    <w:rPr>
      <w:b/>
      <w:bCs/>
      <w:sz w:val="24"/>
      <w:szCs w:val="21"/>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qFormat/>
    <w:uiPriority w:val="0"/>
    <w:pPr>
      <w:jc w:val="center"/>
    </w:pPr>
    <w:rPr>
      <w:b/>
      <w:bCs/>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paragraph" w:styleId="9">
    <w:name w:val="Title"/>
    <w:basedOn w:val="1"/>
    <w:next w:val="1"/>
    <w:link w:val="18"/>
    <w:qFormat/>
    <w:uiPriority w:val="0"/>
    <w:pPr>
      <w:spacing w:before="240" w:after="60"/>
      <w:jc w:val="center"/>
      <w:outlineLvl w:val="0"/>
    </w:pPr>
    <w:rPr>
      <w:rFonts w:ascii="Cambria" w:hAnsi="Cambria"/>
      <w:b/>
      <w:bCs/>
      <w:sz w:val="32"/>
      <w:szCs w:val="32"/>
    </w:rPr>
  </w:style>
  <w:style w:type="paragraph" w:styleId="10">
    <w:name w:val="annotation subject"/>
    <w:basedOn w:val="3"/>
    <w:next w:val="3"/>
    <w:link w:val="20"/>
    <w:qFormat/>
    <w:uiPriority w:val="0"/>
    <w:rPr>
      <w:b/>
      <w:bCs/>
    </w:rPr>
  </w:style>
  <w:style w:type="table" w:styleId="12">
    <w:name w:val="Table Grid"/>
    <w:basedOn w:val="11"/>
    <w:qFormat/>
    <w:uiPriority w:val="9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0"/>
    <w:rPr>
      <w:color w:val="0000FF"/>
      <w:u w:val="single"/>
    </w:rPr>
  </w:style>
  <w:style w:type="character" w:styleId="15">
    <w:name w:val="annotation reference"/>
    <w:basedOn w:val="13"/>
    <w:qFormat/>
    <w:uiPriority w:val="0"/>
    <w:rPr>
      <w:sz w:val="21"/>
      <w:szCs w:val="21"/>
    </w:rPr>
  </w:style>
  <w:style w:type="paragraph" w:styleId="16">
    <w:name w:val="List Paragraph"/>
    <w:basedOn w:val="1"/>
    <w:qFormat/>
    <w:uiPriority w:val="34"/>
    <w:pPr>
      <w:ind w:firstLine="420" w:firstLineChars="200"/>
    </w:pPr>
  </w:style>
  <w:style w:type="character" w:customStyle="1" w:styleId="17">
    <w:name w:val="页眉 Char"/>
    <w:link w:val="6"/>
    <w:qFormat/>
    <w:uiPriority w:val="99"/>
    <w:rPr>
      <w:kern w:val="2"/>
      <w:sz w:val="18"/>
      <w:szCs w:val="18"/>
    </w:rPr>
  </w:style>
  <w:style w:type="character" w:customStyle="1" w:styleId="18">
    <w:name w:val="标题 Char"/>
    <w:link w:val="9"/>
    <w:qFormat/>
    <w:uiPriority w:val="0"/>
    <w:rPr>
      <w:rFonts w:ascii="Cambria" w:hAnsi="Cambria"/>
      <w:b/>
      <w:bCs/>
      <w:kern w:val="2"/>
      <w:sz w:val="32"/>
      <w:szCs w:val="32"/>
    </w:rPr>
  </w:style>
  <w:style w:type="character" w:customStyle="1" w:styleId="19">
    <w:name w:val="批注文字 Char"/>
    <w:basedOn w:val="13"/>
    <w:link w:val="3"/>
    <w:qFormat/>
    <w:uiPriority w:val="0"/>
    <w:rPr>
      <w:kern w:val="2"/>
      <w:sz w:val="21"/>
      <w:szCs w:val="24"/>
    </w:rPr>
  </w:style>
  <w:style w:type="character" w:customStyle="1" w:styleId="20">
    <w:name w:val="批注主题 Char"/>
    <w:basedOn w:val="19"/>
    <w:link w:val="10"/>
    <w:qFormat/>
    <w:uiPriority w:val="0"/>
    <w:rPr>
      <w:b/>
      <w:bCs/>
    </w:rPr>
  </w:style>
  <w:style w:type="paragraph" w:customStyle="1" w:styleId="21">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22">
    <w:name w:val="Other|1"/>
    <w:basedOn w:val="1"/>
    <w:qFormat/>
    <w:uiPriority w:val="0"/>
    <w:pPr>
      <w:widowControl w:val="0"/>
      <w:shd w:val="clear" w:color="auto" w:fill="auto"/>
      <w:spacing w:line="439" w:lineRule="auto"/>
      <w:ind w:firstLine="400"/>
    </w:pPr>
    <w:rPr>
      <w:rFonts w:ascii="宋体" w:hAnsi="宋体" w:eastAsia="宋体" w:cs="宋体"/>
      <w:sz w:val="22"/>
      <w:szCs w:val="22"/>
      <w:u w:val="none"/>
      <w:shd w:val="clear" w:color="auto" w:fill="auto"/>
      <w:lang w:val="zh-TW" w:eastAsia="zh-TW" w:bidi="zh-TW"/>
    </w:rPr>
  </w:style>
  <w:style w:type="paragraph" w:customStyle="1" w:styleId="23">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F194-8F97-48AE-94E8-EEE7F6043DA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9178</Words>
  <Characters>9836</Characters>
  <Lines>39</Lines>
  <Paragraphs>11</Paragraphs>
  <TotalTime>21</TotalTime>
  <ScaleCrop>false</ScaleCrop>
  <LinksUpToDate>false</LinksUpToDate>
  <CharactersWithSpaces>10211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2020-04-20T07:00:00Z</dcterms:created>
  <dc:creator>林双秀</dc:creator>
  <cp:lastModifiedBy>sweetyan</cp:lastModifiedBy>
  <cp:lastPrinted>2023-02-09T04:40:00Z</cp:lastPrinted>
  <dcterms:modified xsi:type="dcterms:W3CDTF">2023-03-24T00:48:11Z</dcterms:modified>
  <dc:title>医学伦理委员会审查指南（药物器械）</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F8036FA6AC334E5D90411E6B420D683A</vt:lpwstr>
  </property>
</Properties>
</file>