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E0AF7B">
      <w:pPr>
        <w:keepNext/>
        <w:keepLines/>
        <w:widowControl w:val="0"/>
        <w:spacing w:before="260" w:after="260" w:line="240" w:lineRule="auto"/>
        <w:jc w:val="both"/>
        <w:outlineLvl w:val="2"/>
        <w:rPr>
          <w:rFonts w:hint="eastAsia" w:ascii="宋体" w:hAnsi="宋体" w:eastAsia="宋体" w:cs="宋体"/>
          <w:b w:val="0"/>
          <w:bCs/>
          <w:kern w:val="2"/>
          <w:sz w:val="24"/>
          <w:szCs w:val="32"/>
          <w:lang w:val="en-US" w:eastAsia="zh-CN" w:bidi="ar-SA"/>
        </w:rPr>
      </w:pPr>
      <w:bookmarkStart w:id="3" w:name="_GoBack"/>
      <w:bookmarkEnd w:id="3"/>
      <w:r>
        <w:rPr>
          <w:rFonts w:hint="eastAsia" w:ascii="宋体" w:hAnsi="宋体" w:eastAsia="宋体" w:cs="宋体"/>
          <w:b w:val="0"/>
          <w:bCs/>
          <w:kern w:val="2"/>
          <w:sz w:val="24"/>
          <w:szCs w:val="32"/>
          <w:lang w:val="en-US" w:eastAsia="zh-CN" w:bidi="ar-SA"/>
        </w:rPr>
        <w:t>一、</w:t>
      </w:r>
      <w:bookmarkStart w:id="0" w:name="_Hlk72092499"/>
      <w:r>
        <w:rPr>
          <w:rFonts w:hint="eastAsia" w:ascii="宋体" w:hAnsi="宋体" w:eastAsia="宋体" w:cs="宋体"/>
          <w:b w:val="0"/>
          <w:bCs/>
          <w:kern w:val="2"/>
          <w:sz w:val="24"/>
          <w:szCs w:val="32"/>
          <w:lang w:val="en-US" w:eastAsia="zh-CN" w:bidi="ar-SA"/>
        </w:rPr>
        <w:t>法定代表人（负责人）证明书</w:t>
      </w:r>
      <w:bookmarkEnd w:id="0"/>
      <w:r>
        <w:rPr>
          <w:rFonts w:hint="eastAsia" w:ascii="宋体" w:hAnsi="宋体" w:cs="Arial"/>
          <w:b/>
          <w:bCs/>
          <w:color w:val="FF0000"/>
          <w:szCs w:val="21"/>
          <w:lang w:val="en-US" w:eastAsia="zh-CN"/>
        </w:rPr>
        <w:t>（加盖公章）</w:t>
      </w:r>
    </w:p>
    <w:p w14:paraId="566965CC">
      <w:pPr>
        <w:rPr>
          <w:rFonts w:hint="eastAsia" w:ascii="宋体" w:hAnsi="宋体" w:eastAsia="宋体" w:cs="宋体"/>
          <w:sz w:val="24"/>
        </w:rPr>
      </w:pPr>
    </w:p>
    <w:p w14:paraId="13618B91">
      <w:pPr>
        <w:spacing w:line="360" w:lineRule="auto"/>
        <w:ind w:firstLine="420" w:firstLineChars="200"/>
        <w:rPr>
          <w:rFonts w:hint="eastAsia" w:ascii="宋体" w:hAnsi="宋体" w:eastAsia="宋体" w:cs="宋体"/>
          <w:szCs w:val="21"/>
          <w:lang w:val="en-US" w:eastAsia="zh-CN"/>
        </w:rPr>
      </w:pP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eastAsia="zh-CN"/>
        </w:rPr>
        <w:t>（</w:t>
      </w:r>
      <w:r>
        <w:rPr>
          <w:rFonts w:hint="eastAsia" w:ascii="宋体" w:hAnsi="宋体" w:eastAsia="宋体" w:cs="宋体"/>
          <w:szCs w:val="21"/>
          <w:u w:val="none"/>
          <w:lang w:val="en-US" w:eastAsia="zh-CN"/>
        </w:rPr>
        <w:t>姓名</w:t>
      </w:r>
      <w:r>
        <w:rPr>
          <w:rFonts w:hint="eastAsia" w:ascii="宋体" w:hAnsi="宋体" w:eastAsia="宋体" w:cs="宋体"/>
          <w:szCs w:val="21"/>
          <w:u w:val="none"/>
          <w:lang w:eastAsia="zh-CN"/>
        </w:rPr>
        <w:t>）</w:t>
      </w:r>
      <w:r>
        <w:rPr>
          <w:rFonts w:hint="eastAsia" w:ascii="宋体" w:hAnsi="宋体" w:eastAsia="宋体" w:cs="宋体"/>
          <w:szCs w:val="21"/>
        </w:rPr>
        <w:t>，现任我单位</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rPr>
        <w:t>职务，为法定代表人（负责人），</w:t>
      </w:r>
      <w:r>
        <w:rPr>
          <w:rFonts w:hint="eastAsia" w:ascii="宋体" w:hAnsi="宋体" w:eastAsia="宋体" w:cs="宋体"/>
          <w:szCs w:val="21"/>
          <w:lang w:val="en-US" w:eastAsia="zh-CN"/>
        </w:rPr>
        <w:t>身份证件</w:t>
      </w:r>
      <w:r>
        <w:rPr>
          <w:rFonts w:hint="eastAsia" w:ascii="宋体" w:hAnsi="宋体" w:eastAsia="宋体" w:cs="宋体"/>
          <w:szCs w:val="21"/>
        </w:rPr>
        <w:t>号</w:t>
      </w:r>
      <w:r>
        <w:rPr>
          <w:rFonts w:hint="eastAsia" w:ascii="宋体" w:hAnsi="宋体" w:eastAsia="宋体" w:cs="宋体"/>
          <w:szCs w:val="21"/>
          <w:lang w:val="en-US" w:eastAsia="zh-CN"/>
        </w:rPr>
        <w:t>为</w:t>
      </w:r>
      <w:r>
        <w:rPr>
          <w:rFonts w:hint="eastAsia" w:ascii="宋体" w:hAnsi="宋体" w:eastAsia="宋体" w:cs="宋体"/>
          <w:szCs w:val="21"/>
        </w:rPr>
        <w:t>：</w:t>
      </w:r>
      <w:r>
        <w:rPr>
          <w:rFonts w:hint="eastAsia" w:ascii="宋体" w:hAnsi="宋体" w:eastAsia="宋体" w:cs="宋体"/>
          <w:szCs w:val="21"/>
          <w:u w:val="single"/>
        </w:rPr>
        <w:t xml:space="preserve">                                     </w:t>
      </w:r>
      <w:r>
        <w:rPr>
          <w:rFonts w:hint="eastAsia" w:ascii="宋体" w:hAnsi="宋体" w:eastAsia="宋体" w:cs="宋体"/>
          <w:szCs w:val="21"/>
          <w:u w:val="none"/>
          <w:lang w:eastAsia="zh-CN"/>
        </w:rPr>
        <w:t>，</w:t>
      </w:r>
      <w:r>
        <w:rPr>
          <w:rFonts w:hint="eastAsia" w:ascii="宋体" w:hAnsi="宋体" w:eastAsia="宋体" w:cs="宋体"/>
          <w:szCs w:val="21"/>
        </w:rPr>
        <w:t>联系电话：</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w:t>
      </w:r>
    </w:p>
    <w:p w14:paraId="42E6F54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特此证明。</w:t>
      </w:r>
    </w:p>
    <w:p w14:paraId="6AC79EB4">
      <w:pPr>
        <w:spacing w:before="78" w:beforeLines="25" w:after="78" w:afterLines="25"/>
        <w:ind w:left="5460" w:leftChars="2600" w:firstLine="0" w:firstLineChars="0"/>
        <w:rPr>
          <w:color w:val="FF0000"/>
          <w:szCs w:val="21"/>
          <w:u w:val="single"/>
        </w:rPr>
      </w:pPr>
      <w:r>
        <w:rPr>
          <w:rFonts w:hint="eastAsia" w:ascii="宋体" w:hAnsi="宋体" w:cs="宋体"/>
          <w:szCs w:val="21"/>
          <w:lang w:val="en-US" w:eastAsia="zh-CN"/>
        </w:rPr>
        <w:t xml:space="preserve">                                             </w:t>
      </w:r>
      <w:r>
        <w:rPr>
          <w:rFonts w:hint="eastAsia"/>
          <w:color w:val="FF0000"/>
          <w:szCs w:val="21"/>
        </w:rPr>
        <w:t>投标人名称：</w:t>
      </w:r>
      <w:r>
        <w:rPr>
          <w:rFonts w:hint="eastAsia"/>
          <w:color w:val="FF0000"/>
          <w:szCs w:val="21"/>
          <w:u w:val="single"/>
        </w:rPr>
        <w:t>（公章）</w:t>
      </w:r>
    </w:p>
    <w:p w14:paraId="49551FCF">
      <w:pPr>
        <w:spacing w:line="360" w:lineRule="auto"/>
        <w:ind w:firstLine="420" w:firstLineChars="200"/>
        <w:jc w:val="left"/>
        <w:rPr>
          <w:rFonts w:ascii="宋体" w:hAnsi="宋体"/>
          <w:sz w:val="24"/>
        </w:rPr>
      </w:pPr>
      <w:r>
        <w:rPr>
          <w:rFonts w:hint="eastAsia" w:ascii="宋体" w:hAnsi="宋体"/>
          <w:color w:val="FF0000"/>
          <w:szCs w:val="21"/>
        </w:rPr>
        <w:t xml:space="preserve">                                              日期：</w:t>
      </w:r>
      <w:r>
        <w:rPr>
          <w:rFonts w:hint="eastAsia" w:ascii="宋体" w:hAnsi="宋体"/>
          <w:color w:val="FF0000"/>
          <w:szCs w:val="21"/>
          <w:u w:val="single"/>
        </w:rPr>
        <w:t xml:space="preserve">    </w:t>
      </w:r>
      <w:r>
        <w:rPr>
          <w:rFonts w:hint="eastAsia" w:ascii="宋体" w:hAnsi="宋体"/>
          <w:color w:val="FF0000"/>
          <w:szCs w:val="21"/>
        </w:rPr>
        <w:t>年</w:t>
      </w:r>
      <w:r>
        <w:rPr>
          <w:rFonts w:hint="eastAsia" w:ascii="宋体" w:hAnsi="宋体"/>
          <w:color w:val="FF0000"/>
          <w:szCs w:val="21"/>
          <w:u w:val="single"/>
        </w:rPr>
        <w:t xml:space="preserve">   </w:t>
      </w:r>
      <w:r>
        <w:rPr>
          <w:rFonts w:hint="eastAsia" w:ascii="宋体" w:hAnsi="宋体"/>
          <w:color w:val="FF0000"/>
          <w:szCs w:val="21"/>
        </w:rPr>
        <w:t>月</w:t>
      </w:r>
      <w:r>
        <w:rPr>
          <w:rFonts w:hint="eastAsia" w:ascii="宋体" w:hAnsi="宋体"/>
          <w:color w:val="FF0000"/>
          <w:szCs w:val="21"/>
          <w:u w:val="single"/>
        </w:rPr>
        <w:t xml:space="preserve">   </w:t>
      </w:r>
      <w:r>
        <w:rPr>
          <w:rFonts w:hint="eastAsia" w:ascii="宋体" w:hAnsi="宋体"/>
          <w:color w:val="FF0000"/>
          <w:szCs w:val="21"/>
        </w:rPr>
        <w:t>日</w:t>
      </w:r>
    </w:p>
    <w:p w14:paraId="559D833E">
      <w:pPr>
        <w:spacing w:line="360" w:lineRule="auto"/>
        <w:ind w:firstLine="420" w:firstLineChars="200"/>
        <w:rPr>
          <w:rFonts w:hint="default" w:ascii="宋体" w:hAnsi="宋体" w:eastAsia="宋体" w:cs="宋体"/>
          <w:szCs w:val="21"/>
          <w:lang w:val="en-US" w:eastAsia="zh-CN"/>
        </w:rPr>
      </w:pPr>
    </w:p>
    <w:p w14:paraId="206828E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说明：1、法定代表人为投标人（企业事业单位、国家机关、社会团体）的主要行政负责人。</w:t>
      </w:r>
    </w:p>
    <w:p w14:paraId="2E7B3C0C">
      <w:pPr>
        <w:numPr>
          <w:ilvl w:val="0"/>
          <w:numId w:val="1"/>
        </w:numPr>
        <w:spacing w:line="360" w:lineRule="auto"/>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rPr>
        <w:t>本证明书要</w:t>
      </w:r>
      <w:r>
        <w:rPr>
          <w:rFonts w:hint="eastAsia" w:ascii="宋体" w:hAnsi="宋体" w:eastAsia="宋体" w:cs="宋体"/>
          <w:color w:val="auto"/>
          <w:szCs w:val="21"/>
          <w:lang w:val="en-US" w:eastAsia="zh-CN"/>
        </w:rPr>
        <w:t>提</w:t>
      </w:r>
      <w:r>
        <w:rPr>
          <w:rFonts w:hint="eastAsia" w:ascii="宋体" w:hAnsi="宋体" w:eastAsia="宋体" w:cs="宋体"/>
          <w:color w:val="auto"/>
          <w:szCs w:val="21"/>
        </w:rPr>
        <w:t>供法定代表人（负责人）</w:t>
      </w:r>
      <w:r>
        <w:rPr>
          <w:rFonts w:hint="eastAsia" w:ascii="宋体" w:hAnsi="宋体" w:eastAsia="宋体" w:cs="宋体"/>
          <w:color w:val="auto"/>
          <w:szCs w:val="21"/>
          <w:lang w:val="en-US" w:eastAsia="zh-CN"/>
        </w:rPr>
        <w:t>相关身份证明文件：身份证扫描件（正反两面）；港澳台居民可提供来往通行证扫描件；非中国国籍管辖范围人员，可提供公安部门认可的身份证明材料扫描件。</w:t>
      </w:r>
    </w:p>
    <w:p w14:paraId="05D1EEA9">
      <w:pPr>
        <w:numPr>
          <w:ilvl w:val="0"/>
          <w:numId w:val="1"/>
        </w:numPr>
        <w:spacing w:line="360" w:lineRule="auto"/>
        <w:ind w:firstLine="420" w:firstLineChars="200"/>
        <w:rPr>
          <w:rFonts w:hint="eastAsia" w:ascii="宋体" w:hAnsi="宋体" w:eastAsia="宋体" w:cs="宋体"/>
          <w:szCs w:val="21"/>
        </w:rPr>
      </w:pPr>
      <w:r>
        <w:rPr>
          <w:rFonts w:hint="eastAsia" w:ascii="宋体" w:hAnsi="宋体" w:eastAsia="宋体" w:cs="宋体"/>
          <w:color w:val="auto"/>
          <w:szCs w:val="21"/>
        </w:rPr>
        <w:t>本项目投标授权代表为法定代表人（负责人）的，无需提供《投标文件签署授权委托书》。</w:t>
      </w:r>
    </w:p>
    <w:p w14:paraId="7B4FA91A">
      <w:pPr>
        <w:numPr>
          <w:ilvl w:val="0"/>
          <w:numId w:val="1"/>
        </w:numPr>
        <w:spacing w:line="360" w:lineRule="auto"/>
        <w:ind w:firstLine="420" w:firstLineChars="200"/>
        <w:rPr>
          <w:rFonts w:hint="eastAsia" w:ascii="宋体" w:hAnsi="宋体" w:eastAsia="宋体" w:cs="宋体"/>
          <w:szCs w:val="21"/>
        </w:rPr>
      </w:pPr>
      <w:r>
        <w:rPr>
          <w:rFonts w:hint="eastAsia" w:ascii="宋体" w:hAnsi="宋体" w:eastAsia="宋体" w:cs="宋体"/>
          <w:szCs w:val="21"/>
        </w:rPr>
        <w:t>内容必须填写真实、清楚，涂改无效，不得转让、买卖。</w:t>
      </w:r>
    </w:p>
    <w:tbl>
      <w:tblPr>
        <w:tblStyle w:val="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4D008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80" w:hRule="atLeast"/>
        </w:trPr>
        <w:tc>
          <w:tcPr>
            <w:tcW w:w="4264" w:type="dxa"/>
            <w:vAlign w:val="top"/>
          </w:tcPr>
          <w:p w14:paraId="419484E7">
            <w:pPr>
              <w:jc w:val="center"/>
              <w:rPr>
                <w:rFonts w:hint="eastAsia" w:ascii="宋体" w:hAnsi="宋体" w:eastAsia="宋体" w:cs="宋体"/>
                <w:lang w:val="en-US" w:eastAsia="zh-CN"/>
              </w:rPr>
            </w:pPr>
            <w:r>
              <w:rPr>
                <w:rFonts w:hint="eastAsia" w:ascii="宋体" w:hAnsi="宋体" w:eastAsia="宋体" w:cs="宋体"/>
                <w:lang w:val="en-US" w:eastAsia="zh-CN"/>
              </w:rPr>
              <w:t>证件扫描件正面</w:t>
            </w:r>
          </w:p>
          <w:p w14:paraId="076F92BC">
            <w:pPr>
              <w:widowControl w:val="0"/>
              <w:spacing w:line="360" w:lineRule="auto"/>
              <w:jc w:val="center"/>
              <w:rPr>
                <w:rFonts w:hint="eastAsia" w:ascii="宋体" w:hAnsi="宋体" w:eastAsia="宋体" w:cs="宋体"/>
                <w:b/>
                <w:bCs/>
                <w:kern w:val="2"/>
                <w:sz w:val="24"/>
                <w:szCs w:val="24"/>
                <w:lang w:val="en-US" w:eastAsia="zh-CN" w:bidi="ar-SA"/>
              </w:rPr>
            </w:pPr>
          </w:p>
          <w:p w14:paraId="738DD610">
            <w:pPr>
              <w:widowControl w:val="0"/>
              <w:spacing w:line="360" w:lineRule="auto"/>
              <w:jc w:val="center"/>
              <w:rPr>
                <w:rFonts w:hint="eastAsia" w:ascii="宋体" w:hAnsi="宋体" w:eastAsia="宋体" w:cs="宋体"/>
                <w:kern w:val="2"/>
                <w:sz w:val="24"/>
                <w:szCs w:val="24"/>
                <w:lang w:val="en-US" w:eastAsia="zh-CN" w:bidi="ar-SA"/>
              </w:rPr>
            </w:pPr>
          </w:p>
        </w:tc>
        <w:tc>
          <w:tcPr>
            <w:tcW w:w="4265" w:type="dxa"/>
            <w:vAlign w:val="top"/>
          </w:tcPr>
          <w:p w14:paraId="4A4E9D45">
            <w:pPr>
              <w:jc w:val="center"/>
              <w:rPr>
                <w:rFonts w:hint="eastAsia" w:ascii="宋体" w:hAnsi="宋体" w:eastAsia="宋体" w:cs="宋体"/>
                <w:lang w:val="en-US" w:eastAsia="zh-CN"/>
              </w:rPr>
            </w:pPr>
            <w:r>
              <w:rPr>
                <w:rFonts w:hint="eastAsia" w:ascii="宋体" w:hAnsi="宋体" w:eastAsia="宋体" w:cs="宋体"/>
                <w:lang w:val="en-US" w:eastAsia="zh-CN"/>
              </w:rPr>
              <w:t>证件扫描件反面</w:t>
            </w:r>
          </w:p>
          <w:p w14:paraId="43C789A3">
            <w:pPr>
              <w:widowControl w:val="0"/>
              <w:spacing w:line="360" w:lineRule="auto"/>
              <w:jc w:val="center"/>
              <w:rPr>
                <w:rFonts w:hint="eastAsia" w:ascii="宋体" w:hAnsi="宋体" w:eastAsia="宋体" w:cs="宋体"/>
                <w:b/>
                <w:bCs/>
                <w:kern w:val="2"/>
                <w:sz w:val="24"/>
                <w:szCs w:val="24"/>
                <w:lang w:val="en-US" w:eastAsia="zh-CN" w:bidi="ar-SA"/>
              </w:rPr>
            </w:pPr>
          </w:p>
          <w:p w14:paraId="5869CFDF">
            <w:pPr>
              <w:widowControl w:val="0"/>
              <w:spacing w:line="360" w:lineRule="auto"/>
              <w:jc w:val="center"/>
              <w:rPr>
                <w:rFonts w:hint="eastAsia" w:ascii="宋体" w:hAnsi="宋体" w:eastAsia="宋体" w:cs="宋体"/>
                <w:kern w:val="2"/>
                <w:sz w:val="24"/>
                <w:szCs w:val="24"/>
                <w:vertAlign w:val="baseline"/>
                <w:lang w:val="en-US" w:eastAsia="zh-CN" w:bidi="ar-SA"/>
              </w:rPr>
            </w:pPr>
          </w:p>
        </w:tc>
      </w:tr>
      <w:tr w14:paraId="6D284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6" w:hRule="atLeast"/>
        </w:trPr>
        <w:tc>
          <w:tcPr>
            <w:tcW w:w="8529" w:type="dxa"/>
            <w:gridSpan w:val="2"/>
            <w:vAlign w:val="top"/>
          </w:tcPr>
          <w:p w14:paraId="098E2D73">
            <w:pPr>
              <w:widowControl w:val="0"/>
              <w:spacing w:line="360" w:lineRule="auto"/>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lang w:val="en-US" w:eastAsia="zh-CN"/>
              </w:rPr>
              <w:t>社会保险证明</w:t>
            </w:r>
          </w:p>
        </w:tc>
      </w:tr>
    </w:tbl>
    <w:p w14:paraId="677FCB39">
      <w:pPr>
        <w:spacing w:line="360" w:lineRule="auto"/>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投标时提供法定代表人、项目投标授权代表人、项目负责人、主要技术人员近三个月（含开标当月）中的任意一个月的社会保险证明。若因为社保部门原因无法提供的，需提供劳动合同及社保部门官方通知证明（或官网公告截图）。</w:t>
      </w:r>
    </w:p>
    <w:p w14:paraId="3814916C">
      <w:pPr>
        <w:spacing w:line="360" w:lineRule="auto"/>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以下特殊情形无需提供社会保险证明亦视为符合要求，具体为：①投标人为新成立企业且成立时间不足一个月的（需提供劳动合同）；②相关人员为退休人员（需提供退休证明及劳动合同）；③依法不需要缴纳社会保险的（需提供不需要缴纳社会保险的法定证明文件及劳动合同）。</w:t>
      </w:r>
    </w:p>
    <w:p w14:paraId="4340E2A9">
      <w:pPr>
        <w:spacing w:line="360" w:lineRule="auto"/>
        <w:ind w:firstLine="422" w:firstLineChars="200"/>
        <w:rPr>
          <w:rFonts w:hint="eastAsia" w:ascii="宋体" w:hAnsi="宋体" w:eastAsia="宋体" w:cs="宋体"/>
          <w:b/>
          <w:bCs/>
          <w:color w:val="FF0000"/>
          <w:sz w:val="24"/>
        </w:rPr>
      </w:pPr>
      <w:r>
        <w:rPr>
          <w:rFonts w:hint="eastAsia" w:ascii="宋体" w:hAnsi="宋体" w:eastAsia="宋体" w:cs="宋体"/>
          <w:b/>
          <w:color w:val="FF0000"/>
          <w:sz w:val="21"/>
          <w:szCs w:val="21"/>
        </w:rPr>
        <w:t>不同投标供应商的法定代表人、主要经营负责人、投标授权代表人、项目负责人、主要技术人员是否为同一人、属同一单位或者在同一单位缴纳社会保险的。如存在上述情形，供应商资格审查不通过，不得参与本次采购活动。</w:t>
      </w:r>
    </w:p>
    <w:p w14:paraId="60BBC610"/>
    <w:p w14:paraId="2C898A58"/>
    <w:p w14:paraId="1FBCD4A6"/>
    <w:p w14:paraId="11694199"/>
    <w:p w14:paraId="61746D4C"/>
    <w:p w14:paraId="51DD922C"/>
    <w:p w14:paraId="71DA80EF"/>
    <w:p w14:paraId="32CFC4E5"/>
    <w:p w14:paraId="6AF2D31D"/>
    <w:p w14:paraId="5CA05721"/>
    <w:p w14:paraId="16F79CA9"/>
    <w:p w14:paraId="6030217C"/>
    <w:p w14:paraId="442B4268"/>
    <w:p w14:paraId="070A605C"/>
    <w:p w14:paraId="3C395A47"/>
    <w:p w14:paraId="63EA6D06"/>
    <w:p w14:paraId="5DBCA12E"/>
    <w:p w14:paraId="5FA6FC7F"/>
    <w:p w14:paraId="1265DE4D"/>
    <w:p w14:paraId="552290F4"/>
    <w:p w14:paraId="5B161A56"/>
    <w:p w14:paraId="57AFB66B"/>
    <w:p w14:paraId="720266B9"/>
    <w:p w14:paraId="1E232032"/>
    <w:p w14:paraId="6560D2B2"/>
    <w:p w14:paraId="2C648D14"/>
    <w:p w14:paraId="69425ACF"/>
    <w:p w14:paraId="714A98AE"/>
    <w:p w14:paraId="6BE9AC2C"/>
    <w:p w14:paraId="0DBB9D64"/>
    <w:p w14:paraId="15F107CD"/>
    <w:p w14:paraId="6F70C5EE">
      <w:pPr>
        <w:keepNext/>
        <w:keepLines/>
        <w:widowControl w:val="0"/>
        <w:spacing w:before="260" w:after="260" w:line="240" w:lineRule="auto"/>
        <w:jc w:val="both"/>
        <w:outlineLvl w:val="2"/>
        <w:rPr>
          <w:rFonts w:hint="eastAsia" w:ascii="宋体" w:hAnsi="宋体" w:eastAsia="宋体" w:cs="宋体"/>
          <w:b w:val="0"/>
          <w:bCs/>
          <w:kern w:val="2"/>
          <w:sz w:val="24"/>
          <w:szCs w:val="32"/>
          <w:lang w:val="en-US" w:eastAsia="zh-CN" w:bidi="ar-SA"/>
        </w:rPr>
      </w:pPr>
      <w:r>
        <w:rPr>
          <w:rFonts w:hint="eastAsia" w:ascii="宋体" w:hAnsi="宋体" w:eastAsia="宋体" w:cs="宋体"/>
          <w:b w:val="0"/>
          <w:bCs/>
          <w:kern w:val="2"/>
          <w:sz w:val="24"/>
          <w:szCs w:val="32"/>
          <w:lang w:val="en-US" w:eastAsia="zh-CN" w:bidi="ar-SA"/>
        </w:rPr>
        <w:t>二、投标文件签署授权委托书</w:t>
      </w:r>
      <w:r>
        <w:rPr>
          <w:rFonts w:hint="eastAsia" w:ascii="宋体" w:hAnsi="宋体" w:cs="Arial"/>
          <w:b/>
          <w:bCs/>
          <w:color w:val="FF0000"/>
          <w:szCs w:val="21"/>
          <w:lang w:val="en-US" w:eastAsia="zh-CN"/>
        </w:rPr>
        <w:t>（加盖公章）</w:t>
      </w:r>
    </w:p>
    <w:p w14:paraId="21F97E47">
      <w:pPr>
        <w:spacing w:line="360" w:lineRule="auto"/>
        <w:ind w:firstLine="420" w:firstLineChars="200"/>
        <w:rPr>
          <w:rFonts w:hint="eastAsia" w:ascii="宋体" w:hAnsi="宋体" w:eastAsia="宋体" w:cs="宋体"/>
          <w:szCs w:val="21"/>
        </w:rPr>
      </w:pPr>
    </w:p>
    <w:p w14:paraId="4DC8793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本授权委托书声明：我</w:t>
      </w:r>
      <w:r>
        <w:rPr>
          <w:rFonts w:hint="eastAsia" w:ascii="宋体" w:hAnsi="宋体" w:eastAsia="宋体" w:cs="宋体"/>
          <w:szCs w:val="21"/>
          <w:u w:val="single"/>
        </w:rPr>
        <w:t xml:space="preserve">           </w:t>
      </w:r>
      <w:r>
        <w:rPr>
          <w:rFonts w:hint="eastAsia" w:ascii="宋体" w:hAnsi="宋体" w:eastAsia="宋体" w:cs="宋体"/>
          <w:szCs w:val="21"/>
        </w:rPr>
        <w:t>（姓名）系</w:t>
      </w:r>
      <w:r>
        <w:rPr>
          <w:rFonts w:hint="eastAsia" w:ascii="宋体" w:hAnsi="宋体" w:eastAsia="宋体" w:cs="宋体"/>
          <w:szCs w:val="21"/>
          <w:u w:val="single"/>
        </w:rPr>
        <w:t xml:space="preserve">             </w:t>
      </w:r>
      <w:r>
        <w:rPr>
          <w:rFonts w:hint="eastAsia" w:ascii="宋体" w:hAnsi="宋体" w:eastAsia="宋体" w:cs="宋体"/>
          <w:szCs w:val="21"/>
        </w:rPr>
        <w:t>（投标人名称）的法定代表人（负责人），现授权委托</w:t>
      </w:r>
      <w:r>
        <w:rPr>
          <w:rFonts w:hint="eastAsia" w:ascii="宋体" w:hAnsi="宋体" w:eastAsia="宋体" w:cs="宋体"/>
          <w:szCs w:val="21"/>
          <w:u w:val="single"/>
        </w:rPr>
        <w:t xml:space="preserve">            </w:t>
      </w:r>
      <w:r>
        <w:rPr>
          <w:rFonts w:hint="eastAsia" w:ascii="宋体" w:hAnsi="宋体" w:eastAsia="宋体" w:cs="宋体"/>
          <w:szCs w:val="21"/>
        </w:rPr>
        <w:t>（姓名）为我单位签署本项目已递交的投标文件的法定代表人（负责人）的授权委托代理人，代理人全权代表我所签署的本项目已递交的投标文件内容我均承认。</w:t>
      </w:r>
    </w:p>
    <w:p w14:paraId="76B5301C">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代理人无转委托权，特此委托。</w:t>
      </w:r>
    </w:p>
    <w:p w14:paraId="5A80296F">
      <w:pPr>
        <w:spacing w:line="360" w:lineRule="auto"/>
        <w:ind w:firstLine="420" w:firstLineChars="200"/>
        <w:rPr>
          <w:rFonts w:hint="eastAsia" w:ascii="宋体" w:hAnsi="宋体" w:eastAsia="宋体" w:cs="宋体"/>
          <w:szCs w:val="21"/>
        </w:rPr>
      </w:pPr>
    </w:p>
    <w:p w14:paraId="51EA356C">
      <w:pPr>
        <w:spacing w:line="360" w:lineRule="auto"/>
        <w:ind w:firstLine="420" w:firstLineChars="200"/>
        <w:rPr>
          <w:rFonts w:hint="eastAsia" w:ascii="宋体" w:hAnsi="宋体" w:eastAsia="宋体" w:cs="宋体"/>
          <w:szCs w:val="21"/>
          <w:u w:val="none"/>
          <w:lang w:eastAsia="zh-CN"/>
        </w:rPr>
      </w:pPr>
      <w:r>
        <w:rPr>
          <w:rFonts w:hint="eastAsia" w:ascii="宋体" w:hAnsi="宋体" w:eastAsia="宋体" w:cs="宋体"/>
          <w:szCs w:val="21"/>
        </w:rPr>
        <w:t>代理人</w:t>
      </w:r>
      <w:r>
        <w:rPr>
          <w:rFonts w:hint="eastAsia" w:ascii="宋体" w:hAnsi="宋体" w:eastAsia="宋体" w:cs="宋体"/>
          <w:szCs w:val="21"/>
          <w:lang w:eastAsia="zh-CN"/>
        </w:rPr>
        <w:t>：</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u w:val="none"/>
          <w:lang w:eastAsia="zh-CN"/>
        </w:rPr>
        <w:t>；</w:t>
      </w:r>
    </w:p>
    <w:p w14:paraId="1FDD288A">
      <w:pPr>
        <w:spacing w:line="360" w:lineRule="auto"/>
        <w:ind w:firstLine="420" w:firstLineChars="200"/>
        <w:rPr>
          <w:rFonts w:hint="eastAsia" w:ascii="宋体" w:hAnsi="宋体" w:eastAsia="宋体" w:cs="宋体"/>
          <w:szCs w:val="21"/>
          <w:u w:val="none"/>
          <w:lang w:eastAsia="zh-CN"/>
        </w:rPr>
      </w:pPr>
      <w:r>
        <w:rPr>
          <w:rFonts w:hint="eastAsia" w:ascii="宋体" w:hAnsi="宋体" w:eastAsia="宋体" w:cs="宋体"/>
          <w:szCs w:val="21"/>
        </w:rPr>
        <w:t>身份</w:t>
      </w:r>
      <w:r>
        <w:rPr>
          <w:rFonts w:hint="eastAsia" w:ascii="宋体" w:hAnsi="宋体" w:eastAsia="宋体" w:cs="宋体"/>
          <w:szCs w:val="21"/>
          <w:lang w:val="en-US" w:eastAsia="zh-CN"/>
        </w:rPr>
        <w:t>证件号</w:t>
      </w:r>
      <w:r>
        <w:rPr>
          <w:rFonts w:hint="eastAsia" w:ascii="宋体" w:hAnsi="宋体" w:eastAsia="宋体" w:cs="宋体"/>
          <w:szCs w:val="21"/>
        </w:rPr>
        <w:t>：</w:t>
      </w:r>
      <w:r>
        <w:rPr>
          <w:rFonts w:hint="eastAsia" w:ascii="宋体" w:hAnsi="宋体" w:eastAsia="宋体" w:cs="宋体"/>
          <w:szCs w:val="21"/>
          <w:u w:val="single"/>
        </w:rPr>
        <w:t xml:space="preserve">                        </w:t>
      </w:r>
      <w:r>
        <w:rPr>
          <w:rFonts w:hint="eastAsia" w:ascii="宋体" w:hAnsi="宋体" w:eastAsia="宋体" w:cs="宋体"/>
          <w:szCs w:val="21"/>
          <w:u w:val="none"/>
          <w:lang w:eastAsia="zh-CN"/>
        </w:rPr>
        <w:t>，</w:t>
      </w:r>
      <w:r>
        <w:rPr>
          <w:rFonts w:hint="eastAsia" w:ascii="宋体" w:hAnsi="宋体" w:eastAsia="宋体" w:cs="宋体"/>
          <w:szCs w:val="21"/>
        </w:rPr>
        <w:t>职务：</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u w:val="none"/>
          <w:lang w:eastAsia="zh-CN"/>
        </w:rPr>
        <w:t>；</w:t>
      </w:r>
    </w:p>
    <w:p w14:paraId="00E48170">
      <w:pPr>
        <w:spacing w:line="360" w:lineRule="auto"/>
        <w:ind w:firstLine="420" w:firstLineChars="200"/>
        <w:rPr>
          <w:rFonts w:hint="eastAsia" w:ascii="宋体" w:hAnsi="宋体" w:eastAsia="宋体" w:cs="宋体"/>
          <w:szCs w:val="21"/>
          <w:u w:val="none"/>
          <w:lang w:val="en-US" w:eastAsia="zh-CN"/>
        </w:rPr>
      </w:pPr>
      <w:r>
        <w:rPr>
          <w:rFonts w:hint="eastAsia" w:ascii="宋体" w:hAnsi="宋体" w:eastAsia="宋体" w:cs="宋体"/>
          <w:szCs w:val="21"/>
        </w:rPr>
        <w:t>联系电话：</w:t>
      </w:r>
      <w:r>
        <w:rPr>
          <w:rFonts w:hint="eastAsia" w:ascii="宋体" w:hAnsi="宋体" w:eastAsia="宋体" w:cs="宋体"/>
          <w:szCs w:val="21"/>
          <w:u w:val="single"/>
        </w:rPr>
        <w:t xml:space="preserve">         </w:t>
      </w:r>
      <w:r>
        <w:rPr>
          <w:rFonts w:hint="eastAsia" w:ascii="宋体" w:hAnsi="宋体" w:eastAsia="宋体" w:cs="宋体"/>
          <w:szCs w:val="21"/>
          <w:lang w:eastAsia="zh-CN"/>
        </w:rPr>
        <w:t>，</w:t>
      </w:r>
      <w:r>
        <w:rPr>
          <w:rFonts w:hint="eastAsia" w:ascii="宋体" w:hAnsi="宋体" w:eastAsia="宋体" w:cs="宋体"/>
          <w:szCs w:val="21"/>
        </w:rPr>
        <w:t>手机：</w:t>
      </w:r>
      <w:r>
        <w:rPr>
          <w:rFonts w:hint="eastAsia" w:ascii="宋体" w:hAnsi="宋体" w:eastAsia="宋体" w:cs="宋体"/>
          <w:szCs w:val="21"/>
          <w:u w:val="single"/>
        </w:rPr>
        <w:t xml:space="preserve">                </w:t>
      </w:r>
      <w:r>
        <w:rPr>
          <w:rFonts w:hint="eastAsia" w:ascii="宋体" w:hAnsi="宋体" w:eastAsia="宋体" w:cs="宋体"/>
          <w:szCs w:val="21"/>
          <w:u w:val="none"/>
          <w:lang w:eastAsia="zh-CN"/>
        </w:rPr>
        <w:t>，</w:t>
      </w:r>
      <w:r>
        <w:rPr>
          <w:rFonts w:hint="eastAsia" w:ascii="宋体" w:hAnsi="宋体" w:eastAsia="宋体" w:cs="宋体"/>
          <w:szCs w:val="21"/>
          <w:u w:val="none"/>
          <w:lang w:val="en-US" w:eastAsia="zh-CN"/>
        </w:rPr>
        <w:t>电子邮箱：</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u w:val="none"/>
          <w:lang w:eastAsia="zh-CN"/>
        </w:rPr>
        <w:t>；</w:t>
      </w:r>
    </w:p>
    <w:p w14:paraId="009142E4">
      <w:pPr>
        <w:spacing w:line="360" w:lineRule="auto"/>
        <w:ind w:firstLine="420" w:firstLineChars="200"/>
        <w:rPr>
          <w:rFonts w:hint="eastAsia" w:ascii="宋体" w:hAnsi="宋体" w:eastAsia="宋体" w:cs="宋体"/>
          <w:szCs w:val="21"/>
          <w:lang w:eastAsia="zh-CN"/>
        </w:rPr>
      </w:pPr>
      <w:r>
        <w:rPr>
          <w:rFonts w:hint="eastAsia" w:ascii="宋体" w:hAnsi="宋体" w:eastAsia="宋体" w:cs="宋体"/>
          <w:szCs w:val="21"/>
        </w:rPr>
        <w:t>授权委托日期：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 xml:space="preserve">月 </w:t>
      </w:r>
      <w:r>
        <w:rPr>
          <w:rFonts w:hint="eastAsia" w:ascii="宋体" w:hAnsi="宋体" w:eastAsia="宋体" w:cs="宋体"/>
          <w:szCs w:val="21"/>
          <w:u w:val="single"/>
        </w:rPr>
        <w:t xml:space="preserve">      </w:t>
      </w:r>
      <w:r>
        <w:rPr>
          <w:rFonts w:hint="eastAsia" w:ascii="宋体" w:hAnsi="宋体" w:eastAsia="宋体" w:cs="宋体"/>
          <w:szCs w:val="21"/>
        </w:rPr>
        <w:t>日</w:t>
      </w:r>
      <w:r>
        <w:rPr>
          <w:rFonts w:hint="eastAsia" w:ascii="宋体" w:hAnsi="宋体" w:eastAsia="宋体" w:cs="宋体"/>
          <w:szCs w:val="21"/>
          <w:lang w:eastAsia="zh-CN"/>
        </w:rPr>
        <w:t>。</w:t>
      </w:r>
    </w:p>
    <w:p w14:paraId="6DD332A1">
      <w:pPr>
        <w:spacing w:line="360" w:lineRule="auto"/>
        <w:ind w:firstLine="420" w:firstLineChars="200"/>
        <w:rPr>
          <w:rFonts w:hint="eastAsia" w:ascii="宋体" w:hAnsi="宋体" w:eastAsia="宋体" w:cs="宋体"/>
          <w:color w:val="FF0000"/>
          <w:szCs w:val="21"/>
          <w:u w:val="single"/>
        </w:rPr>
      </w:pPr>
      <w:r>
        <w:rPr>
          <w:rFonts w:hint="eastAsia" w:ascii="宋体" w:hAnsi="宋体" w:cs="宋体"/>
          <w:color w:val="FF0000"/>
          <w:szCs w:val="21"/>
          <w:lang w:val="en-US" w:eastAsia="zh-CN"/>
        </w:rPr>
        <w:t>法定代表人（负责人）签字：</w:t>
      </w:r>
      <w:r>
        <w:rPr>
          <w:rFonts w:hint="eastAsia" w:ascii="宋体" w:hAnsi="宋体" w:eastAsia="宋体" w:cs="宋体"/>
          <w:color w:val="FF0000"/>
          <w:szCs w:val="21"/>
          <w:u w:val="single"/>
        </w:rPr>
        <w:t xml:space="preserve">      </w:t>
      </w:r>
      <w:r>
        <w:rPr>
          <w:rFonts w:hint="eastAsia" w:ascii="宋体" w:hAnsi="宋体" w:eastAsia="宋体" w:cs="宋体"/>
          <w:color w:val="FF0000"/>
          <w:szCs w:val="21"/>
          <w:u w:val="single"/>
          <w:lang w:val="en-US" w:eastAsia="zh-CN"/>
        </w:rPr>
        <w:t xml:space="preserve">  </w:t>
      </w:r>
      <w:r>
        <w:rPr>
          <w:rFonts w:hint="eastAsia" w:ascii="宋体" w:hAnsi="宋体" w:eastAsia="宋体" w:cs="宋体"/>
          <w:color w:val="FF0000"/>
          <w:szCs w:val="21"/>
          <w:u w:val="single"/>
        </w:rPr>
        <w:t xml:space="preserve">      </w:t>
      </w:r>
    </w:p>
    <w:p w14:paraId="2FCC9990">
      <w:pPr>
        <w:spacing w:line="360" w:lineRule="auto"/>
        <w:ind w:firstLine="420" w:firstLineChars="200"/>
        <w:rPr>
          <w:rFonts w:hint="default" w:ascii="宋体" w:hAnsi="宋体" w:eastAsia="宋体" w:cs="宋体"/>
          <w:color w:val="FF0000"/>
          <w:szCs w:val="21"/>
          <w:u w:val="single"/>
          <w:lang w:val="en-US" w:eastAsia="zh-CN"/>
        </w:rPr>
      </w:pPr>
      <w:r>
        <w:rPr>
          <w:rFonts w:hint="eastAsia" w:ascii="宋体" w:hAnsi="宋体" w:eastAsia="宋体" w:cs="宋体"/>
          <w:color w:val="FF0000"/>
          <w:szCs w:val="21"/>
          <w:u w:val="none"/>
        </w:rPr>
        <w:t>投标人名称：</w:t>
      </w:r>
      <w:r>
        <w:rPr>
          <w:rFonts w:hint="eastAsia" w:ascii="宋体" w:hAnsi="宋体" w:eastAsia="宋体" w:cs="宋体"/>
          <w:color w:val="FF0000"/>
          <w:szCs w:val="21"/>
          <w:u w:val="single"/>
        </w:rPr>
        <w:t xml:space="preserve">      </w:t>
      </w:r>
      <w:r>
        <w:rPr>
          <w:rFonts w:hint="eastAsia" w:ascii="宋体" w:hAnsi="宋体" w:eastAsia="宋体" w:cs="宋体"/>
          <w:color w:val="FF0000"/>
          <w:szCs w:val="21"/>
          <w:u w:val="single"/>
          <w:lang w:val="en-US" w:eastAsia="zh-CN"/>
        </w:rPr>
        <w:t xml:space="preserve">  </w:t>
      </w:r>
      <w:r>
        <w:rPr>
          <w:rFonts w:hint="eastAsia" w:ascii="宋体" w:hAnsi="宋体" w:eastAsia="宋体" w:cs="宋体"/>
          <w:color w:val="FF0000"/>
          <w:szCs w:val="21"/>
          <w:u w:val="single"/>
        </w:rPr>
        <w:t xml:space="preserve">      </w:t>
      </w:r>
      <w:r>
        <w:rPr>
          <w:rFonts w:hint="eastAsia" w:ascii="宋体" w:hAnsi="宋体" w:eastAsia="宋体" w:cs="宋体"/>
          <w:color w:val="FF0000"/>
          <w:szCs w:val="21"/>
          <w:u w:val="none"/>
        </w:rPr>
        <w:t>（公章）</w:t>
      </w:r>
    </w:p>
    <w:p w14:paraId="7C8D45FB">
      <w:pPr>
        <w:spacing w:line="360" w:lineRule="auto"/>
        <w:ind w:firstLine="422" w:firstLineChars="200"/>
        <w:rPr>
          <w:rFonts w:hint="eastAsia" w:ascii="宋体" w:hAnsi="宋体" w:eastAsia="宋体" w:cs="宋体"/>
          <w:b/>
          <w:color w:val="FF0000"/>
          <w:szCs w:val="21"/>
        </w:rPr>
      </w:pPr>
    </w:p>
    <w:tbl>
      <w:tblPr>
        <w:tblStyle w:val="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44ACB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trPr>
        <w:tc>
          <w:tcPr>
            <w:tcW w:w="4264" w:type="dxa"/>
            <w:vAlign w:val="top"/>
          </w:tcPr>
          <w:p w14:paraId="45E9F7E1">
            <w:pPr>
              <w:jc w:val="center"/>
              <w:rPr>
                <w:rFonts w:hint="eastAsia" w:ascii="宋体" w:hAnsi="宋体" w:eastAsia="宋体" w:cs="宋体"/>
                <w:lang w:val="en-US" w:eastAsia="zh-CN"/>
              </w:rPr>
            </w:pPr>
            <w:r>
              <w:rPr>
                <w:rFonts w:hint="eastAsia" w:ascii="宋体" w:hAnsi="宋体" w:eastAsia="宋体" w:cs="宋体"/>
                <w:lang w:val="en-US" w:eastAsia="zh-CN"/>
              </w:rPr>
              <w:t>证件扫描件正面</w:t>
            </w:r>
          </w:p>
          <w:p w14:paraId="0B63B3F1">
            <w:pPr>
              <w:widowControl w:val="0"/>
              <w:spacing w:line="360" w:lineRule="auto"/>
              <w:jc w:val="center"/>
              <w:rPr>
                <w:rFonts w:hint="eastAsia" w:ascii="宋体" w:hAnsi="宋体" w:eastAsia="宋体" w:cs="宋体"/>
                <w:b/>
                <w:bCs/>
                <w:kern w:val="2"/>
                <w:sz w:val="24"/>
                <w:szCs w:val="24"/>
                <w:lang w:val="en-US" w:eastAsia="zh-CN" w:bidi="ar-SA"/>
              </w:rPr>
            </w:pPr>
          </w:p>
          <w:p w14:paraId="3B4A5F2D">
            <w:pPr>
              <w:widowControl w:val="0"/>
              <w:spacing w:line="360" w:lineRule="auto"/>
              <w:jc w:val="center"/>
              <w:rPr>
                <w:rFonts w:hint="eastAsia" w:ascii="宋体" w:hAnsi="宋体" w:eastAsia="宋体" w:cs="宋体"/>
                <w:kern w:val="2"/>
                <w:sz w:val="24"/>
                <w:szCs w:val="24"/>
                <w:lang w:val="en-US" w:eastAsia="zh-CN" w:bidi="ar-SA"/>
              </w:rPr>
            </w:pPr>
          </w:p>
        </w:tc>
        <w:tc>
          <w:tcPr>
            <w:tcW w:w="4265" w:type="dxa"/>
            <w:vAlign w:val="top"/>
          </w:tcPr>
          <w:p w14:paraId="10F22847">
            <w:pPr>
              <w:jc w:val="center"/>
              <w:rPr>
                <w:rFonts w:hint="eastAsia" w:ascii="宋体" w:hAnsi="宋体" w:eastAsia="宋体" w:cs="宋体"/>
                <w:lang w:val="en-US" w:eastAsia="zh-CN"/>
              </w:rPr>
            </w:pPr>
            <w:r>
              <w:rPr>
                <w:rFonts w:hint="eastAsia" w:ascii="宋体" w:hAnsi="宋体" w:eastAsia="宋体" w:cs="宋体"/>
                <w:lang w:val="en-US" w:eastAsia="zh-CN"/>
              </w:rPr>
              <w:t>证件扫描件反面</w:t>
            </w:r>
          </w:p>
          <w:p w14:paraId="7860F027">
            <w:pPr>
              <w:widowControl w:val="0"/>
              <w:spacing w:line="360" w:lineRule="auto"/>
              <w:jc w:val="center"/>
              <w:rPr>
                <w:rFonts w:hint="eastAsia" w:ascii="宋体" w:hAnsi="宋体" w:eastAsia="宋体" w:cs="宋体"/>
                <w:b/>
                <w:bCs/>
                <w:kern w:val="2"/>
                <w:sz w:val="24"/>
                <w:szCs w:val="24"/>
                <w:lang w:val="en-US" w:eastAsia="zh-CN" w:bidi="ar-SA"/>
              </w:rPr>
            </w:pPr>
          </w:p>
          <w:p w14:paraId="4AEC3542">
            <w:pPr>
              <w:widowControl w:val="0"/>
              <w:spacing w:line="360" w:lineRule="auto"/>
              <w:jc w:val="center"/>
              <w:rPr>
                <w:rFonts w:hint="eastAsia" w:ascii="宋体" w:hAnsi="宋体" w:eastAsia="宋体" w:cs="宋体"/>
                <w:kern w:val="2"/>
                <w:sz w:val="24"/>
                <w:szCs w:val="24"/>
                <w:vertAlign w:val="baseline"/>
                <w:lang w:val="en-US" w:eastAsia="zh-CN" w:bidi="ar-SA"/>
              </w:rPr>
            </w:pPr>
          </w:p>
        </w:tc>
      </w:tr>
      <w:tr w14:paraId="081C2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6" w:hRule="atLeast"/>
        </w:trPr>
        <w:tc>
          <w:tcPr>
            <w:tcW w:w="8529" w:type="dxa"/>
            <w:gridSpan w:val="2"/>
            <w:vAlign w:val="top"/>
          </w:tcPr>
          <w:p w14:paraId="2710DD0C">
            <w:pPr>
              <w:widowControl w:val="0"/>
              <w:spacing w:line="360" w:lineRule="auto"/>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lang w:val="en-US" w:eastAsia="zh-CN"/>
              </w:rPr>
              <w:t>社会保险证明</w:t>
            </w:r>
          </w:p>
        </w:tc>
      </w:tr>
    </w:tbl>
    <w:p w14:paraId="1491D19A">
      <w:pPr>
        <w:spacing w:line="360" w:lineRule="auto"/>
        <w:ind w:firstLine="422" w:firstLineChars="200"/>
        <w:rPr>
          <w:rFonts w:hint="eastAsia" w:ascii="宋体" w:hAnsi="宋体" w:eastAsia="宋体" w:cs="宋体"/>
          <w:b/>
          <w:color w:val="FF0000"/>
          <w:szCs w:val="21"/>
        </w:rPr>
      </w:pPr>
    </w:p>
    <w:p w14:paraId="2F21E19C">
      <w:pPr>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附：</w:t>
      </w:r>
      <w:r>
        <w:rPr>
          <w:rFonts w:hint="eastAsia" w:ascii="宋体" w:hAnsi="宋体" w:eastAsia="宋体" w:cs="宋体"/>
          <w:b/>
          <w:color w:val="auto"/>
          <w:szCs w:val="21"/>
          <w:lang w:val="en-US" w:eastAsia="zh-CN"/>
        </w:rPr>
        <w:t>1.</w:t>
      </w:r>
      <w:r>
        <w:rPr>
          <w:rFonts w:hint="eastAsia" w:ascii="宋体" w:hAnsi="宋体" w:eastAsia="宋体" w:cs="宋体"/>
          <w:b/>
          <w:color w:val="auto"/>
          <w:szCs w:val="21"/>
        </w:rPr>
        <w:t>请提供代理人身份证扫描件（正反两面）；港澳台居民可提供来往通行证扫描件；非中国国籍管辖范围人员，可提供公安部门认可的身份证明材料扫描件。</w:t>
      </w:r>
    </w:p>
    <w:p w14:paraId="77ED3A8B">
      <w:pPr>
        <w:spacing w:line="360" w:lineRule="auto"/>
        <w:ind w:firstLine="422" w:firstLineChars="200"/>
        <w:rPr>
          <w:rFonts w:hint="eastAsia" w:ascii="宋体" w:hAnsi="宋体" w:eastAsia="宋体" w:cs="宋体"/>
          <w:b/>
          <w:color w:val="auto"/>
          <w:sz w:val="21"/>
          <w:szCs w:val="21"/>
        </w:rPr>
      </w:pPr>
      <w:bookmarkStart w:id="1" w:name="OLE_LINK3"/>
      <w:r>
        <w:rPr>
          <w:rFonts w:hint="eastAsia" w:ascii="宋体" w:hAnsi="宋体" w:eastAsia="宋体" w:cs="宋体"/>
          <w:b/>
          <w:color w:val="auto"/>
          <w:sz w:val="21"/>
          <w:szCs w:val="21"/>
          <w:lang w:val="en-US" w:eastAsia="zh-CN"/>
        </w:rPr>
        <w:t>2.</w:t>
      </w:r>
      <w:r>
        <w:rPr>
          <w:rFonts w:hint="eastAsia" w:ascii="宋体" w:hAnsi="宋体" w:eastAsia="宋体" w:cs="宋体"/>
          <w:b/>
          <w:color w:val="auto"/>
          <w:sz w:val="21"/>
          <w:szCs w:val="21"/>
        </w:rPr>
        <w:t>投标时提供法定代表人、项目投标授权代表人、项目负责人、主要技术人员近三个月（含开标当月）中的任意一个月的社会保险证明。若因为社保部门原因无法提供的，需提供劳动合同及社保部门官方通知证明（或官网公告截图）。</w:t>
      </w:r>
    </w:p>
    <w:p w14:paraId="3788D07B">
      <w:pPr>
        <w:spacing w:line="360" w:lineRule="auto"/>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以下特殊情形无需提供社会保险证明亦视为符合要求，具体为：①投标人为新成立企业且成立时间不足一个月的（需提供劳动合同）；②相关人员为退休人员（需提供退休证明及劳动合同）；③依法不需要缴纳社会保险的（需提供不需要缴纳社会保险的法定证明文件及劳动合同）。</w:t>
      </w:r>
    </w:p>
    <w:p w14:paraId="2B4E6B80">
      <w:pPr>
        <w:spacing w:line="360" w:lineRule="auto"/>
        <w:ind w:firstLine="422" w:firstLineChars="200"/>
        <w:rPr>
          <w:rFonts w:hint="eastAsia" w:ascii="宋体" w:hAnsi="宋体" w:eastAsia="宋体" w:cs="宋体"/>
          <w:b/>
          <w:color w:val="FF0000"/>
          <w:sz w:val="21"/>
          <w:szCs w:val="21"/>
        </w:rPr>
      </w:pPr>
      <w:r>
        <w:rPr>
          <w:rFonts w:hint="eastAsia" w:ascii="宋体" w:hAnsi="宋体" w:eastAsia="宋体" w:cs="宋体"/>
          <w:b/>
          <w:color w:val="FF0000"/>
          <w:sz w:val="21"/>
          <w:szCs w:val="21"/>
        </w:rPr>
        <w:t>不同投标供应商的法定代表人、主要经营负责人、投标授权代表人、项目负责人、主要技术人员是否为同一人、属同一单位或者在同一单位缴纳社会保险的。如存在上述情形，供应商资格审查不通过，不得参与本次采购活动。</w:t>
      </w:r>
    </w:p>
    <w:p w14:paraId="67A28454">
      <w:pPr>
        <w:spacing w:line="360" w:lineRule="auto"/>
        <w:ind w:firstLine="422" w:firstLineChars="200"/>
        <w:rPr>
          <w:rFonts w:hint="eastAsia" w:ascii="宋体" w:hAnsi="宋体" w:eastAsia="宋体" w:cs="宋体"/>
          <w:b/>
          <w:color w:val="FF0000"/>
          <w:sz w:val="21"/>
          <w:szCs w:val="21"/>
        </w:rPr>
      </w:pPr>
    </w:p>
    <w:p w14:paraId="0BCC1C40">
      <w:pPr>
        <w:spacing w:line="360" w:lineRule="auto"/>
        <w:ind w:firstLine="422" w:firstLineChars="200"/>
        <w:rPr>
          <w:rFonts w:hint="eastAsia" w:ascii="宋体" w:hAnsi="宋体" w:eastAsia="宋体" w:cs="宋体"/>
          <w:b/>
          <w:color w:val="FF0000"/>
          <w:sz w:val="21"/>
          <w:szCs w:val="21"/>
        </w:rPr>
      </w:pPr>
    </w:p>
    <w:p w14:paraId="659A80F0">
      <w:pPr>
        <w:spacing w:line="360" w:lineRule="auto"/>
        <w:ind w:firstLine="422" w:firstLineChars="200"/>
        <w:rPr>
          <w:rFonts w:hint="eastAsia" w:ascii="宋体" w:hAnsi="宋体" w:eastAsia="宋体" w:cs="宋体"/>
          <w:b/>
          <w:color w:val="FF0000"/>
          <w:sz w:val="21"/>
          <w:szCs w:val="21"/>
        </w:rPr>
      </w:pPr>
    </w:p>
    <w:p w14:paraId="1833AEB6">
      <w:pPr>
        <w:spacing w:line="360" w:lineRule="auto"/>
        <w:ind w:firstLine="422" w:firstLineChars="200"/>
        <w:rPr>
          <w:rFonts w:hint="eastAsia" w:ascii="宋体" w:hAnsi="宋体" w:eastAsia="宋体" w:cs="宋体"/>
          <w:b/>
          <w:color w:val="FF0000"/>
          <w:sz w:val="21"/>
          <w:szCs w:val="21"/>
        </w:rPr>
      </w:pPr>
    </w:p>
    <w:p w14:paraId="58E47AAD">
      <w:pPr>
        <w:spacing w:line="360" w:lineRule="auto"/>
        <w:ind w:firstLine="422" w:firstLineChars="200"/>
        <w:rPr>
          <w:rFonts w:hint="eastAsia" w:ascii="宋体" w:hAnsi="宋体" w:eastAsia="宋体" w:cs="宋体"/>
          <w:b/>
          <w:color w:val="FF0000"/>
          <w:sz w:val="21"/>
          <w:szCs w:val="21"/>
        </w:rPr>
      </w:pPr>
    </w:p>
    <w:p w14:paraId="703CF5CF">
      <w:pPr>
        <w:spacing w:line="360" w:lineRule="auto"/>
        <w:ind w:firstLine="422" w:firstLineChars="200"/>
        <w:rPr>
          <w:rFonts w:hint="eastAsia" w:ascii="宋体" w:hAnsi="宋体" w:eastAsia="宋体" w:cs="宋体"/>
          <w:b/>
          <w:color w:val="FF0000"/>
          <w:sz w:val="21"/>
          <w:szCs w:val="21"/>
        </w:rPr>
      </w:pPr>
    </w:p>
    <w:p w14:paraId="2E38F72F">
      <w:pPr>
        <w:spacing w:line="360" w:lineRule="auto"/>
        <w:ind w:firstLine="422" w:firstLineChars="200"/>
        <w:rPr>
          <w:rFonts w:hint="eastAsia" w:ascii="宋体" w:hAnsi="宋体" w:eastAsia="宋体" w:cs="宋体"/>
          <w:b/>
          <w:color w:val="FF0000"/>
          <w:sz w:val="21"/>
          <w:szCs w:val="21"/>
        </w:rPr>
      </w:pPr>
    </w:p>
    <w:p w14:paraId="7BB7601F">
      <w:pPr>
        <w:spacing w:line="360" w:lineRule="auto"/>
        <w:ind w:firstLine="422" w:firstLineChars="200"/>
        <w:rPr>
          <w:rFonts w:hint="eastAsia" w:ascii="宋体" w:hAnsi="宋体" w:eastAsia="宋体" w:cs="宋体"/>
          <w:b/>
          <w:color w:val="FF0000"/>
          <w:sz w:val="21"/>
          <w:szCs w:val="21"/>
        </w:rPr>
      </w:pPr>
    </w:p>
    <w:p w14:paraId="551CF8C4">
      <w:pPr>
        <w:spacing w:line="360" w:lineRule="auto"/>
        <w:ind w:firstLine="422" w:firstLineChars="200"/>
        <w:rPr>
          <w:rFonts w:hint="eastAsia" w:ascii="宋体" w:hAnsi="宋体" w:eastAsia="宋体" w:cs="宋体"/>
          <w:b/>
          <w:color w:val="FF0000"/>
          <w:sz w:val="21"/>
          <w:szCs w:val="21"/>
        </w:rPr>
      </w:pPr>
    </w:p>
    <w:p w14:paraId="7907D675">
      <w:pPr>
        <w:spacing w:line="360" w:lineRule="auto"/>
        <w:ind w:firstLine="422" w:firstLineChars="200"/>
        <w:rPr>
          <w:rFonts w:hint="eastAsia" w:ascii="宋体" w:hAnsi="宋体" w:eastAsia="宋体" w:cs="宋体"/>
          <w:b/>
          <w:color w:val="FF0000"/>
          <w:sz w:val="21"/>
          <w:szCs w:val="21"/>
        </w:rPr>
      </w:pPr>
    </w:p>
    <w:p w14:paraId="41357582">
      <w:pPr>
        <w:spacing w:line="360" w:lineRule="auto"/>
        <w:ind w:firstLine="422" w:firstLineChars="200"/>
        <w:rPr>
          <w:rFonts w:hint="eastAsia" w:ascii="宋体" w:hAnsi="宋体" w:eastAsia="宋体" w:cs="宋体"/>
          <w:b/>
          <w:color w:val="FF0000"/>
          <w:sz w:val="21"/>
          <w:szCs w:val="21"/>
        </w:rPr>
      </w:pPr>
    </w:p>
    <w:p w14:paraId="7204F79B">
      <w:pPr>
        <w:spacing w:line="360" w:lineRule="auto"/>
        <w:ind w:firstLine="422" w:firstLineChars="200"/>
        <w:rPr>
          <w:rFonts w:hint="eastAsia" w:ascii="宋体" w:hAnsi="宋体" w:eastAsia="宋体" w:cs="宋体"/>
          <w:b/>
          <w:color w:val="FF0000"/>
          <w:sz w:val="21"/>
          <w:szCs w:val="21"/>
        </w:rPr>
      </w:pPr>
    </w:p>
    <w:p w14:paraId="419F1A4C">
      <w:pPr>
        <w:spacing w:line="360" w:lineRule="auto"/>
        <w:ind w:firstLine="422" w:firstLineChars="200"/>
        <w:rPr>
          <w:rFonts w:hint="eastAsia" w:ascii="宋体" w:hAnsi="宋体" w:eastAsia="宋体" w:cs="宋体"/>
          <w:b/>
          <w:color w:val="FF0000"/>
          <w:sz w:val="21"/>
          <w:szCs w:val="21"/>
        </w:rPr>
      </w:pPr>
    </w:p>
    <w:p w14:paraId="64BDFF4C">
      <w:pPr>
        <w:spacing w:line="360" w:lineRule="auto"/>
        <w:ind w:firstLine="422" w:firstLineChars="200"/>
        <w:rPr>
          <w:rFonts w:hint="eastAsia" w:ascii="宋体" w:hAnsi="宋体" w:eastAsia="宋体" w:cs="宋体"/>
          <w:b/>
          <w:color w:val="FF0000"/>
          <w:sz w:val="21"/>
          <w:szCs w:val="21"/>
        </w:rPr>
      </w:pPr>
    </w:p>
    <w:p w14:paraId="37E935AB">
      <w:pPr>
        <w:spacing w:line="360" w:lineRule="auto"/>
        <w:ind w:firstLine="422" w:firstLineChars="200"/>
        <w:rPr>
          <w:rFonts w:hint="eastAsia" w:ascii="宋体" w:hAnsi="宋体" w:eastAsia="宋体" w:cs="宋体"/>
          <w:b/>
          <w:color w:val="FF0000"/>
          <w:sz w:val="21"/>
          <w:szCs w:val="21"/>
        </w:rPr>
      </w:pPr>
    </w:p>
    <w:p w14:paraId="2036AAF3">
      <w:pPr>
        <w:spacing w:line="360" w:lineRule="auto"/>
        <w:ind w:firstLine="422" w:firstLineChars="200"/>
        <w:rPr>
          <w:rFonts w:hint="eastAsia" w:ascii="宋体" w:hAnsi="宋体" w:eastAsia="宋体" w:cs="宋体"/>
          <w:b/>
          <w:color w:val="FF0000"/>
          <w:sz w:val="21"/>
          <w:szCs w:val="21"/>
        </w:rPr>
      </w:pPr>
    </w:p>
    <w:p w14:paraId="37E12E14">
      <w:pPr>
        <w:spacing w:line="360" w:lineRule="auto"/>
        <w:ind w:firstLine="422" w:firstLineChars="200"/>
        <w:rPr>
          <w:rFonts w:hint="eastAsia" w:ascii="宋体" w:hAnsi="宋体" w:eastAsia="宋体" w:cs="宋体"/>
          <w:b/>
          <w:color w:val="FF0000"/>
          <w:sz w:val="21"/>
          <w:szCs w:val="21"/>
        </w:rPr>
      </w:pPr>
    </w:p>
    <w:p w14:paraId="19ABEC98">
      <w:pPr>
        <w:spacing w:line="360" w:lineRule="auto"/>
        <w:ind w:firstLine="422" w:firstLineChars="200"/>
        <w:rPr>
          <w:rFonts w:hint="eastAsia" w:ascii="宋体" w:hAnsi="宋体" w:eastAsia="宋体" w:cs="宋体"/>
          <w:b/>
          <w:color w:val="FF0000"/>
          <w:sz w:val="21"/>
          <w:szCs w:val="21"/>
        </w:rPr>
      </w:pPr>
    </w:p>
    <w:p w14:paraId="25F124C2">
      <w:pPr>
        <w:spacing w:line="360" w:lineRule="auto"/>
        <w:ind w:firstLine="422" w:firstLineChars="200"/>
        <w:rPr>
          <w:rFonts w:hint="eastAsia" w:ascii="宋体" w:hAnsi="宋体" w:eastAsia="宋体" w:cs="宋体"/>
          <w:b/>
          <w:color w:val="FF0000"/>
          <w:sz w:val="21"/>
          <w:szCs w:val="21"/>
        </w:rPr>
      </w:pPr>
    </w:p>
    <w:p w14:paraId="4FE36F2B">
      <w:pPr>
        <w:spacing w:line="360" w:lineRule="auto"/>
        <w:ind w:firstLine="422" w:firstLineChars="200"/>
        <w:rPr>
          <w:rFonts w:hint="eastAsia" w:ascii="宋体" w:hAnsi="宋体" w:eastAsia="宋体" w:cs="宋体"/>
          <w:b/>
          <w:color w:val="FF0000"/>
          <w:sz w:val="21"/>
          <w:szCs w:val="21"/>
        </w:rPr>
      </w:pPr>
    </w:p>
    <w:p w14:paraId="49B3D725">
      <w:pPr>
        <w:numPr>
          <w:ilvl w:val="0"/>
          <w:numId w:val="0"/>
        </w:numPr>
        <w:rPr>
          <w:rFonts w:hint="default" w:ascii="宋体" w:hAnsi="宋体" w:cs="宋体"/>
          <w:color w:val="333333"/>
          <w:kern w:val="0"/>
          <w:sz w:val="24"/>
          <w:szCs w:val="24"/>
          <w:lang w:val="en-US"/>
        </w:rPr>
      </w:pPr>
      <w:r>
        <w:rPr>
          <w:rFonts w:hint="eastAsia" w:ascii="宋体" w:hAnsi="宋体" w:cs="宋体"/>
          <w:color w:val="333333"/>
          <w:kern w:val="0"/>
          <w:sz w:val="24"/>
          <w:szCs w:val="24"/>
          <w:lang w:val="en-US" w:eastAsia="zh-CN"/>
        </w:rPr>
        <w:t>三、企业营业执照复印件</w:t>
      </w:r>
      <w:r>
        <w:rPr>
          <w:rFonts w:hint="eastAsia" w:ascii="宋体" w:hAnsi="宋体" w:cs="Arial"/>
          <w:b/>
          <w:bCs/>
          <w:color w:val="FF0000"/>
          <w:szCs w:val="21"/>
          <w:lang w:val="en-US" w:eastAsia="zh-CN"/>
        </w:rPr>
        <w:t>（加盖公章）</w:t>
      </w:r>
    </w:p>
    <w:p w14:paraId="46C60535">
      <w:pPr>
        <w:spacing w:line="360" w:lineRule="auto"/>
        <w:ind w:firstLine="422" w:firstLineChars="200"/>
        <w:rPr>
          <w:rFonts w:hint="eastAsia" w:ascii="宋体" w:hAnsi="宋体" w:eastAsia="宋体" w:cs="宋体"/>
          <w:b/>
          <w:color w:val="FF0000"/>
          <w:sz w:val="21"/>
          <w:szCs w:val="21"/>
        </w:rPr>
      </w:pPr>
    </w:p>
    <w:p w14:paraId="2D24E561">
      <w:pPr>
        <w:spacing w:line="360" w:lineRule="auto"/>
        <w:rPr>
          <w:rFonts w:hint="eastAsia" w:ascii="宋体" w:hAnsi="宋体" w:eastAsia="宋体" w:cs="宋体"/>
          <w:b/>
          <w:color w:val="FF0000"/>
          <w:sz w:val="21"/>
          <w:szCs w:val="21"/>
          <w:lang w:val="en-US" w:eastAsia="zh-CN"/>
        </w:rPr>
      </w:pPr>
    </w:p>
    <w:p w14:paraId="3DF7F39E">
      <w:pPr>
        <w:spacing w:line="360" w:lineRule="auto"/>
        <w:ind w:firstLine="422" w:firstLineChars="200"/>
        <w:rPr>
          <w:rFonts w:hint="eastAsia" w:ascii="宋体" w:hAnsi="宋体" w:eastAsia="宋体" w:cs="宋体"/>
          <w:b/>
          <w:color w:val="FF0000"/>
          <w:sz w:val="21"/>
          <w:szCs w:val="21"/>
        </w:rPr>
      </w:pPr>
    </w:p>
    <w:p w14:paraId="3B70B6DB">
      <w:pPr>
        <w:spacing w:line="360" w:lineRule="auto"/>
        <w:ind w:firstLine="422" w:firstLineChars="200"/>
        <w:rPr>
          <w:rFonts w:hint="eastAsia" w:ascii="宋体" w:hAnsi="宋体" w:eastAsia="宋体" w:cs="宋体"/>
          <w:b/>
          <w:color w:val="FF0000"/>
          <w:sz w:val="21"/>
          <w:szCs w:val="21"/>
        </w:rPr>
      </w:pPr>
    </w:p>
    <w:p w14:paraId="1CBF01F8">
      <w:pPr>
        <w:spacing w:line="360" w:lineRule="auto"/>
        <w:ind w:firstLine="422" w:firstLineChars="200"/>
        <w:rPr>
          <w:rFonts w:hint="eastAsia" w:ascii="宋体" w:hAnsi="宋体" w:eastAsia="宋体" w:cs="宋体"/>
          <w:b/>
          <w:color w:val="FF0000"/>
          <w:sz w:val="21"/>
          <w:szCs w:val="21"/>
        </w:rPr>
      </w:pPr>
    </w:p>
    <w:p w14:paraId="2899C76C">
      <w:pPr>
        <w:spacing w:line="360" w:lineRule="auto"/>
        <w:ind w:firstLine="422" w:firstLineChars="200"/>
        <w:rPr>
          <w:rFonts w:hint="eastAsia" w:ascii="宋体" w:hAnsi="宋体" w:eastAsia="宋体" w:cs="宋体"/>
          <w:b/>
          <w:color w:val="FF0000"/>
          <w:sz w:val="21"/>
          <w:szCs w:val="21"/>
        </w:rPr>
      </w:pPr>
    </w:p>
    <w:p w14:paraId="24E2C1A4">
      <w:pPr>
        <w:spacing w:line="360" w:lineRule="auto"/>
        <w:ind w:firstLine="422" w:firstLineChars="200"/>
        <w:rPr>
          <w:rFonts w:hint="eastAsia" w:ascii="宋体" w:hAnsi="宋体" w:eastAsia="宋体" w:cs="宋体"/>
          <w:b/>
          <w:color w:val="FF0000"/>
          <w:sz w:val="21"/>
          <w:szCs w:val="21"/>
        </w:rPr>
      </w:pPr>
    </w:p>
    <w:p w14:paraId="064E969A">
      <w:pPr>
        <w:spacing w:line="360" w:lineRule="auto"/>
        <w:rPr>
          <w:rFonts w:hint="eastAsia" w:ascii="宋体" w:hAnsi="宋体" w:eastAsia="宋体" w:cs="宋体"/>
          <w:b/>
          <w:color w:val="FF0000"/>
          <w:sz w:val="21"/>
          <w:szCs w:val="21"/>
        </w:rPr>
      </w:pPr>
    </w:p>
    <w:p w14:paraId="42D82ADA">
      <w:pPr>
        <w:spacing w:line="360" w:lineRule="auto"/>
        <w:rPr>
          <w:rFonts w:hint="eastAsia" w:ascii="宋体" w:hAnsi="宋体" w:eastAsia="宋体" w:cs="宋体"/>
          <w:b/>
          <w:color w:val="FF0000"/>
          <w:sz w:val="21"/>
          <w:szCs w:val="21"/>
        </w:rPr>
      </w:pPr>
    </w:p>
    <w:p w14:paraId="6CC65CAC">
      <w:pPr>
        <w:spacing w:line="360" w:lineRule="auto"/>
        <w:rPr>
          <w:rFonts w:hint="eastAsia" w:ascii="宋体" w:hAnsi="宋体" w:eastAsia="宋体" w:cs="宋体"/>
          <w:b/>
          <w:color w:val="FF0000"/>
          <w:sz w:val="21"/>
          <w:szCs w:val="21"/>
        </w:rPr>
      </w:pPr>
    </w:p>
    <w:p w14:paraId="11AF16DF">
      <w:pPr>
        <w:spacing w:line="360" w:lineRule="auto"/>
        <w:rPr>
          <w:rFonts w:hint="eastAsia" w:ascii="宋体" w:hAnsi="宋体" w:eastAsia="宋体" w:cs="宋体"/>
          <w:b/>
          <w:color w:val="FF0000"/>
          <w:sz w:val="21"/>
          <w:szCs w:val="21"/>
        </w:rPr>
      </w:pPr>
    </w:p>
    <w:p w14:paraId="472EA27C">
      <w:pPr>
        <w:spacing w:line="360" w:lineRule="auto"/>
        <w:rPr>
          <w:rFonts w:hint="eastAsia" w:ascii="宋体" w:hAnsi="宋体" w:eastAsia="宋体" w:cs="宋体"/>
          <w:b/>
          <w:color w:val="FF0000"/>
          <w:sz w:val="21"/>
          <w:szCs w:val="21"/>
        </w:rPr>
      </w:pPr>
    </w:p>
    <w:p w14:paraId="7D58B6FD">
      <w:pPr>
        <w:spacing w:line="360" w:lineRule="auto"/>
        <w:rPr>
          <w:rFonts w:hint="eastAsia" w:ascii="宋体" w:hAnsi="宋体" w:eastAsia="宋体" w:cs="宋体"/>
          <w:b/>
          <w:color w:val="FF0000"/>
          <w:sz w:val="21"/>
          <w:szCs w:val="21"/>
        </w:rPr>
      </w:pPr>
    </w:p>
    <w:p w14:paraId="3095DB19">
      <w:pPr>
        <w:spacing w:line="360" w:lineRule="auto"/>
        <w:rPr>
          <w:rFonts w:hint="eastAsia" w:ascii="宋体" w:hAnsi="宋体" w:eastAsia="宋体" w:cs="宋体"/>
          <w:b/>
          <w:color w:val="FF0000"/>
          <w:sz w:val="21"/>
          <w:szCs w:val="21"/>
        </w:rPr>
      </w:pPr>
    </w:p>
    <w:p w14:paraId="3BF48A22">
      <w:pPr>
        <w:spacing w:line="360" w:lineRule="auto"/>
        <w:rPr>
          <w:rFonts w:hint="eastAsia" w:ascii="宋体" w:hAnsi="宋体" w:eastAsia="宋体" w:cs="宋体"/>
          <w:b/>
          <w:color w:val="FF0000"/>
          <w:sz w:val="21"/>
          <w:szCs w:val="21"/>
        </w:rPr>
      </w:pPr>
    </w:p>
    <w:p w14:paraId="58B7C5AC">
      <w:pPr>
        <w:spacing w:line="360" w:lineRule="auto"/>
        <w:rPr>
          <w:rFonts w:hint="eastAsia" w:ascii="宋体" w:hAnsi="宋体" w:eastAsia="宋体" w:cs="宋体"/>
          <w:b/>
          <w:color w:val="FF0000"/>
          <w:sz w:val="21"/>
          <w:szCs w:val="21"/>
        </w:rPr>
      </w:pPr>
    </w:p>
    <w:p w14:paraId="68B0893A">
      <w:pPr>
        <w:spacing w:line="360" w:lineRule="auto"/>
        <w:rPr>
          <w:rFonts w:hint="eastAsia" w:ascii="宋体" w:hAnsi="宋体" w:eastAsia="宋体" w:cs="宋体"/>
          <w:b/>
          <w:color w:val="FF0000"/>
          <w:sz w:val="21"/>
          <w:szCs w:val="21"/>
        </w:rPr>
      </w:pPr>
    </w:p>
    <w:p w14:paraId="561DA4D7">
      <w:pPr>
        <w:spacing w:line="360" w:lineRule="auto"/>
        <w:rPr>
          <w:rFonts w:hint="eastAsia" w:ascii="宋体" w:hAnsi="宋体" w:eastAsia="宋体" w:cs="宋体"/>
          <w:b/>
          <w:color w:val="FF0000"/>
          <w:sz w:val="21"/>
          <w:szCs w:val="21"/>
        </w:rPr>
      </w:pPr>
    </w:p>
    <w:p w14:paraId="06E00335">
      <w:pPr>
        <w:spacing w:line="360" w:lineRule="auto"/>
        <w:rPr>
          <w:rFonts w:hint="eastAsia" w:ascii="宋体" w:hAnsi="宋体" w:eastAsia="宋体" w:cs="宋体"/>
          <w:b/>
          <w:color w:val="FF0000"/>
          <w:sz w:val="21"/>
          <w:szCs w:val="21"/>
        </w:rPr>
      </w:pPr>
    </w:p>
    <w:p w14:paraId="700C407B">
      <w:pPr>
        <w:spacing w:line="360" w:lineRule="auto"/>
        <w:rPr>
          <w:rFonts w:hint="eastAsia" w:ascii="宋体" w:hAnsi="宋体" w:eastAsia="宋体" w:cs="宋体"/>
          <w:b/>
          <w:color w:val="FF0000"/>
          <w:sz w:val="21"/>
          <w:szCs w:val="21"/>
        </w:rPr>
      </w:pPr>
    </w:p>
    <w:p w14:paraId="13A2FC2E">
      <w:pPr>
        <w:spacing w:line="360" w:lineRule="auto"/>
        <w:rPr>
          <w:rFonts w:hint="eastAsia" w:ascii="宋体" w:hAnsi="宋体" w:eastAsia="宋体" w:cs="宋体"/>
          <w:b/>
          <w:color w:val="FF0000"/>
          <w:sz w:val="21"/>
          <w:szCs w:val="21"/>
        </w:rPr>
      </w:pPr>
    </w:p>
    <w:p w14:paraId="5CFB5FAF">
      <w:pPr>
        <w:spacing w:line="360" w:lineRule="auto"/>
        <w:rPr>
          <w:rFonts w:hint="eastAsia" w:ascii="宋体" w:hAnsi="宋体" w:eastAsia="宋体" w:cs="宋体"/>
          <w:b/>
          <w:color w:val="FF0000"/>
          <w:sz w:val="21"/>
          <w:szCs w:val="21"/>
        </w:rPr>
      </w:pPr>
    </w:p>
    <w:p w14:paraId="7B9AF879">
      <w:pPr>
        <w:spacing w:line="360" w:lineRule="auto"/>
        <w:rPr>
          <w:rFonts w:hint="eastAsia" w:ascii="宋体" w:hAnsi="宋体" w:eastAsia="宋体" w:cs="宋体"/>
          <w:b/>
          <w:color w:val="FF0000"/>
          <w:sz w:val="21"/>
          <w:szCs w:val="21"/>
        </w:rPr>
      </w:pPr>
    </w:p>
    <w:p w14:paraId="41067E5F">
      <w:pPr>
        <w:spacing w:line="360" w:lineRule="auto"/>
        <w:rPr>
          <w:rFonts w:hint="eastAsia" w:ascii="宋体" w:hAnsi="宋体" w:eastAsia="宋体" w:cs="宋体"/>
          <w:b/>
          <w:color w:val="FF0000"/>
          <w:sz w:val="21"/>
          <w:szCs w:val="21"/>
        </w:rPr>
      </w:pPr>
    </w:p>
    <w:p w14:paraId="68F1CE37">
      <w:pPr>
        <w:spacing w:line="360" w:lineRule="auto"/>
        <w:rPr>
          <w:rFonts w:hint="eastAsia" w:ascii="宋体" w:hAnsi="宋体" w:eastAsia="宋体" w:cs="宋体"/>
          <w:b/>
          <w:color w:val="FF0000"/>
          <w:sz w:val="21"/>
          <w:szCs w:val="21"/>
        </w:rPr>
      </w:pPr>
    </w:p>
    <w:p w14:paraId="6E4431F5">
      <w:pPr>
        <w:spacing w:line="360" w:lineRule="auto"/>
        <w:rPr>
          <w:rFonts w:hint="eastAsia" w:ascii="宋体" w:hAnsi="宋体" w:eastAsia="宋体" w:cs="宋体"/>
          <w:b/>
          <w:color w:val="FF0000"/>
          <w:sz w:val="21"/>
          <w:szCs w:val="21"/>
        </w:rPr>
      </w:pPr>
    </w:p>
    <w:p w14:paraId="0AD8BE59">
      <w:pPr>
        <w:spacing w:line="360" w:lineRule="auto"/>
        <w:rPr>
          <w:rFonts w:hint="eastAsia" w:ascii="宋体" w:hAnsi="宋体" w:eastAsia="宋体" w:cs="宋体"/>
          <w:b/>
          <w:color w:val="FF0000"/>
          <w:sz w:val="21"/>
          <w:szCs w:val="21"/>
        </w:rPr>
      </w:pPr>
    </w:p>
    <w:p w14:paraId="76A40EB1">
      <w:pPr>
        <w:spacing w:line="360" w:lineRule="auto"/>
        <w:rPr>
          <w:rFonts w:hint="eastAsia" w:ascii="宋体" w:hAnsi="宋体" w:eastAsia="宋体" w:cs="宋体"/>
          <w:b/>
          <w:color w:val="FF0000"/>
          <w:sz w:val="21"/>
          <w:szCs w:val="21"/>
        </w:rPr>
      </w:pPr>
    </w:p>
    <w:p w14:paraId="326B24BC">
      <w:pPr>
        <w:spacing w:line="360" w:lineRule="auto"/>
        <w:rPr>
          <w:rFonts w:hint="eastAsia" w:ascii="宋体" w:hAnsi="宋体" w:eastAsia="宋体" w:cs="宋体"/>
          <w:b/>
          <w:color w:val="FF0000"/>
          <w:sz w:val="21"/>
          <w:szCs w:val="21"/>
        </w:rPr>
      </w:pPr>
    </w:p>
    <w:bookmarkEnd w:id="1"/>
    <w:p w14:paraId="4549B1D9">
      <w:pPr>
        <w:numPr>
          <w:ilvl w:val="0"/>
          <w:numId w:val="0"/>
        </w:numPr>
        <w:rPr>
          <w:rFonts w:hint="eastAsia" w:ascii="宋体" w:hAnsi="宋体" w:cs="宋体"/>
          <w:color w:val="333333"/>
          <w:kern w:val="0"/>
          <w:sz w:val="24"/>
          <w:szCs w:val="24"/>
        </w:rPr>
      </w:pPr>
      <w:r>
        <w:rPr>
          <w:rFonts w:hint="eastAsia" w:ascii="宋体" w:hAnsi="宋体" w:cs="宋体"/>
          <w:color w:val="333333"/>
          <w:kern w:val="0"/>
          <w:sz w:val="24"/>
          <w:szCs w:val="24"/>
          <w:lang w:val="en-US" w:eastAsia="zh-CN"/>
        </w:rPr>
        <w:t>四、报价表</w:t>
      </w:r>
      <w:r>
        <w:rPr>
          <w:rFonts w:hint="eastAsia" w:ascii="宋体" w:hAnsi="宋体" w:cs="Arial"/>
          <w:b/>
          <w:bCs/>
          <w:color w:val="FF0000"/>
          <w:szCs w:val="21"/>
          <w:lang w:val="en-US" w:eastAsia="zh-CN"/>
        </w:rPr>
        <w:t>（加盖公章）</w:t>
      </w:r>
    </w:p>
    <w:tbl>
      <w:tblPr>
        <w:tblStyle w:val="4"/>
        <w:tblpPr w:leftFromText="180" w:rightFromText="180" w:vertAnchor="text" w:horzAnchor="page" w:tblpX="670" w:tblpY="303"/>
        <w:tblOverlap w:val="never"/>
        <w:tblW w:w="110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650"/>
        <w:gridCol w:w="900"/>
        <w:gridCol w:w="990"/>
        <w:gridCol w:w="1500"/>
        <w:gridCol w:w="1324"/>
        <w:gridCol w:w="1984"/>
      </w:tblGrid>
      <w:tr w14:paraId="24B12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709" w:type="dxa"/>
            <w:vAlign w:val="center"/>
          </w:tcPr>
          <w:p w14:paraId="2C71E510">
            <w:pPr>
              <w:spacing w:line="360" w:lineRule="auto"/>
              <w:jc w:val="center"/>
              <w:rPr>
                <w:rFonts w:ascii="仿宋" w:hAnsi="仿宋" w:eastAsia="仿宋" w:cs="仿宋"/>
                <w:bCs/>
                <w:kern w:val="0"/>
                <w:sz w:val="24"/>
                <w:szCs w:val="24"/>
              </w:rPr>
            </w:pPr>
            <w:r>
              <w:rPr>
                <w:rFonts w:hint="eastAsia" w:ascii="仿宋" w:hAnsi="仿宋" w:eastAsia="仿宋" w:cs="仿宋"/>
                <w:bCs/>
                <w:kern w:val="0"/>
                <w:sz w:val="24"/>
                <w:szCs w:val="24"/>
              </w:rPr>
              <w:t>序号</w:t>
            </w:r>
          </w:p>
        </w:tc>
        <w:tc>
          <w:tcPr>
            <w:tcW w:w="3650" w:type="dxa"/>
            <w:vAlign w:val="center"/>
          </w:tcPr>
          <w:p w14:paraId="501821F1">
            <w:pPr>
              <w:spacing w:line="360" w:lineRule="auto"/>
              <w:jc w:val="center"/>
              <w:rPr>
                <w:rFonts w:hint="default" w:ascii="仿宋" w:hAnsi="仿宋" w:eastAsia="仿宋" w:cs="仿宋"/>
                <w:bCs/>
                <w:kern w:val="0"/>
                <w:sz w:val="24"/>
                <w:szCs w:val="24"/>
                <w:lang w:val="en-US" w:eastAsia="zh-CN"/>
              </w:rPr>
            </w:pPr>
            <w:r>
              <w:rPr>
                <w:rFonts w:hint="eastAsia" w:ascii="仿宋" w:hAnsi="仿宋" w:eastAsia="仿宋" w:cs="仿宋"/>
                <w:bCs/>
                <w:kern w:val="0"/>
                <w:sz w:val="24"/>
                <w:szCs w:val="24"/>
                <w:lang w:val="en-US" w:eastAsia="zh-CN"/>
              </w:rPr>
              <w:t>项目</w:t>
            </w:r>
            <w:r>
              <w:rPr>
                <w:rFonts w:hint="eastAsia" w:ascii="仿宋" w:hAnsi="仿宋" w:eastAsia="仿宋" w:cs="仿宋"/>
                <w:bCs/>
                <w:kern w:val="0"/>
                <w:sz w:val="24"/>
                <w:szCs w:val="24"/>
              </w:rPr>
              <w:t>名称</w:t>
            </w:r>
          </w:p>
        </w:tc>
        <w:tc>
          <w:tcPr>
            <w:tcW w:w="900" w:type="dxa"/>
            <w:vAlign w:val="center"/>
          </w:tcPr>
          <w:p w14:paraId="1DF4E1B7">
            <w:pPr>
              <w:spacing w:line="360" w:lineRule="auto"/>
              <w:jc w:val="center"/>
              <w:rPr>
                <w:rFonts w:ascii="仿宋" w:hAnsi="仿宋" w:eastAsia="仿宋" w:cs="仿宋"/>
                <w:bCs/>
                <w:kern w:val="0"/>
                <w:sz w:val="24"/>
                <w:szCs w:val="24"/>
              </w:rPr>
            </w:pPr>
            <w:r>
              <w:rPr>
                <w:rFonts w:hint="eastAsia" w:ascii="仿宋" w:hAnsi="仿宋" w:eastAsia="仿宋" w:cs="仿宋"/>
                <w:bCs/>
                <w:kern w:val="0"/>
                <w:sz w:val="24"/>
                <w:szCs w:val="24"/>
              </w:rPr>
              <w:t>数量</w:t>
            </w:r>
          </w:p>
        </w:tc>
        <w:tc>
          <w:tcPr>
            <w:tcW w:w="990" w:type="dxa"/>
            <w:vAlign w:val="center"/>
          </w:tcPr>
          <w:p w14:paraId="399FF8A4">
            <w:pPr>
              <w:spacing w:line="360" w:lineRule="auto"/>
              <w:jc w:val="center"/>
              <w:rPr>
                <w:rFonts w:ascii="仿宋" w:hAnsi="仿宋" w:eastAsia="仿宋" w:cs="仿宋"/>
                <w:bCs/>
                <w:kern w:val="0"/>
                <w:sz w:val="24"/>
                <w:szCs w:val="24"/>
              </w:rPr>
            </w:pPr>
            <w:r>
              <w:rPr>
                <w:rFonts w:hint="eastAsia" w:ascii="仿宋" w:hAnsi="仿宋" w:eastAsia="仿宋" w:cs="仿宋"/>
                <w:bCs/>
                <w:kern w:val="0"/>
                <w:sz w:val="24"/>
                <w:szCs w:val="24"/>
              </w:rPr>
              <w:t>单位</w:t>
            </w:r>
          </w:p>
        </w:tc>
        <w:tc>
          <w:tcPr>
            <w:tcW w:w="1500" w:type="dxa"/>
          </w:tcPr>
          <w:p w14:paraId="1DC5EFE6">
            <w:pPr>
              <w:spacing w:line="360" w:lineRule="auto"/>
              <w:jc w:val="center"/>
              <w:rPr>
                <w:rFonts w:hint="eastAsia" w:ascii="仿宋" w:hAnsi="仿宋" w:eastAsia="仿宋" w:cs="仿宋"/>
                <w:bCs/>
                <w:kern w:val="0"/>
                <w:sz w:val="24"/>
                <w:szCs w:val="24"/>
              </w:rPr>
            </w:pPr>
            <w:r>
              <w:rPr>
                <w:rFonts w:hint="eastAsia" w:ascii="仿宋" w:hAnsi="仿宋" w:eastAsia="仿宋" w:cs="仿宋"/>
                <w:bCs/>
                <w:kern w:val="0"/>
                <w:sz w:val="24"/>
                <w:szCs w:val="24"/>
              </w:rPr>
              <w:t>单价</w:t>
            </w:r>
          </w:p>
          <w:p w14:paraId="66F33398">
            <w:pPr>
              <w:spacing w:line="360" w:lineRule="auto"/>
              <w:jc w:val="center"/>
              <w:rPr>
                <w:rFonts w:ascii="仿宋" w:hAnsi="仿宋" w:eastAsia="仿宋" w:cs="仿宋"/>
                <w:bCs/>
                <w:kern w:val="0"/>
                <w:sz w:val="24"/>
                <w:szCs w:val="24"/>
              </w:rPr>
            </w:pPr>
            <w:r>
              <w:rPr>
                <w:rFonts w:hint="eastAsia" w:ascii="仿宋" w:hAnsi="仿宋" w:eastAsia="仿宋" w:cs="仿宋"/>
                <w:bCs/>
                <w:kern w:val="0"/>
                <w:sz w:val="24"/>
                <w:szCs w:val="24"/>
              </w:rPr>
              <w:t>（元）</w:t>
            </w:r>
          </w:p>
        </w:tc>
        <w:tc>
          <w:tcPr>
            <w:tcW w:w="1324" w:type="dxa"/>
            <w:vAlign w:val="center"/>
          </w:tcPr>
          <w:p w14:paraId="03676122">
            <w:pPr>
              <w:spacing w:line="360" w:lineRule="auto"/>
              <w:jc w:val="center"/>
              <w:rPr>
                <w:rFonts w:hint="eastAsia" w:ascii="仿宋" w:hAnsi="仿宋" w:eastAsia="仿宋" w:cs="仿宋"/>
                <w:bCs/>
                <w:kern w:val="0"/>
                <w:sz w:val="24"/>
                <w:szCs w:val="24"/>
              </w:rPr>
            </w:pPr>
            <w:r>
              <w:rPr>
                <w:rFonts w:hint="eastAsia" w:ascii="仿宋" w:hAnsi="仿宋" w:eastAsia="仿宋" w:cs="仿宋"/>
                <w:bCs/>
                <w:kern w:val="0"/>
                <w:sz w:val="24"/>
                <w:szCs w:val="24"/>
              </w:rPr>
              <w:t>总价</w:t>
            </w:r>
          </w:p>
          <w:p w14:paraId="1983F646">
            <w:pPr>
              <w:spacing w:line="360" w:lineRule="auto"/>
              <w:jc w:val="center"/>
              <w:rPr>
                <w:rFonts w:ascii="仿宋" w:hAnsi="仿宋" w:eastAsia="仿宋" w:cs="仿宋"/>
                <w:bCs/>
                <w:kern w:val="0"/>
                <w:sz w:val="24"/>
                <w:szCs w:val="24"/>
              </w:rPr>
            </w:pPr>
            <w:r>
              <w:rPr>
                <w:rFonts w:hint="eastAsia" w:ascii="仿宋" w:hAnsi="仿宋" w:eastAsia="仿宋" w:cs="仿宋"/>
                <w:bCs/>
                <w:kern w:val="0"/>
                <w:sz w:val="24"/>
                <w:szCs w:val="24"/>
              </w:rPr>
              <w:t>（元）</w:t>
            </w:r>
          </w:p>
        </w:tc>
        <w:tc>
          <w:tcPr>
            <w:tcW w:w="1984" w:type="dxa"/>
          </w:tcPr>
          <w:p w14:paraId="772AC112">
            <w:pPr>
              <w:spacing w:line="360" w:lineRule="auto"/>
              <w:jc w:val="center"/>
              <w:rPr>
                <w:rFonts w:ascii="仿宋" w:hAnsi="仿宋" w:eastAsia="仿宋" w:cs="仿宋"/>
                <w:bCs/>
                <w:kern w:val="0"/>
                <w:sz w:val="24"/>
                <w:szCs w:val="24"/>
              </w:rPr>
            </w:pPr>
            <w:r>
              <w:rPr>
                <w:rFonts w:hint="eastAsia" w:ascii="仿宋" w:hAnsi="仿宋" w:eastAsia="仿宋" w:cs="仿宋"/>
                <w:bCs/>
                <w:sz w:val="24"/>
                <w:szCs w:val="24"/>
              </w:rPr>
              <w:t>项目预算金额</w:t>
            </w:r>
            <w:r>
              <w:rPr>
                <w:rFonts w:hint="eastAsia" w:ascii="仿宋" w:hAnsi="仿宋" w:eastAsia="仿宋" w:cs="仿宋"/>
                <w:bCs/>
                <w:kern w:val="0"/>
                <w:sz w:val="24"/>
                <w:szCs w:val="24"/>
              </w:rPr>
              <w:t>（元）</w:t>
            </w:r>
          </w:p>
        </w:tc>
      </w:tr>
      <w:tr w14:paraId="077DF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709" w:type="dxa"/>
            <w:vAlign w:val="center"/>
          </w:tcPr>
          <w:p w14:paraId="0FFAD8F0">
            <w:pPr>
              <w:widowControl/>
              <w:jc w:val="center"/>
              <w:textAlignment w:val="center"/>
              <w:rPr>
                <w:rFonts w:ascii="宋体" w:hAnsi="宋体" w:cs="宋体"/>
                <w:color w:val="333333"/>
                <w:kern w:val="0"/>
                <w:sz w:val="24"/>
                <w:szCs w:val="24"/>
              </w:rPr>
            </w:pPr>
            <w:r>
              <w:rPr>
                <w:rFonts w:hint="eastAsia" w:ascii="宋体" w:hAnsi="宋体" w:cs="宋体"/>
                <w:color w:val="333333"/>
                <w:kern w:val="0"/>
                <w:sz w:val="24"/>
                <w:szCs w:val="24"/>
              </w:rPr>
              <w:t>1</w:t>
            </w:r>
          </w:p>
        </w:tc>
        <w:tc>
          <w:tcPr>
            <w:tcW w:w="3650" w:type="dxa"/>
            <w:vAlign w:val="center"/>
          </w:tcPr>
          <w:p w14:paraId="5397B3F2">
            <w:pPr>
              <w:spacing w:line="360" w:lineRule="auto"/>
              <w:jc w:val="center"/>
              <w:rPr>
                <w:rFonts w:hint="eastAsia" w:ascii="宋体" w:hAnsi="宋体" w:cs="宋体"/>
                <w:color w:val="333333"/>
                <w:kern w:val="0"/>
                <w:sz w:val="24"/>
                <w:szCs w:val="24"/>
              </w:rPr>
            </w:pPr>
            <w:r>
              <w:rPr>
                <w:rFonts w:ascii="Arial" w:hAnsi="Arial" w:eastAsia="Arial" w:cs="Arial"/>
                <w:i w:val="0"/>
                <w:iCs w:val="0"/>
                <w:caps w:val="0"/>
                <w:color w:val="585858"/>
                <w:spacing w:val="0"/>
                <w:sz w:val="21"/>
                <w:szCs w:val="21"/>
                <w:shd w:val="clear" w:fill="FFFFFF"/>
              </w:rPr>
              <w:t>采购运动生物力学人工智能动作捕捉（三维步态、脊柱灵活度、肩关节灵活度等功能动作测试）数据生成和服务</w:t>
            </w:r>
          </w:p>
        </w:tc>
        <w:tc>
          <w:tcPr>
            <w:tcW w:w="900" w:type="dxa"/>
            <w:vAlign w:val="center"/>
          </w:tcPr>
          <w:p w14:paraId="611E007B">
            <w:pPr>
              <w:spacing w:line="360" w:lineRule="auto"/>
              <w:jc w:val="center"/>
              <w:rPr>
                <w:rFonts w:hint="default" w:eastAsiaTheme="minorEastAsia"/>
                <w:color w:val="000000"/>
                <w:kern w:val="0"/>
                <w:sz w:val="22"/>
                <w:szCs w:val="22"/>
                <w:lang w:val="en-US" w:eastAsia="zh-CN"/>
              </w:rPr>
            </w:pPr>
            <w:r>
              <w:rPr>
                <w:rFonts w:hint="eastAsia" w:ascii="仿宋" w:hAnsi="仿宋" w:eastAsia="仿宋" w:cs="仿宋"/>
                <w:bCs/>
                <w:sz w:val="24"/>
                <w:szCs w:val="24"/>
                <w:lang w:val="en-US" w:eastAsia="zh-CN"/>
              </w:rPr>
              <w:t>1</w:t>
            </w:r>
          </w:p>
        </w:tc>
        <w:tc>
          <w:tcPr>
            <w:tcW w:w="990" w:type="dxa"/>
            <w:vAlign w:val="center"/>
          </w:tcPr>
          <w:p w14:paraId="1CB43C13">
            <w:pPr>
              <w:spacing w:line="360" w:lineRule="auto"/>
              <w:jc w:val="center"/>
              <w:rPr>
                <w:rFonts w:hint="default" w:eastAsiaTheme="minorEastAsia"/>
                <w:color w:val="000000"/>
                <w:kern w:val="0"/>
                <w:sz w:val="22"/>
                <w:szCs w:val="22"/>
                <w:lang w:val="en-US" w:eastAsia="zh-CN"/>
              </w:rPr>
            </w:pPr>
            <w:r>
              <w:rPr>
                <w:rFonts w:hint="eastAsia"/>
                <w:color w:val="000000"/>
                <w:kern w:val="0"/>
                <w:sz w:val="22"/>
                <w:szCs w:val="22"/>
                <w:lang w:val="en-US" w:eastAsia="zh-CN"/>
              </w:rPr>
              <w:t>项</w:t>
            </w:r>
          </w:p>
        </w:tc>
        <w:tc>
          <w:tcPr>
            <w:tcW w:w="1500" w:type="dxa"/>
            <w:vAlign w:val="center"/>
          </w:tcPr>
          <w:p w14:paraId="6C5DAB02">
            <w:pPr>
              <w:jc w:val="center"/>
              <w:rPr>
                <w:color w:val="000000"/>
                <w:kern w:val="0"/>
                <w:sz w:val="22"/>
                <w:szCs w:val="22"/>
              </w:rPr>
            </w:pPr>
          </w:p>
        </w:tc>
        <w:tc>
          <w:tcPr>
            <w:tcW w:w="1324" w:type="dxa"/>
            <w:vAlign w:val="center"/>
          </w:tcPr>
          <w:p w14:paraId="38A6C1F2">
            <w:pPr>
              <w:rPr>
                <w:color w:val="000000"/>
                <w:kern w:val="0"/>
                <w:sz w:val="22"/>
                <w:szCs w:val="22"/>
              </w:rPr>
            </w:pPr>
          </w:p>
        </w:tc>
        <w:tc>
          <w:tcPr>
            <w:tcW w:w="1984" w:type="dxa"/>
            <w:vAlign w:val="center"/>
          </w:tcPr>
          <w:p w14:paraId="2A23090E">
            <w:pPr>
              <w:jc w:val="center"/>
              <w:rPr>
                <w:rFonts w:hint="default" w:ascii="仿宋" w:hAnsi="仿宋" w:eastAsia="仿宋" w:cs="仿宋"/>
                <w:bCs/>
                <w:kern w:val="0"/>
                <w:sz w:val="24"/>
                <w:szCs w:val="24"/>
                <w:lang w:val="en-US" w:eastAsia="zh-CN"/>
              </w:rPr>
            </w:pPr>
            <w:r>
              <w:rPr>
                <w:rFonts w:ascii="Arial" w:hAnsi="Arial" w:eastAsia="Arial" w:cs="Arial"/>
                <w:i w:val="0"/>
                <w:iCs w:val="0"/>
                <w:caps w:val="0"/>
                <w:color w:val="585858"/>
                <w:spacing w:val="0"/>
                <w:sz w:val="21"/>
                <w:szCs w:val="21"/>
                <w:shd w:val="clear" w:fill="FFFFFF"/>
              </w:rPr>
              <w:t>40,000</w:t>
            </w:r>
          </w:p>
        </w:tc>
      </w:tr>
      <w:tr w14:paraId="451C0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56BD6762">
            <w:pPr>
              <w:widowControl/>
              <w:jc w:val="center"/>
              <w:textAlignment w:val="center"/>
              <w:rPr>
                <w:rFonts w:ascii="仿宋" w:hAnsi="仿宋" w:eastAsia="仿宋" w:cs="仿宋"/>
                <w:bCs/>
                <w:kern w:val="0"/>
                <w:sz w:val="24"/>
                <w:szCs w:val="24"/>
              </w:rPr>
            </w:pPr>
          </w:p>
        </w:tc>
        <w:tc>
          <w:tcPr>
            <w:tcW w:w="10348" w:type="dxa"/>
            <w:gridSpan w:val="6"/>
            <w:vAlign w:val="center"/>
          </w:tcPr>
          <w:p w14:paraId="3C54CBDD">
            <w:pPr>
              <w:widowControl/>
              <w:jc w:val="center"/>
              <w:textAlignment w:val="center"/>
              <w:rPr>
                <w:rFonts w:ascii="仿宋" w:hAnsi="仿宋" w:eastAsia="仿宋" w:cs="仿宋"/>
                <w:bCs/>
                <w:kern w:val="0"/>
                <w:sz w:val="24"/>
                <w:szCs w:val="24"/>
              </w:rPr>
            </w:pPr>
            <w:r>
              <w:rPr>
                <w:rFonts w:hint="eastAsia" w:ascii="仿宋" w:hAnsi="仿宋" w:eastAsia="仿宋" w:cs="仿宋"/>
                <w:bCs/>
                <w:kern w:val="0"/>
                <w:sz w:val="24"/>
                <w:szCs w:val="24"/>
              </w:rPr>
              <w:t>合计：人民币   万  仟  佰  元  角   分（</w:t>
            </w:r>
            <w:r>
              <w:rPr>
                <w:rFonts w:hint="eastAsia" w:ascii="宋体" w:hAnsi="宋体" w:cs="宋体"/>
                <w:bCs/>
                <w:kern w:val="0"/>
                <w:sz w:val="24"/>
                <w:szCs w:val="24"/>
              </w:rPr>
              <w:t>￥</w:t>
            </w:r>
            <w:r>
              <w:rPr>
                <w:rFonts w:hint="eastAsia" w:ascii="仿宋" w:hAnsi="仿宋" w:eastAsia="仿宋" w:cs="仿宋"/>
                <w:bCs/>
                <w:kern w:val="0"/>
                <w:sz w:val="24"/>
                <w:szCs w:val="24"/>
              </w:rPr>
              <w:t xml:space="preserve">      ）</w:t>
            </w:r>
          </w:p>
        </w:tc>
      </w:tr>
    </w:tbl>
    <w:p w14:paraId="012326E5">
      <w:pPr>
        <w:widowControl w:val="0"/>
        <w:numPr>
          <w:ilvl w:val="0"/>
          <w:numId w:val="0"/>
        </w:numPr>
        <w:jc w:val="both"/>
        <w:rPr>
          <w:rFonts w:hint="eastAsia" w:ascii="宋体" w:hAnsi="宋体" w:cs="宋体"/>
          <w:color w:val="333333"/>
          <w:kern w:val="0"/>
          <w:sz w:val="24"/>
          <w:szCs w:val="24"/>
          <w:lang w:val="en-US" w:eastAsia="zh-CN"/>
        </w:rPr>
      </w:pPr>
    </w:p>
    <w:p w14:paraId="775CB1ED">
      <w:pPr>
        <w:spacing w:line="360" w:lineRule="auto"/>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注：</w:t>
      </w:r>
    </w:p>
    <w:p w14:paraId="07D45C12">
      <w:pPr>
        <w:spacing w:line="360" w:lineRule="auto"/>
        <w:rPr>
          <w:rFonts w:cs="仿宋" w:asciiTheme="minorEastAsia" w:hAnsiTheme="minorEastAsia" w:eastAsiaTheme="minorEastAsia"/>
          <w:bCs/>
          <w:sz w:val="24"/>
          <w:szCs w:val="24"/>
        </w:rPr>
      </w:pPr>
      <w:r>
        <w:rPr>
          <w:rFonts w:cs="仿宋" w:asciiTheme="minorEastAsia" w:hAnsiTheme="minorEastAsia" w:eastAsiaTheme="minorEastAsia"/>
          <w:bCs/>
          <w:sz w:val="24"/>
          <w:szCs w:val="24"/>
        </w:rPr>
        <w:t>1</w:t>
      </w:r>
      <w:r>
        <w:rPr>
          <w:rFonts w:hint="eastAsia" w:cs="仿宋" w:asciiTheme="minorEastAsia" w:hAnsiTheme="minorEastAsia" w:eastAsiaTheme="minorEastAsia"/>
          <w:bCs/>
          <w:sz w:val="24"/>
          <w:szCs w:val="24"/>
        </w:rPr>
        <w:t>、以上请各投标人按清单报价，并统计出合计总价</w:t>
      </w:r>
      <w:r>
        <w:rPr>
          <w:rFonts w:hint="eastAsia" w:cs="仿宋" w:asciiTheme="minorEastAsia" w:hAnsiTheme="minorEastAsia"/>
          <w:bCs/>
          <w:sz w:val="24"/>
          <w:szCs w:val="24"/>
          <w:lang w:eastAsia="zh-CN"/>
        </w:rPr>
        <w:t>，</w:t>
      </w:r>
      <w:r>
        <w:rPr>
          <w:rFonts w:hint="eastAsia" w:cs="仿宋" w:asciiTheme="minorEastAsia" w:hAnsiTheme="minorEastAsia"/>
          <w:b/>
          <w:bCs w:val="0"/>
          <w:color w:val="FF0000"/>
          <w:sz w:val="24"/>
          <w:szCs w:val="24"/>
          <w:lang w:val="en-US" w:eastAsia="zh-CN"/>
        </w:rPr>
        <w:t>合计总价</w:t>
      </w:r>
      <w:r>
        <w:rPr>
          <w:rFonts w:hint="eastAsia" w:cs="仿宋" w:asciiTheme="minorEastAsia" w:hAnsiTheme="minorEastAsia" w:eastAsiaTheme="minorEastAsia"/>
          <w:b/>
          <w:bCs w:val="0"/>
          <w:color w:val="FF0000"/>
          <w:sz w:val="24"/>
          <w:szCs w:val="24"/>
        </w:rPr>
        <w:t>不可超过最高限价</w:t>
      </w:r>
      <w:r>
        <w:rPr>
          <w:rFonts w:hint="eastAsia" w:cs="仿宋" w:asciiTheme="minorEastAsia" w:hAnsiTheme="minorEastAsia"/>
          <w:b/>
          <w:bCs w:val="0"/>
          <w:color w:val="FF0000"/>
          <w:sz w:val="24"/>
          <w:szCs w:val="24"/>
          <w:lang w:val="en-US" w:eastAsia="zh-CN"/>
        </w:rPr>
        <w:t>即项目预算金额。</w:t>
      </w:r>
      <w:r>
        <w:rPr>
          <w:rFonts w:hint="eastAsia" w:cs="仿宋" w:asciiTheme="minorEastAsia" w:hAnsiTheme="minorEastAsia" w:eastAsiaTheme="minorEastAsia"/>
          <w:bCs/>
          <w:sz w:val="24"/>
          <w:szCs w:val="24"/>
        </w:rPr>
        <w:t>（</w:t>
      </w:r>
      <w:r>
        <w:rPr>
          <w:rFonts w:hint="eastAsia" w:cs="仿宋" w:asciiTheme="minorEastAsia" w:hAnsiTheme="minorEastAsia" w:eastAsiaTheme="minorEastAsia"/>
          <w:b/>
          <w:bCs w:val="0"/>
          <w:color w:val="FF0000"/>
          <w:sz w:val="24"/>
          <w:szCs w:val="24"/>
        </w:rPr>
        <w:t>少报、多报或未按顺序报价的，视为未实质性响应，作废标处理）</w:t>
      </w:r>
      <w:r>
        <w:rPr>
          <w:rFonts w:hint="eastAsia" w:cs="仿宋" w:asciiTheme="minorEastAsia" w:hAnsiTheme="minorEastAsia" w:eastAsiaTheme="minorEastAsia"/>
          <w:bCs/>
          <w:sz w:val="24"/>
          <w:szCs w:val="24"/>
        </w:rPr>
        <w:t>。</w:t>
      </w:r>
    </w:p>
    <w:p w14:paraId="15507B1D">
      <w:pPr>
        <w:widowControl w:val="0"/>
        <w:numPr>
          <w:ilvl w:val="0"/>
          <w:numId w:val="0"/>
        </w:numPr>
        <w:jc w:val="both"/>
        <w:rPr>
          <w:rFonts w:hint="eastAsia" w:ascii="宋体" w:hAnsi="宋体" w:cs="宋体"/>
          <w:color w:val="333333"/>
          <w:kern w:val="0"/>
          <w:sz w:val="24"/>
          <w:szCs w:val="24"/>
          <w:lang w:val="en-US" w:eastAsia="zh-CN"/>
        </w:rPr>
      </w:pPr>
    </w:p>
    <w:p w14:paraId="49977E3F">
      <w:pPr>
        <w:widowControl w:val="0"/>
        <w:numPr>
          <w:ilvl w:val="0"/>
          <w:numId w:val="0"/>
        </w:numPr>
        <w:jc w:val="both"/>
        <w:rPr>
          <w:rFonts w:hint="eastAsia" w:ascii="宋体" w:hAnsi="宋体" w:cs="宋体"/>
          <w:color w:val="333333"/>
          <w:kern w:val="0"/>
          <w:sz w:val="24"/>
          <w:szCs w:val="24"/>
          <w:lang w:val="en-US" w:eastAsia="zh-CN"/>
        </w:rPr>
      </w:pPr>
    </w:p>
    <w:p w14:paraId="468EB04F">
      <w:pPr>
        <w:widowControl w:val="0"/>
        <w:numPr>
          <w:ilvl w:val="0"/>
          <w:numId w:val="0"/>
        </w:numPr>
        <w:jc w:val="both"/>
        <w:rPr>
          <w:rFonts w:hint="eastAsia" w:ascii="宋体" w:hAnsi="宋体" w:cs="宋体"/>
          <w:color w:val="333333"/>
          <w:kern w:val="0"/>
          <w:sz w:val="24"/>
          <w:szCs w:val="24"/>
          <w:lang w:val="en-US" w:eastAsia="zh-CN"/>
        </w:rPr>
      </w:pPr>
    </w:p>
    <w:p w14:paraId="47264277">
      <w:pPr>
        <w:widowControl w:val="0"/>
        <w:numPr>
          <w:ilvl w:val="0"/>
          <w:numId w:val="0"/>
        </w:numPr>
        <w:jc w:val="both"/>
        <w:rPr>
          <w:rFonts w:hint="eastAsia" w:ascii="宋体" w:hAnsi="宋体" w:cs="宋体"/>
          <w:color w:val="333333"/>
          <w:kern w:val="0"/>
          <w:sz w:val="24"/>
          <w:szCs w:val="24"/>
          <w:lang w:val="en-US" w:eastAsia="zh-CN"/>
        </w:rPr>
      </w:pPr>
    </w:p>
    <w:p w14:paraId="592467D3">
      <w:pPr>
        <w:widowControl w:val="0"/>
        <w:numPr>
          <w:ilvl w:val="0"/>
          <w:numId w:val="0"/>
        </w:numPr>
        <w:jc w:val="both"/>
        <w:rPr>
          <w:rFonts w:hint="eastAsia" w:ascii="宋体" w:hAnsi="宋体" w:cs="宋体"/>
          <w:color w:val="333333"/>
          <w:kern w:val="0"/>
          <w:sz w:val="24"/>
          <w:szCs w:val="24"/>
          <w:lang w:val="en-US" w:eastAsia="zh-CN"/>
        </w:rPr>
      </w:pPr>
    </w:p>
    <w:p w14:paraId="4DFF6B16">
      <w:pPr>
        <w:widowControl w:val="0"/>
        <w:numPr>
          <w:ilvl w:val="0"/>
          <w:numId w:val="0"/>
        </w:numPr>
        <w:jc w:val="both"/>
        <w:rPr>
          <w:rFonts w:hint="eastAsia" w:ascii="宋体" w:hAnsi="宋体" w:cs="宋体"/>
          <w:color w:val="333333"/>
          <w:kern w:val="0"/>
          <w:sz w:val="24"/>
          <w:szCs w:val="24"/>
          <w:lang w:val="en-US" w:eastAsia="zh-CN"/>
        </w:rPr>
      </w:pPr>
    </w:p>
    <w:p w14:paraId="2DA6B89C">
      <w:pPr>
        <w:widowControl w:val="0"/>
        <w:numPr>
          <w:ilvl w:val="0"/>
          <w:numId w:val="0"/>
        </w:numPr>
        <w:jc w:val="both"/>
        <w:rPr>
          <w:rFonts w:hint="eastAsia" w:ascii="宋体" w:hAnsi="宋体" w:cs="宋体"/>
          <w:color w:val="333333"/>
          <w:kern w:val="0"/>
          <w:sz w:val="24"/>
          <w:szCs w:val="24"/>
          <w:lang w:val="en-US" w:eastAsia="zh-CN"/>
        </w:rPr>
      </w:pPr>
    </w:p>
    <w:p w14:paraId="0BBD2D62">
      <w:pPr>
        <w:widowControl w:val="0"/>
        <w:numPr>
          <w:ilvl w:val="0"/>
          <w:numId w:val="0"/>
        </w:numPr>
        <w:jc w:val="both"/>
        <w:rPr>
          <w:rFonts w:hint="eastAsia" w:ascii="宋体" w:hAnsi="宋体" w:cs="宋体"/>
          <w:color w:val="333333"/>
          <w:kern w:val="0"/>
          <w:sz w:val="24"/>
          <w:szCs w:val="24"/>
          <w:lang w:val="en-US" w:eastAsia="zh-CN"/>
        </w:rPr>
      </w:pPr>
    </w:p>
    <w:p w14:paraId="35BAB205">
      <w:pPr>
        <w:widowControl w:val="0"/>
        <w:numPr>
          <w:ilvl w:val="0"/>
          <w:numId w:val="0"/>
        </w:numPr>
        <w:jc w:val="both"/>
        <w:rPr>
          <w:rFonts w:hint="eastAsia" w:ascii="宋体" w:hAnsi="宋体" w:cs="宋体"/>
          <w:color w:val="333333"/>
          <w:kern w:val="0"/>
          <w:sz w:val="24"/>
          <w:szCs w:val="24"/>
          <w:lang w:val="en-US" w:eastAsia="zh-CN"/>
        </w:rPr>
      </w:pPr>
    </w:p>
    <w:p w14:paraId="0FC7B460">
      <w:pPr>
        <w:widowControl w:val="0"/>
        <w:numPr>
          <w:ilvl w:val="0"/>
          <w:numId w:val="0"/>
        </w:numPr>
        <w:jc w:val="both"/>
        <w:rPr>
          <w:rFonts w:hint="eastAsia" w:ascii="宋体" w:hAnsi="宋体" w:cs="宋体"/>
          <w:color w:val="333333"/>
          <w:kern w:val="0"/>
          <w:sz w:val="24"/>
          <w:szCs w:val="24"/>
          <w:lang w:val="en-US" w:eastAsia="zh-CN"/>
        </w:rPr>
      </w:pPr>
    </w:p>
    <w:p w14:paraId="58058555">
      <w:pPr>
        <w:widowControl w:val="0"/>
        <w:numPr>
          <w:ilvl w:val="0"/>
          <w:numId w:val="0"/>
        </w:numPr>
        <w:jc w:val="both"/>
        <w:rPr>
          <w:rFonts w:hint="eastAsia" w:ascii="宋体" w:hAnsi="宋体" w:cs="宋体"/>
          <w:color w:val="333333"/>
          <w:kern w:val="0"/>
          <w:sz w:val="24"/>
          <w:szCs w:val="24"/>
          <w:lang w:val="en-US" w:eastAsia="zh-CN"/>
        </w:rPr>
      </w:pPr>
    </w:p>
    <w:p w14:paraId="76C6C804">
      <w:pPr>
        <w:widowControl w:val="0"/>
        <w:numPr>
          <w:ilvl w:val="0"/>
          <w:numId w:val="0"/>
        </w:numPr>
        <w:jc w:val="both"/>
        <w:rPr>
          <w:rFonts w:hint="eastAsia" w:ascii="宋体" w:hAnsi="宋体" w:cs="宋体"/>
          <w:color w:val="333333"/>
          <w:kern w:val="0"/>
          <w:sz w:val="24"/>
          <w:szCs w:val="24"/>
          <w:lang w:val="en-US" w:eastAsia="zh-CN"/>
        </w:rPr>
      </w:pPr>
    </w:p>
    <w:p w14:paraId="0B158A27">
      <w:pPr>
        <w:widowControl w:val="0"/>
        <w:numPr>
          <w:ilvl w:val="0"/>
          <w:numId w:val="0"/>
        </w:numPr>
        <w:jc w:val="both"/>
        <w:rPr>
          <w:rFonts w:hint="eastAsia" w:ascii="宋体" w:hAnsi="宋体" w:cs="宋体"/>
          <w:color w:val="333333"/>
          <w:kern w:val="0"/>
          <w:sz w:val="24"/>
          <w:szCs w:val="24"/>
          <w:lang w:val="en-US" w:eastAsia="zh-CN"/>
        </w:rPr>
      </w:pPr>
    </w:p>
    <w:p w14:paraId="4D7427FB">
      <w:pPr>
        <w:widowControl w:val="0"/>
        <w:numPr>
          <w:ilvl w:val="0"/>
          <w:numId w:val="0"/>
        </w:numPr>
        <w:jc w:val="both"/>
        <w:rPr>
          <w:rFonts w:hint="eastAsia" w:ascii="宋体" w:hAnsi="宋体" w:cs="宋体"/>
          <w:color w:val="333333"/>
          <w:kern w:val="0"/>
          <w:sz w:val="24"/>
          <w:szCs w:val="24"/>
          <w:lang w:val="en-US" w:eastAsia="zh-CN"/>
        </w:rPr>
      </w:pPr>
    </w:p>
    <w:p w14:paraId="63BCC9C5">
      <w:pPr>
        <w:widowControl w:val="0"/>
        <w:numPr>
          <w:ilvl w:val="0"/>
          <w:numId w:val="0"/>
        </w:numPr>
        <w:jc w:val="both"/>
        <w:rPr>
          <w:rFonts w:hint="eastAsia" w:ascii="宋体" w:hAnsi="宋体" w:cs="宋体"/>
          <w:color w:val="333333"/>
          <w:kern w:val="0"/>
          <w:sz w:val="24"/>
          <w:szCs w:val="24"/>
          <w:lang w:val="en-US" w:eastAsia="zh-CN"/>
        </w:rPr>
      </w:pPr>
    </w:p>
    <w:p w14:paraId="4A30048C">
      <w:pPr>
        <w:widowControl w:val="0"/>
        <w:numPr>
          <w:ilvl w:val="0"/>
          <w:numId w:val="0"/>
        </w:numPr>
        <w:jc w:val="both"/>
        <w:rPr>
          <w:rFonts w:hint="eastAsia" w:ascii="宋体" w:hAnsi="宋体" w:cs="宋体"/>
          <w:color w:val="333333"/>
          <w:kern w:val="0"/>
          <w:sz w:val="24"/>
          <w:szCs w:val="24"/>
          <w:lang w:val="en-US" w:eastAsia="zh-CN"/>
        </w:rPr>
      </w:pPr>
    </w:p>
    <w:p w14:paraId="53CB7EE7">
      <w:pPr>
        <w:widowControl w:val="0"/>
        <w:numPr>
          <w:ilvl w:val="0"/>
          <w:numId w:val="0"/>
        </w:numPr>
        <w:jc w:val="both"/>
        <w:rPr>
          <w:rFonts w:hint="eastAsia" w:ascii="宋体" w:hAnsi="宋体" w:cs="宋体"/>
          <w:color w:val="333333"/>
          <w:kern w:val="0"/>
          <w:sz w:val="24"/>
          <w:szCs w:val="24"/>
          <w:lang w:val="en-US" w:eastAsia="zh-CN"/>
        </w:rPr>
      </w:pPr>
    </w:p>
    <w:p w14:paraId="0C03E60B">
      <w:pPr>
        <w:widowControl w:val="0"/>
        <w:numPr>
          <w:ilvl w:val="0"/>
          <w:numId w:val="0"/>
        </w:numPr>
        <w:jc w:val="both"/>
        <w:rPr>
          <w:rFonts w:hint="eastAsia" w:ascii="宋体" w:hAnsi="宋体" w:cs="宋体"/>
          <w:color w:val="333333"/>
          <w:kern w:val="0"/>
          <w:sz w:val="24"/>
          <w:szCs w:val="24"/>
          <w:lang w:val="en-US" w:eastAsia="zh-CN"/>
        </w:rPr>
      </w:pPr>
    </w:p>
    <w:p w14:paraId="2D406439">
      <w:pPr>
        <w:widowControl w:val="0"/>
        <w:numPr>
          <w:ilvl w:val="0"/>
          <w:numId w:val="0"/>
        </w:numPr>
        <w:jc w:val="both"/>
        <w:rPr>
          <w:rFonts w:hint="eastAsia" w:ascii="宋体" w:hAnsi="宋体" w:cs="宋体"/>
          <w:color w:val="333333"/>
          <w:kern w:val="0"/>
          <w:sz w:val="24"/>
          <w:szCs w:val="24"/>
          <w:lang w:val="en-US" w:eastAsia="zh-CN"/>
        </w:rPr>
      </w:pPr>
    </w:p>
    <w:p w14:paraId="02308E07">
      <w:pPr>
        <w:widowControl w:val="0"/>
        <w:numPr>
          <w:ilvl w:val="0"/>
          <w:numId w:val="0"/>
        </w:numPr>
        <w:jc w:val="both"/>
        <w:rPr>
          <w:rFonts w:hint="eastAsia" w:ascii="宋体" w:hAnsi="宋体" w:cs="宋体"/>
          <w:color w:val="333333"/>
          <w:kern w:val="0"/>
          <w:sz w:val="24"/>
          <w:szCs w:val="24"/>
          <w:lang w:val="en-US" w:eastAsia="zh-CN"/>
        </w:rPr>
      </w:pPr>
    </w:p>
    <w:p w14:paraId="7499C63B">
      <w:pPr>
        <w:widowControl w:val="0"/>
        <w:numPr>
          <w:ilvl w:val="0"/>
          <w:numId w:val="0"/>
        </w:numPr>
        <w:jc w:val="both"/>
        <w:rPr>
          <w:rFonts w:hint="eastAsia" w:ascii="宋体" w:hAnsi="宋体" w:cs="宋体"/>
          <w:color w:val="333333"/>
          <w:kern w:val="0"/>
          <w:sz w:val="24"/>
          <w:szCs w:val="24"/>
          <w:lang w:val="en-US" w:eastAsia="zh-CN"/>
        </w:rPr>
      </w:pPr>
    </w:p>
    <w:p w14:paraId="5314B24A">
      <w:pPr>
        <w:widowControl w:val="0"/>
        <w:numPr>
          <w:ilvl w:val="0"/>
          <w:numId w:val="0"/>
        </w:numPr>
        <w:jc w:val="both"/>
        <w:rPr>
          <w:rFonts w:hint="eastAsia" w:ascii="宋体" w:hAnsi="宋体" w:cs="宋体"/>
          <w:color w:val="333333"/>
          <w:kern w:val="0"/>
          <w:sz w:val="24"/>
          <w:szCs w:val="24"/>
          <w:lang w:val="en-US" w:eastAsia="zh-CN"/>
        </w:rPr>
      </w:pPr>
    </w:p>
    <w:p w14:paraId="66B32304">
      <w:pPr>
        <w:widowControl w:val="0"/>
        <w:numPr>
          <w:ilvl w:val="0"/>
          <w:numId w:val="0"/>
        </w:numPr>
        <w:jc w:val="both"/>
        <w:rPr>
          <w:rFonts w:hint="eastAsia" w:ascii="宋体" w:hAnsi="宋体" w:cs="宋体"/>
          <w:color w:val="333333"/>
          <w:kern w:val="0"/>
          <w:sz w:val="24"/>
          <w:szCs w:val="24"/>
          <w:lang w:val="en-US" w:eastAsia="zh-CN"/>
        </w:rPr>
      </w:pPr>
    </w:p>
    <w:p w14:paraId="79A3FF62">
      <w:pPr>
        <w:widowControl w:val="0"/>
        <w:numPr>
          <w:ilvl w:val="0"/>
          <w:numId w:val="0"/>
        </w:numPr>
        <w:jc w:val="both"/>
        <w:rPr>
          <w:rFonts w:hint="eastAsia" w:ascii="宋体" w:hAnsi="宋体" w:cs="宋体"/>
          <w:color w:val="333333"/>
          <w:kern w:val="0"/>
          <w:sz w:val="24"/>
          <w:szCs w:val="24"/>
          <w:lang w:val="en-US" w:eastAsia="zh-CN"/>
        </w:rPr>
      </w:pPr>
    </w:p>
    <w:p w14:paraId="672135BF">
      <w:pPr>
        <w:widowControl w:val="0"/>
        <w:numPr>
          <w:ilvl w:val="0"/>
          <w:numId w:val="2"/>
        </w:numPr>
        <w:jc w:val="both"/>
        <w:rPr>
          <w:rFonts w:hint="eastAsia" w:ascii="宋体" w:hAnsi="宋体" w:cs="宋体"/>
          <w:color w:val="333333"/>
          <w:kern w:val="0"/>
          <w:sz w:val="24"/>
          <w:szCs w:val="24"/>
        </w:rPr>
      </w:pPr>
      <w:r>
        <w:rPr>
          <w:rFonts w:hint="eastAsia" w:ascii="宋体" w:hAnsi="宋体" w:cs="宋体"/>
          <w:color w:val="333333"/>
          <w:kern w:val="0"/>
          <w:sz w:val="24"/>
          <w:szCs w:val="24"/>
          <w:lang w:val="en-US" w:eastAsia="zh-CN"/>
        </w:rPr>
        <w:t>供应商</w:t>
      </w:r>
      <w:r>
        <w:rPr>
          <w:rFonts w:hint="eastAsia" w:ascii="宋体" w:hAnsi="宋体" w:cs="宋体"/>
          <w:color w:val="333333"/>
          <w:kern w:val="0"/>
          <w:sz w:val="24"/>
          <w:szCs w:val="24"/>
        </w:rPr>
        <w:t>简介及联系方式</w:t>
      </w:r>
    </w:p>
    <w:p w14:paraId="2BAE8DCE">
      <w:pPr>
        <w:snapToGrid w:val="0"/>
        <w:rPr>
          <w:rFonts w:hint="eastAsia" w:ascii="宋体" w:hAnsi="宋体" w:eastAsia="宋体" w:cs="Arial"/>
          <w:b/>
          <w:bCs/>
          <w:szCs w:val="21"/>
          <w:lang w:eastAsia="zh-CN"/>
        </w:rPr>
      </w:pPr>
      <w:r>
        <w:rPr>
          <w:rFonts w:hint="eastAsia" w:ascii="宋体" w:hAnsi="宋体" w:cs="Arial"/>
          <w:b/>
          <w:bCs/>
          <w:szCs w:val="21"/>
        </w:rPr>
        <w:t>供应商基本情况表</w:t>
      </w:r>
      <w:r>
        <w:rPr>
          <w:rFonts w:hint="eastAsia" w:ascii="宋体" w:hAnsi="宋体" w:cs="Arial"/>
          <w:b/>
          <w:bCs/>
          <w:szCs w:val="21"/>
          <w:lang w:eastAsia="zh-CN"/>
        </w:rPr>
        <w:t>（</w:t>
      </w:r>
      <w:r>
        <w:rPr>
          <w:rFonts w:hint="eastAsia" w:ascii="宋体" w:hAnsi="宋体" w:cs="Arial"/>
          <w:b/>
          <w:bCs/>
          <w:color w:val="FF0000"/>
          <w:szCs w:val="21"/>
          <w:lang w:val="en-US" w:eastAsia="zh-CN"/>
        </w:rPr>
        <w:t>本表必须提供并加盖公章</w:t>
      </w:r>
      <w:r>
        <w:rPr>
          <w:rFonts w:hint="eastAsia" w:ascii="宋体" w:hAnsi="宋体" w:cs="Arial"/>
          <w:b/>
          <w:bCs/>
          <w:szCs w:val="21"/>
          <w:lang w:eastAsia="zh-CN"/>
        </w:rPr>
        <w:t>）</w:t>
      </w:r>
    </w:p>
    <w:p w14:paraId="6BAB5A7E">
      <w:pPr>
        <w:spacing w:before="145" w:line="221" w:lineRule="auto"/>
        <w:ind w:left="2778"/>
        <w:outlineLvl w:val="0"/>
        <w:rPr>
          <w:rFonts w:ascii="宋体" w:hAnsi="宋体" w:eastAsia="宋体" w:cs="宋体"/>
          <w:sz w:val="43"/>
          <w:szCs w:val="43"/>
        </w:rPr>
      </w:pPr>
      <w:r>
        <w:rPr>
          <w:rFonts w:ascii="宋体" w:hAnsi="宋体" w:eastAsia="宋体" w:cs="宋体"/>
          <w:b/>
          <w:bCs/>
          <w:spacing w:val="4"/>
          <w:sz w:val="43"/>
          <w:szCs w:val="43"/>
        </w:rPr>
        <w:t>供应商基本情况表</w:t>
      </w:r>
    </w:p>
    <w:p w14:paraId="71B81721">
      <w:pPr>
        <w:spacing w:before="220" w:line="198" w:lineRule="auto"/>
        <w:ind w:left="126"/>
        <w:rPr>
          <w:rFonts w:ascii="微软雅黑" w:hAnsi="微软雅黑" w:eastAsia="微软雅黑" w:cs="微软雅黑"/>
          <w:spacing w:val="4"/>
          <w:sz w:val="28"/>
          <w:szCs w:val="28"/>
        </w:rPr>
      </w:pPr>
      <w:r>
        <w:rPr>
          <w:rFonts w:ascii="微软雅黑" w:hAnsi="微软雅黑" w:eastAsia="微软雅黑" w:cs="微软雅黑"/>
          <w:sz w:val="28"/>
          <w:szCs w:val="28"/>
        </w:rPr>
        <w:t>填表单位</w:t>
      </w:r>
      <w:r>
        <w:rPr>
          <w:rFonts w:hint="eastAsia" w:ascii="微软雅黑" w:hAnsi="微软雅黑" w:eastAsia="微软雅黑" w:cs="微软雅黑"/>
          <w:sz w:val="28"/>
          <w:szCs w:val="28"/>
          <w:lang w:eastAsia="zh-CN"/>
        </w:rPr>
        <w:t>：</w:t>
      </w:r>
      <w:r>
        <w:rPr>
          <w:rFonts w:hint="eastAsia" w:ascii="微软雅黑" w:hAnsi="微软雅黑" w:eastAsia="微软雅黑" w:cs="微软雅黑"/>
          <w:color w:val="FF0000"/>
          <w:sz w:val="28"/>
          <w:szCs w:val="28"/>
          <w:lang w:eastAsia="zh-CN"/>
        </w:rPr>
        <w:t>（</w:t>
      </w:r>
      <w:r>
        <w:rPr>
          <w:rFonts w:hint="eastAsia" w:ascii="微软雅黑" w:hAnsi="微软雅黑" w:eastAsia="微软雅黑" w:cs="微软雅黑"/>
          <w:color w:val="FF0000"/>
          <w:sz w:val="28"/>
          <w:szCs w:val="28"/>
          <w:lang w:val="en-US" w:eastAsia="zh-CN"/>
        </w:rPr>
        <w:t>加盖单位公章</w:t>
      </w:r>
      <w:r>
        <w:rPr>
          <w:rFonts w:hint="eastAsia" w:ascii="微软雅黑" w:hAnsi="微软雅黑" w:eastAsia="微软雅黑" w:cs="微软雅黑"/>
          <w:color w:val="FF0000"/>
          <w:sz w:val="28"/>
          <w:szCs w:val="28"/>
          <w:lang w:eastAsia="zh-CN"/>
        </w:rPr>
        <w:t>）</w:t>
      </w:r>
      <w:r>
        <w:rPr>
          <w:rFonts w:ascii="微软雅黑" w:hAnsi="微软雅黑" w:eastAsia="微软雅黑" w:cs="微软雅黑"/>
          <w:color w:val="FF0000"/>
          <w:spacing w:val="4"/>
          <w:sz w:val="28"/>
          <w:szCs w:val="28"/>
        </w:rPr>
        <w:t xml:space="preserve"> </w:t>
      </w:r>
      <w:r>
        <w:rPr>
          <w:rFonts w:ascii="微软雅黑" w:hAnsi="微软雅黑" w:eastAsia="微软雅黑" w:cs="微软雅黑"/>
          <w:spacing w:val="4"/>
          <w:sz w:val="28"/>
          <w:szCs w:val="28"/>
        </w:rPr>
        <w:t xml:space="preserve">   </w:t>
      </w:r>
    </w:p>
    <w:p w14:paraId="40993800">
      <w:pPr>
        <w:spacing w:before="220" w:line="198" w:lineRule="auto"/>
        <w:ind w:left="126"/>
        <w:rPr>
          <w:rFonts w:ascii="微软雅黑" w:hAnsi="微软雅黑" w:eastAsia="微软雅黑" w:cs="微软雅黑"/>
          <w:sz w:val="28"/>
          <w:szCs w:val="28"/>
        </w:rPr>
      </w:pPr>
      <w:r>
        <w:rPr>
          <w:rFonts w:ascii="微软雅黑" w:hAnsi="微软雅黑" w:eastAsia="微软雅黑" w:cs="微软雅黑"/>
          <w:sz w:val="28"/>
          <w:szCs w:val="28"/>
        </w:rPr>
        <w:t>填表日期：</w:t>
      </w:r>
      <w:r>
        <w:rPr>
          <w:rFonts w:ascii="微软雅黑" w:hAnsi="微软雅黑" w:eastAsia="微软雅黑" w:cs="微软雅黑"/>
          <w:spacing w:val="13"/>
          <w:sz w:val="28"/>
          <w:szCs w:val="28"/>
        </w:rPr>
        <w:t xml:space="preserve">      </w:t>
      </w:r>
      <w:r>
        <w:rPr>
          <w:rFonts w:ascii="微软雅黑" w:hAnsi="微软雅黑" w:eastAsia="微软雅黑" w:cs="微软雅黑"/>
          <w:sz w:val="28"/>
          <w:szCs w:val="28"/>
        </w:rPr>
        <w:t>年     月     日</w:t>
      </w:r>
    </w:p>
    <w:p w14:paraId="482B1CB6">
      <w:pPr>
        <w:spacing w:line="75" w:lineRule="exact"/>
      </w:pPr>
    </w:p>
    <w:tbl>
      <w:tblPr>
        <w:tblStyle w:val="9"/>
        <w:tblW w:w="89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2056"/>
        <w:gridCol w:w="960"/>
        <w:gridCol w:w="326"/>
        <w:gridCol w:w="1294"/>
        <w:gridCol w:w="1404"/>
        <w:gridCol w:w="1489"/>
      </w:tblGrid>
      <w:tr w14:paraId="14289A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416" w:type="dxa"/>
            <w:gridSpan w:val="2"/>
            <w:vAlign w:val="top"/>
          </w:tcPr>
          <w:p w14:paraId="0E490B5F">
            <w:pPr>
              <w:pStyle w:val="8"/>
              <w:spacing w:before="180" w:line="203" w:lineRule="auto"/>
              <w:ind w:left="359"/>
              <w:rPr>
                <w:rFonts w:hint="eastAsia" w:ascii="微软雅黑" w:hAnsi="微软雅黑" w:eastAsia="微软雅黑" w:cs="微软雅黑"/>
                <w:sz w:val="24"/>
                <w:szCs w:val="24"/>
              </w:rPr>
            </w:pPr>
            <w:r>
              <w:rPr>
                <w:rFonts w:hint="eastAsia" w:ascii="微软雅黑" w:hAnsi="微软雅黑" w:eastAsia="微软雅黑" w:cs="微软雅黑"/>
                <w:spacing w:val="-4"/>
                <w:sz w:val="24"/>
                <w:szCs w:val="24"/>
              </w:rPr>
              <w:t>采购人</w:t>
            </w:r>
          </w:p>
        </w:tc>
        <w:tc>
          <w:tcPr>
            <w:tcW w:w="3016" w:type="dxa"/>
            <w:gridSpan w:val="2"/>
            <w:vAlign w:val="top"/>
          </w:tcPr>
          <w:p w14:paraId="18B09EE1">
            <w:pPr>
              <w:rPr>
                <w:rFonts w:hint="default" w:ascii="微软雅黑" w:hAnsi="微软雅黑" w:eastAsia="微软雅黑" w:cs="微软雅黑"/>
                <w:sz w:val="24"/>
                <w:szCs w:val="24"/>
                <w:lang w:val="en-US" w:eastAsia="zh-CN"/>
              </w:rPr>
            </w:pPr>
            <w:r>
              <w:rPr>
                <w:rFonts w:hint="eastAsia" w:ascii="微软雅黑" w:hAnsi="微软雅黑" w:eastAsia="微软雅黑" w:cs="微软雅黑"/>
                <w:spacing w:val="-4"/>
                <w:sz w:val="21"/>
                <w:szCs w:val="21"/>
                <w:lang w:val="en-US" w:eastAsia="zh-CN"/>
              </w:rPr>
              <w:t>中山大学附属第七医院（深圳）</w:t>
            </w:r>
          </w:p>
        </w:tc>
        <w:tc>
          <w:tcPr>
            <w:tcW w:w="1620" w:type="dxa"/>
            <w:gridSpan w:val="2"/>
            <w:vAlign w:val="top"/>
          </w:tcPr>
          <w:p w14:paraId="75034EC6">
            <w:pPr>
              <w:pStyle w:val="8"/>
              <w:spacing w:before="181" w:line="201" w:lineRule="auto"/>
              <w:ind w:left="527"/>
            </w:pPr>
            <w:r>
              <w:rPr>
                <w:spacing w:val="-3"/>
              </w:rPr>
              <w:t>项目名称</w:t>
            </w:r>
          </w:p>
        </w:tc>
        <w:tc>
          <w:tcPr>
            <w:tcW w:w="2893" w:type="dxa"/>
            <w:gridSpan w:val="2"/>
            <w:vAlign w:val="top"/>
          </w:tcPr>
          <w:p w14:paraId="70CF61AA">
            <w:pPr>
              <w:rPr>
                <w:rFonts w:ascii="Arial"/>
                <w:sz w:val="21"/>
              </w:rPr>
            </w:pPr>
          </w:p>
        </w:tc>
      </w:tr>
      <w:tr w14:paraId="2692B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06" w:hRule="atLeast"/>
        </w:trPr>
        <w:tc>
          <w:tcPr>
            <w:tcW w:w="1416" w:type="dxa"/>
            <w:gridSpan w:val="2"/>
            <w:vAlign w:val="top"/>
          </w:tcPr>
          <w:p w14:paraId="372A5019">
            <w:pPr>
              <w:pStyle w:val="8"/>
              <w:spacing w:before="40" w:line="191" w:lineRule="auto"/>
              <w:ind w:left="126" w:right="105" w:firstLine="111"/>
            </w:pPr>
            <w:r>
              <w:rPr>
                <w:spacing w:val="-4"/>
              </w:rPr>
              <w:t>投标（响</w:t>
            </w:r>
            <w:r>
              <w:t xml:space="preserve">  </w:t>
            </w:r>
            <w:r>
              <w:rPr>
                <w:spacing w:val="-5"/>
              </w:rPr>
              <w:t>应）供应商</w:t>
            </w:r>
          </w:p>
        </w:tc>
        <w:tc>
          <w:tcPr>
            <w:tcW w:w="3016" w:type="dxa"/>
            <w:gridSpan w:val="2"/>
            <w:vAlign w:val="top"/>
          </w:tcPr>
          <w:p w14:paraId="384B153B">
            <w:pPr>
              <w:rPr>
                <w:rFonts w:ascii="Arial"/>
                <w:sz w:val="21"/>
              </w:rPr>
            </w:pPr>
          </w:p>
        </w:tc>
        <w:tc>
          <w:tcPr>
            <w:tcW w:w="1620" w:type="dxa"/>
            <w:gridSpan w:val="2"/>
            <w:vAlign w:val="top"/>
          </w:tcPr>
          <w:p w14:paraId="5EE32108">
            <w:pPr>
              <w:pStyle w:val="8"/>
              <w:spacing w:before="40" w:line="191" w:lineRule="auto"/>
              <w:ind w:left="527" w:right="152" w:hanging="362"/>
            </w:pPr>
            <w:r>
              <w:rPr>
                <w:spacing w:val="-2"/>
              </w:rPr>
              <w:t>供应商统一社会</w:t>
            </w:r>
            <w:r>
              <w:t xml:space="preserve"> </w:t>
            </w:r>
            <w:r>
              <w:rPr>
                <w:spacing w:val="-3"/>
              </w:rPr>
              <w:t>信用代码</w:t>
            </w:r>
          </w:p>
        </w:tc>
        <w:tc>
          <w:tcPr>
            <w:tcW w:w="2893" w:type="dxa"/>
            <w:gridSpan w:val="2"/>
            <w:vAlign w:val="top"/>
          </w:tcPr>
          <w:p w14:paraId="1DDF98B1">
            <w:pPr>
              <w:rPr>
                <w:rFonts w:ascii="Arial"/>
                <w:sz w:val="21"/>
              </w:rPr>
            </w:pPr>
          </w:p>
        </w:tc>
      </w:tr>
      <w:tr w14:paraId="2AAA11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vAlign w:val="top"/>
          </w:tcPr>
          <w:p w14:paraId="0CE55911">
            <w:pPr>
              <w:pStyle w:val="8"/>
              <w:spacing w:before="175" w:line="198" w:lineRule="auto"/>
              <w:ind w:left="2683"/>
            </w:pPr>
            <w:r>
              <w:rPr>
                <w:b/>
                <w:bCs/>
              </w:rPr>
              <w:t>投标（响应）供应商相关人员情况</w:t>
            </w:r>
          </w:p>
        </w:tc>
      </w:tr>
      <w:tr w14:paraId="27965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40" w:type="dxa"/>
            <w:vAlign w:val="top"/>
          </w:tcPr>
          <w:p w14:paraId="3FA38312">
            <w:pPr>
              <w:pStyle w:val="8"/>
              <w:spacing w:before="217" w:line="202" w:lineRule="auto"/>
              <w:ind w:left="145"/>
            </w:pPr>
            <w:r>
              <w:rPr>
                <w:spacing w:val="-5"/>
              </w:rPr>
              <w:t>序号</w:t>
            </w:r>
          </w:p>
        </w:tc>
        <w:tc>
          <w:tcPr>
            <w:tcW w:w="2732" w:type="dxa"/>
            <w:gridSpan w:val="2"/>
            <w:vAlign w:val="top"/>
          </w:tcPr>
          <w:p w14:paraId="4F3BD2C3">
            <w:pPr>
              <w:pStyle w:val="8"/>
              <w:spacing w:before="213" w:line="202" w:lineRule="auto"/>
              <w:ind w:left="916"/>
            </w:pPr>
            <w:r>
              <w:rPr>
                <w:spacing w:val="-6"/>
              </w:rPr>
              <w:t>职务</w:t>
            </w:r>
          </w:p>
        </w:tc>
        <w:tc>
          <w:tcPr>
            <w:tcW w:w="960" w:type="dxa"/>
            <w:vAlign w:val="top"/>
          </w:tcPr>
          <w:p w14:paraId="783AF3F3">
            <w:pPr>
              <w:pStyle w:val="8"/>
              <w:spacing w:before="213" w:line="203" w:lineRule="auto"/>
              <w:ind w:left="245"/>
            </w:pPr>
            <w:r>
              <w:rPr>
                <w:spacing w:val="-4"/>
              </w:rPr>
              <w:t>姓名</w:t>
            </w:r>
          </w:p>
        </w:tc>
        <w:tc>
          <w:tcPr>
            <w:tcW w:w="1620" w:type="dxa"/>
            <w:gridSpan w:val="2"/>
            <w:vAlign w:val="top"/>
          </w:tcPr>
          <w:p w14:paraId="3FB9C412">
            <w:pPr>
              <w:pStyle w:val="8"/>
              <w:spacing w:before="214" w:line="203" w:lineRule="auto"/>
              <w:ind w:left="410"/>
            </w:pPr>
            <w:r>
              <w:rPr>
                <w:spacing w:val="-3"/>
              </w:rPr>
              <w:t>身份证号码</w:t>
            </w:r>
          </w:p>
        </w:tc>
        <w:tc>
          <w:tcPr>
            <w:tcW w:w="1404" w:type="dxa"/>
            <w:vAlign w:val="top"/>
          </w:tcPr>
          <w:p w14:paraId="3FB60CB3">
            <w:pPr>
              <w:pStyle w:val="8"/>
              <w:spacing w:before="39" w:line="191" w:lineRule="auto"/>
              <w:ind w:left="288" w:right="266" w:firstLine="5"/>
            </w:pPr>
            <w:r>
              <w:rPr>
                <w:spacing w:val="-7"/>
              </w:rPr>
              <w:t>劳动合同</w:t>
            </w:r>
            <w:r>
              <w:t xml:space="preserve"> </w:t>
            </w:r>
            <w:r>
              <w:rPr>
                <w:spacing w:val="-6"/>
              </w:rPr>
              <w:t>关系单位</w:t>
            </w:r>
          </w:p>
        </w:tc>
        <w:tc>
          <w:tcPr>
            <w:tcW w:w="1489" w:type="dxa"/>
            <w:vAlign w:val="top"/>
          </w:tcPr>
          <w:p w14:paraId="6713370C">
            <w:pPr>
              <w:pStyle w:val="8"/>
              <w:spacing w:before="39" w:line="191" w:lineRule="auto"/>
              <w:ind w:left="271" w:right="262" w:firstLine="8"/>
            </w:pPr>
            <w:r>
              <w:rPr>
                <w:spacing w:val="-5"/>
              </w:rPr>
              <w:t>缴纳社会</w:t>
            </w:r>
            <w:r>
              <w:t xml:space="preserve"> </w:t>
            </w:r>
            <w:r>
              <w:rPr>
                <w:spacing w:val="-3"/>
              </w:rPr>
              <w:t>保险单位</w:t>
            </w:r>
          </w:p>
        </w:tc>
      </w:tr>
      <w:tr w14:paraId="41005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740" w:type="dxa"/>
            <w:vAlign w:val="top"/>
          </w:tcPr>
          <w:p w14:paraId="59CE5787">
            <w:pPr>
              <w:spacing w:line="252" w:lineRule="auto"/>
              <w:rPr>
                <w:rFonts w:ascii="Arial"/>
                <w:sz w:val="21"/>
              </w:rPr>
            </w:pPr>
          </w:p>
          <w:p w14:paraId="1D7837B9">
            <w:pPr>
              <w:pStyle w:val="8"/>
              <w:spacing w:before="103" w:line="169" w:lineRule="auto"/>
              <w:ind w:left="321"/>
            </w:pPr>
            <w:r>
              <w:t>1</w:t>
            </w:r>
          </w:p>
        </w:tc>
        <w:tc>
          <w:tcPr>
            <w:tcW w:w="2732" w:type="dxa"/>
            <w:gridSpan w:val="2"/>
            <w:vAlign w:val="top"/>
          </w:tcPr>
          <w:p w14:paraId="55EC78C5">
            <w:pPr>
              <w:pStyle w:val="8"/>
              <w:spacing w:before="174" w:line="235" w:lineRule="auto"/>
              <w:ind w:left="240" w:right="116" w:hanging="101"/>
              <w:jc w:val="left"/>
              <w:rPr>
                <w:sz w:val="22"/>
                <w:szCs w:val="22"/>
              </w:rPr>
            </w:pPr>
            <w:r>
              <w:rPr>
                <w:spacing w:val="-6"/>
                <w:sz w:val="22"/>
                <w:szCs w:val="22"/>
              </w:rPr>
              <w:t>法定代表人/单位负责 人/主要经营负责人</w:t>
            </w:r>
          </w:p>
        </w:tc>
        <w:tc>
          <w:tcPr>
            <w:tcW w:w="960" w:type="dxa"/>
            <w:vAlign w:val="top"/>
          </w:tcPr>
          <w:p w14:paraId="37F60C62">
            <w:pPr>
              <w:rPr>
                <w:rFonts w:ascii="Arial"/>
                <w:sz w:val="21"/>
              </w:rPr>
            </w:pPr>
          </w:p>
        </w:tc>
        <w:tc>
          <w:tcPr>
            <w:tcW w:w="1620" w:type="dxa"/>
            <w:gridSpan w:val="2"/>
            <w:vAlign w:val="top"/>
          </w:tcPr>
          <w:p w14:paraId="0CD760D7">
            <w:pPr>
              <w:rPr>
                <w:rFonts w:ascii="Arial"/>
                <w:sz w:val="21"/>
              </w:rPr>
            </w:pPr>
          </w:p>
        </w:tc>
        <w:tc>
          <w:tcPr>
            <w:tcW w:w="1404" w:type="dxa"/>
            <w:vAlign w:val="top"/>
          </w:tcPr>
          <w:p w14:paraId="28DF1DAD">
            <w:pPr>
              <w:rPr>
                <w:rFonts w:ascii="Arial"/>
                <w:sz w:val="21"/>
              </w:rPr>
            </w:pPr>
          </w:p>
        </w:tc>
        <w:tc>
          <w:tcPr>
            <w:tcW w:w="1489" w:type="dxa"/>
            <w:vAlign w:val="top"/>
          </w:tcPr>
          <w:p w14:paraId="2B84E992">
            <w:pPr>
              <w:rPr>
                <w:rFonts w:ascii="Arial"/>
                <w:sz w:val="21"/>
              </w:rPr>
            </w:pPr>
          </w:p>
        </w:tc>
      </w:tr>
      <w:tr w14:paraId="1232ED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top"/>
          </w:tcPr>
          <w:p w14:paraId="0F5D129B">
            <w:pPr>
              <w:pStyle w:val="8"/>
              <w:spacing w:before="211" w:line="168" w:lineRule="auto"/>
              <w:ind w:left="322"/>
            </w:pPr>
            <w:r>
              <w:t>2</w:t>
            </w:r>
          </w:p>
        </w:tc>
        <w:tc>
          <w:tcPr>
            <w:tcW w:w="2732" w:type="dxa"/>
            <w:gridSpan w:val="2"/>
            <w:vAlign w:val="top"/>
          </w:tcPr>
          <w:p w14:paraId="4AC4DCAE">
            <w:pPr>
              <w:pStyle w:val="8"/>
              <w:spacing w:before="190" w:line="202" w:lineRule="auto"/>
              <w:jc w:val="left"/>
              <w:rPr>
                <w:sz w:val="22"/>
                <w:szCs w:val="22"/>
              </w:rPr>
            </w:pPr>
            <w:r>
              <w:rPr>
                <w:spacing w:val="-2"/>
                <w:sz w:val="22"/>
                <w:szCs w:val="22"/>
              </w:rPr>
              <w:t>项目投标授权代表人</w:t>
            </w:r>
          </w:p>
        </w:tc>
        <w:tc>
          <w:tcPr>
            <w:tcW w:w="960" w:type="dxa"/>
            <w:vAlign w:val="top"/>
          </w:tcPr>
          <w:p w14:paraId="03F3AB8F">
            <w:pPr>
              <w:rPr>
                <w:rFonts w:ascii="Arial"/>
                <w:sz w:val="21"/>
              </w:rPr>
            </w:pPr>
          </w:p>
        </w:tc>
        <w:tc>
          <w:tcPr>
            <w:tcW w:w="1620" w:type="dxa"/>
            <w:gridSpan w:val="2"/>
            <w:vAlign w:val="top"/>
          </w:tcPr>
          <w:p w14:paraId="04D93F5B">
            <w:pPr>
              <w:rPr>
                <w:rFonts w:ascii="Arial"/>
                <w:sz w:val="21"/>
              </w:rPr>
            </w:pPr>
          </w:p>
        </w:tc>
        <w:tc>
          <w:tcPr>
            <w:tcW w:w="1404" w:type="dxa"/>
            <w:vAlign w:val="top"/>
          </w:tcPr>
          <w:p w14:paraId="6587A5DD">
            <w:pPr>
              <w:rPr>
                <w:rFonts w:ascii="Arial"/>
                <w:sz w:val="21"/>
              </w:rPr>
            </w:pPr>
          </w:p>
        </w:tc>
        <w:tc>
          <w:tcPr>
            <w:tcW w:w="1489" w:type="dxa"/>
            <w:vAlign w:val="top"/>
          </w:tcPr>
          <w:p w14:paraId="68994733">
            <w:pPr>
              <w:rPr>
                <w:rFonts w:ascii="Arial"/>
                <w:sz w:val="21"/>
              </w:rPr>
            </w:pPr>
          </w:p>
        </w:tc>
      </w:tr>
      <w:tr w14:paraId="7EFE9B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top"/>
          </w:tcPr>
          <w:p w14:paraId="620D77B9">
            <w:pPr>
              <w:pStyle w:val="8"/>
              <w:spacing w:before="210" w:line="167" w:lineRule="auto"/>
              <w:ind w:left="321"/>
            </w:pPr>
            <w:r>
              <w:t>3</w:t>
            </w:r>
          </w:p>
        </w:tc>
        <w:tc>
          <w:tcPr>
            <w:tcW w:w="2732" w:type="dxa"/>
            <w:gridSpan w:val="2"/>
            <w:vAlign w:val="top"/>
          </w:tcPr>
          <w:p w14:paraId="28ABBA2C">
            <w:pPr>
              <w:pStyle w:val="8"/>
              <w:spacing w:before="178" w:line="201" w:lineRule="auto"/>
              <w:jc w:val="left"/>
              <w:rPr>
                <w:rFonts w:hint="eastAsia" w:eastAsia="微软雅黑"/>
                <w:lang w:eastAsia="zh-CN"/>
              </w:rPr>
            </w:pPr>
            <w:r>
              <w:rPr>
                <w:spacing w:val="-3"/>
              </w:rPr>
              <w:t>项目负责人</w:t>
            </w:r>
          </w:p>
        </w:tc>
        <w:tc>
          <w:tcPr>
            <w:tcW w:w="960" w:type="dxa"/>
            <w:vAlign w:val="top"/>
          </w:tcPr>
          <w:p w14:paraId="4DD8EDB8">
            <w:pPr>
              <w:rPr>
                <w:rFonts w:ascii="Arial"/>
                <w:sz w:val="21"/>
              </w:rPr>
            </w:pPr>
          </w:p>
        </w:tc>
        <w:tc>
          <w:tcPr>
            <w:tcW w:w="1620" w:type="dxa"/>
            <w:gridSpan w:val="2"/>
            <w:vAlign w:val="top"/>
          </w:tcPr>
          <w:p w14:paraId="07AC74AB">
            <w:pPr>
              <w:rPr>
                <w:rFonts w:ascii="Arial"/>
                <w:sz w:val="21"/>
              </w:rPr>
            </w:pPr>
          </w:p>
        </w:tc>
        <w:tc>
          <w:tcPr>
            <w:tcW w:w="1404" w:type="dxa"/>
            <w:vAlign w:val="top"/>
          </w:tcPr>
          <w:p w14:paraId="3457652D">
            <w:pPr>
              <w:rPr>
                <w:rFonts w:ascii="Arial"/>
                <w:sz w:val="21"/>
              </w:rPr>
            </w:pPr>
          </w:p>
        </w:tc>
        <w:tc>
          <w:tcPr>
            <w:tcW w:w="1489" w:type="dxa"/>
            <w:vAlign w:val="top"/>
          </w:tcPr>
          <w:p w14:paraId="3F6E6F00">
            <w:pPr>
              <w:rPr>
                <w:rFonts w:ascii="Arial"/>
                <w:sz w:val="21"/>
              </w:rPr>
            </w:pPr>
          </w:p>
        </w:tc>
      </w:tr>
      <w:tr w14:paraId="420A38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top"/>
          </w:tcPr>
          <w:p w14:paraId="47B3FD6F">
            <w:pPr>
              <w:pStyle w:val="8"/>
              <w:spacing w:before="210" w:line="168" w:lineRule="auto"/>
              <w:ind w:left="314"/>
            </w:pPr>
            <w:r>
              <w:t>4</w:t>
            </w:r>
          </w:p>
        </w:tc>
        <w:tc>
          <w:tcPr>
            <w:tcW w:w="2732" w:type="dxa"/>
            <w:gridSpan w:val="2"/>
            <w:vAlign w:val="top"/>
          </w:tcPr>
          <w:p w14:paraId="31BB09F1">
            <w:pPr>
              <w:pStyle w:val="8"/>
              <w:spacing w:before="176" w:line="202" w:lineRule="auto"/>
              <w:jc w:val="left"/>
            </w:pPr>
            <w:r>
              <w:rPr>
                <w:spacing w:val="-4"/>
              </w:rPr>
              <w:t>主要技术人员</w:t>
            </w:r>
          </w:p>
        </w:tc>
        <w:tc>
          <w:tcPr>
            <w:tcW w:w="960" w:type="dxa"/>
            <w:vAlign w:val="top"/>
          </w:tcPr>
          <w:p w14:paraId="7D508D0E">
            <w:pPr>
              <w:rPr>
                <w:rFonts w:ascii="Arial"/>
                <w:sz w:val="21"/>
              </w:rPr>
            </w:pPr>
          </w:p>
        </w:tc>
        <w:tc>
          <w:tcPr>
            <w:tcW w:w="1620" w:type="dxa"/>
            <w:gridSpan w:val="2"/>
            <w:vAlign w:val="top"/>
          </w:tcPr>
          <w:p w14:paraId="16DE5090">
            <w:pPr>
              <w:rPr>
                <w:rFonts w:ascii="Arial"/>
                <w:sz w:val="21"/>
              </w:rPr>
            </w:pPr>
          </w:p>
        </w:tc>
        <w:tc>
          <w:tcPr>
            <w:tcW w:w="1404" w:type="dxa"/>
            <w:vAlign w:val="top"/>
          </w:tcPr>
          <w:p w14:paraId="16161799">
            <w:pPr>
              <w:rPr>
                <w:rFonts w:ascii="Arial"/>
                <w:sz w:val="21"/>
              </w:rPr>
            </w:pPr>
          </w:p>
        </w:tc>
        <w:tc>
          <w:tcPr>
            <w:tcW w:w="1489" w:type="dxa"/>
            <w:vAlign w:val="top"/>
          </w:tcPr>
          <w:p w14:paraId="1428417D">
            <w:pPr>
              <w:rPr>
                <w:rFonts w:ascii="Arial"/>
                <w:sz w:val="21"/>
              </w:rPr>
            </w:pPr>
          </w:p>
        </w:tc>
      </w:tr>
      <w:tr w14:paraId="0745D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740" w:type="dxa"/>
            <w:vAlign w:val="top"/>
          </w:tcPr>
          <w:p w14:paraId="51FF407B">
            <w:pPr>
              <w:pStyle w:val="8"/>
              <w:spacing w:before="215" w:line="165" w:lineRule="auto"/>
              <w:ind w:left="325"/>
            </w:pPr>
            <w:r>
              <w:t>5</w:t>
            </w:r>
          </w:p>
        </w:tc>
        <w:tc>
          <w:tcPr>
            <w:tcW w:w="2732" w:type="dxa"/>
            <w:gridSpan w:val="2"/>
            <w:vAlign w:val="top"/>
          </w:tcPr>
          <w:p w14:paraId="3AC1BD82">
            <w:pPr>
              <w:pStyle w:val="8"/>
              <w:spacing w:before="178" w:line="202" w:lineRule="auto"/>
              <w:jc w:val="left"/>
            </w:pPr>
            <w:r>
              <w:rPr>
                <w:spacing w:val="-2"/>
              </w:rPr>
              <w:t>投标文件编制人员</w:t>
            </w:r>
          </w:p>
        </w:tc>
        <w:tc>
          <w:tcPr>
            <w:tcW w:w="960" w:type="dxa"/>
            <w:vAlign w:val="top"/>
          </w:tcPr>
          <w:p w14:paraId="34231461">
            <w:pPr>
              <w:rPr>
                <w:rFonts w:ascii="Arial"/>
                <w:sz w:val="21"/>
              </w:rPr>
            </w:pPr>
          </w:p>
        </w:tc>
        <w:tc>
          <w:tcPr>
            <w:tcW w:w="1620" w:type="dxa"/>
            <w:gridSpan w:val="2"/>
            <w:vAlign w:val="top"/>
          </w:tcPr>
          <w:p w14:paraId="16809EBE">
            <w:pPr>
              <w:rPr>
                <w:rFonts w:ascii="Arial"/>
                <w:sz w:val="21"/>
              </w:rPr>
            </w:pPr>
          </w:p>
        </w:tc>
        <w:tc>
          <w:tcPr>
            <w:tcW w:w="1404" w:type="dxa"/>
            <w:vAlign w:val="top"/>
          </w:tcPr>
          <w:p w14:paraId="36D7DCA2">
            <w:pPr>
              <w:rPr>
                <w:rFonts w:ascii="Arial"/>
                <w:sz w:val="21"/>
              </w:rPr>
            </w:pPr>
          </w:p>
        </w:tc>
        <w:tc>
          <w:tcPr>
            <w:tcW w:w="1489" w:type="dxa"/>
            <w:vAlign w:val="top"/>
          </w:tcPr>
          <w:p w14:paraId="1AECB3C0">
            <w:pPr>
              <w:rPr>
                <w:rFonts w:ascii="Arial"/>
                <w:sz w:val="21"/>
              </w:rPr>
            </w:pPr>
          </w:p>
        </w:tc>
      </w:tr>
      <w:tr w14:paraId="5909A7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vAlign w:val="top"/>
          </w:tcPr>
          <w:p w14:paraId="6CA26DC7">
            <w:pPr>
              <w:pStyle w:val="8"/>
              <w:spacing w:before="178" w:line="198" w:lineRule="auto"/>
              <w:ind w:left="120"/>
            </w:pPr>
            <w:r>
              <w:rPr>
                <w:b/>
                <w:bCs/>
                <w:spacing w:val="-1"/>
              </w:rPr>
              <w:t>说明：同一职务有多人担任（如主要技术人员</w:t>
            </w:r>
            <w:r>
              <w:rPr>
                <w:b/>
                <w:bCs/>
                <w:spacing w:val="-42"/>
                <w:w w:val="95"/>
              </w:rPr>
              <w:t>），</w:t>
            </w:r>
            <w:r>
              <w:rPr>
                <w:b/>
                <w:bCs/>
                <w:spacing w:val="-1"/>
              </w:rPr>
              <w:t>应分行填写。</w:t>
            </w:r>
          </w:p>
        </w:tc>
      </w:tr>
      <w:tr w14:paraId="2684A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vAlign w:val="top"/>
          </w:tcPr>
          <w:p w14:paraId="1D89A24E">
            <w:pPr>
              <w:pStyle w:val="8"/>
              <w:spacing w:before="177" w:line="198" w:lineRule="auto"/>
              <w:ind w:left="2683"/>
            </w:pPr>
            <w:r>
              <w:rPr>
                <w:b/>
                <w:bCs/>
              </w:rPr>
              <w:t>投标（响应）供应商关联关系情况</w:t>
            </w:r>
          </w:p>
        </w:tc>
      </w:tr>
      <w:tr w14:paraId="44E554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top"/>
          </w:tcPr>
          <w:p w14:paraId="50C57A29">
            <w:pPr>
              <w:pStyle w:val="8"/>
              <w:spacing w:before="178" w:line="202" w:lineRule="auto"/>
              <w:ind w:left="145"/>
            </w:pPr>
            <w:r>
              <w:rPr>
                <w:spacing w:val="-5"/>
              </w:rPr>
              <w:t>序号</w:t>
            </w:r>
          </w:p>
        </w:tc>
        <w:tc>
          <w:tcPr>
            <w:tcW w:w="2732" w:type="dxa"/>
            <w:gridSpan w:val="2"/>
            <w:vAlign w:val="top"/>
          </w:tcPr>
          <w:p w14:paraId="1F791490">
            <w:pPr>
              <w:pStyle w:val="8"/>
              <w:spacing w:before="177" w:line="202" w:lineRule="auto"/>
              <w:ind w:left="436"/>
            </w:pPr>
            <w:r>
              <w:rPr>
                <w:spacing w:val="-3"/>
              </w:rPr>
              <w:t>关联关系类型</w:t>
            </w:r>
          </w:p>
        </w:tc>
        <w:tc>
          <w:tcPr>
            <w:tcW w:w="1286" w:type="dxa"/>
            <w:gridSpan w:val="2"/>
            <w:vAlign w:val="top"/>
          </w:tcPr>
          <w:p w14:paraId="21836B40">
            <w:pPr>
              <w:pStyle w:val="8"/>
              <w:spacing w:before="177" w:line="203" w:lineRule="auto"/>
              <w:ind w:left="166"/>
            </w:pPr>
            <w:r>
              <w:rPr>
                <w:spacing w:val="-3"/>
              </w:rPr>
              <w:t>关联主体名称</w:t>
            </w:r>
          </w:p>
        </w:tc>
        <w:tc>
          <w:tcPr>
            <w:tcW w:w="4187" w:type="dxa"/>
            <w:gridSpan w:val="3"/>
            <w:vAlign w:val="top"/>
          </w:tcPr>
          <w:p w14:paraId="71687DAA">
            <w:pPr>
              <w:pStyle w:val="8"/>
              <w:spacing w:before="177" w:line="204" w:lineRule="auto"/>
              <w:ind w:left="1862"/>
            </w:pPr>
            <w:r>
              <w:rPr>
                <w:spacing w:val="-4"/>
              </w:rPr>
              <w:t>备注</w:t>
            </w:r>
          </w:p>
        </w:tc>
      </w:tr>
      <w:tr w14:paraId="629D6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740" w:type="dxa"/>
            <w:vAlign w:val="top"/>
          </w:tcPr>
          <w:p w14:paraId="22A283AE">
            <w:pPr>
              <w:spacing w:line="290" w:lineRule="auto"/>
              <w:rPr>
                <w:rFonts w:ascii="Arial"/>
                <w:sz w:val="21"/>
              </w:rPr>
            </w:pPr>
          </w:p>
          <w:p w14:paraId="65FA206F">
            <w:pPr>
              <w:spacing w:line="290" w:lineRule="auto"/>
              <w:rPr>
                <w:rFonts w:ascii="Arial"/>
                <w:sz w:val="21"/>
              </w:rPr>
            </w:pPr>
          </w:p>
          <w:p w14:paraId="27B99222">
            <w:pPr>
              <w:pStyle w:val="8"/>
              <w:spacing w:before="103" w:line="169" w:lineRule="auto"/>
              <w:ind w:left="321"/>
            </w:pPr>
            <w:r>
              <w:t>1</w:t>
            </w:r>
          </w:p>
        </w:tc>
        <w:tc>
          <w:tcPr>
            <w:tcW w:w="2732" w:type="dxa"/>
            <w:gridSpan w:val="2"/>
            <w:vAlign w:val="top"/>
          </w:tcPr>
          <w:p w14:paraId="6F6D060A">
            <w:pPr>
              <w:spacing w:line="274" w:lineRule="auto"/>
              <w:rPr>
                <w:rFonts w:ascii="Arial"/>
                <w:sz w:val="21"/>
              </w:rPr>
            </w:pPr>
          </w:p>
          <w:p w14:paraId="6A705F90">
            <w:pPr>
              <w:spacing w:line="274" w:lineRule="auto"/>
              <w:rPr>
                <w:rFonts w:ascii="Arial"/>
                <w:sz w:val="21"/>
              </w:rPr>
            </w:pPr>
          </w:p>
          <w:p w14:paraId="0CD1B40C">
            <w:pPr>
              <w:pStyle w:val="8"/>
              <w:spacing w:before="103" w:line="203" w:lineRule="auto"/>
              <w:ind w:left="671"/>
            </w:pPr>
            <w:r>
              <w:rPr>
                <w:spacing w:val="-3"/>
              </w:rPr>
              <w:t>控股股东</w:t>
            </w:r>
          </w:p>
        </w:tc>
        <w:tc>
          <w:tcPr>
            <w:tcW w:w="1286" w:type="dxa"/>
            <w:gridSpan w:val="2"/>
            <w:vAlign w:val="top"/>
          </w:tcPr>
          <w:p w14:paraId="77270D0F">
            <w:pPr>
              <w:rPr>
                <w:rFonts w:ascii="Arial"/>
                <w:sz w:val="21"/>
              </w:rPr>
            </w:pPr>
          </w:p>
        </w:tc>
        <w:tc>
          <w:tcPr>
            <w:tcW w:w="4187" w:type="dxa"/>
            <w:gridSpan w:val="3"/>
            <w:vAlign w:val="top"/>
          </w:tcPr>
          <w:p w14:paraId="47C93701">
            <w:pPr>
              <w:pStyle w:val="8"/>
              <w:spacing w:before="27" w:line="200" w:lineRule="auto"/>
              <w:ind w:left="98" w:right="116" w:firstLine="19"/>
              <w:jc w:val="both"/>
              <w:rPr>
                <w:sz w:val="18"/>
                <w:szCs w:val="18"/>
              </w:rPr>
            </w:pPr>
            <w:r>
              <w:rPr>
                <w:spacing w:val="-1"/>
                <w:sz w:val="18"/>
                <w:szCs w:val="18"/>
              </w:rPr>
              <w:t>指出资额（或持有股份）占投标（响应）供应商资</w:t>
            </w:r>
            <w:r>
              <w:rPr>
                <w:spacing w:val="9"/>
                <w:sz w:val="18"/>
                <w:szCs w:val="18"/>
              </w:rPr>
              <w:t xml:space="preserve"> </w:t>
            </w:r>
            <w:r>
              <w:rPr>
                <w:spacing w:val="-8"/>
                <w:sz w:val="18"/>
                <w:szCs w:val="18"/>
              </w:rPr>
              <w:t>本总额（或股本总额）50%以上的股东，以及出资额</w:t>
            </w:r>
            <w:r>
              <w:rPr>
                <w:spacing w:val="7"/>
                <w:sz w:val="18"/>
                <w:szCs w:val="18"/>
              </w:rPr>
              <w:t xml:space="preserve"> </w:t>
            </w:r>
            <w:r>
              <w:rPr>
                <w:spacing w:val="-5"/>
                <w:sz w:val="18"/>
                <w:szCs w:val="18"/>
              </w:rPr>
              <w:t>（或持有股份）的比例虽然不足</w:t>
            </w:r>
            <w:r>
              <w:rPr>
                <w:spacing w:val="15"/>
                <w:sz w:val="18"/>
                <w:szCs w:val="18"/>
              </w:rPr>
              <w:t xml:space="preserve"> </w:t>
            </w:r>
            <w:r>
              <w:rPr>
                <w:spacing w:val="-5"/>
                <w:sz w:val="18"/>
                <w:szCs w:val="18"/>
              </w:rPr>
              <w:t>50%，但依</w:t>
            </w:r>
            <w:r>
              <w:rPr>
                <w:spacing w:val="-6"/>
                <w:sz w:val="18"/>
                <w:szCs w:val="18"/>
              </w:rPr>
              <w:t>其出资</w:t>
            </w:r>
            <w:r>
              <w:rPr>
                <w:sz w:val="18"/>
                <w:szCs w:val="18"/>
              </w:rPr>
              <w:t xml:space="preserve">  </w:t>
            </w:r>
            <w:r>
              <w:rPr>
                <w:spacing w:val="-9"/>
                <w:sz w:val="18"/>
                <w:szCs w:val="18"/>
              </w:rPr>
              <w:t>额（或持有股份）所享有的表决权已足以对投标（响</w:t>
            </w:r>
            <w:r>
              <w:rPr>
                <w:spacing w:val="18"/>
                <w:w w:val="101"/>
                <w:sz w:val="18"/>
                <w:szCs w:val="18"/>
              </w:rPr>
              <w:t xml:space="preserve"> </w:t>
            </w:r>
            <w:r>
              <w:rPr>
                <w:sz w:val="18"/>
                <w:szCs w:val="18"/>
              </w:rPr>
              <w:t>应）供应商股东会（或股东大会）的决议产生重要</w:t>
            </w:r>
            <w:r>
              <w:rPr>
                <w:spacing w:val="6"/>
                <w:sz w:val="18"/>
                <w:szCs w:val="18"/>
              </w:rPr>
              <w:t xml:space="preserve"> </w:t>
            </w:r>
            <w:r>
              <w:rPr>
                <w:spacing w:val="-2"/>
                <w:sz w:val="18"/>
                <w:szCs w:val="18"/>
              </w:rPr>
              <w:t>影响的股东。</w:t>
            </w:r>
          </w:p>
        </w:tc>
      </w:tr>
      <w:tr w14:paraId="6A77C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40" w:type="dxa"/>
            <w:vAlign w:val="top"/>
          </w:tcPr>
          <w:p w14:paraId="20B320D9">
            <w:pPr>
              <w:pStyle w:val="8"/>
              <w:spacing w:before="251" w:line="168" w:lineRule="auto"/>
              <w:ind w:left="322"/>
            </w:pPr>
            <w:r>
              <w:t>2</w:t>
            </w:r>
          </w:p>
        </w:tc>
        <w:tc>
          <w:tcPr>
            <w:tcW w:w="2732" w:type="dxa"/>
            <w:gridSpan w:val="2"/>
            <w:vAlign w:val="top"/>
          </w:tcPr>
          <w:p w14:paraId="290EC4EA">
            <w:pPr>
              <w:pStyle w:val="8"/>
              <w:spacing w:before="217" w:line="203" w:lineRule="auto"/>
              <w:ind w:left="678"/>
            </w:pPr>
            <w:r>
              <w:rPr>
                <w:spacing w:val="-5"/>
              </w:rPr>
              <w:t>管理关系</w:t>
            </w:r>
          </w:p>
        </w:tc>
        <w:tc>
          <w:tcPr>
            <w:tcW w:w="1286" w:type="dxa"/>
            <w:gridSpan w:val="2"/>
            <w:vAlign w:val="top"/>
          </w:tcPr>
          <w:p w14:paraId="35C71CCC">
            <w:pPr>
              <w:rPr>
                <w:rFonts w:ascii="Arial"/>
                <w:sz w:val="21"/>
              </w:rPr>
            </w:pPr>
          </w:p>
        </w:tc>
        <w:tc>
          <w:tcPr>
            <w:tcW w:w="4187" w:type="dxa"/>
            <w:gridSpan w:val="3"/>
            <w:vAlign w:val="top"/>
          </w:tcPr>
          <w:p w14:paraId="247DDB6B">
            <w:pPr>
              <w:pStyle w:val="8"/>
              <w:spacing w:before="43" w:line="190" w:lineRule="auto"/>
              <w:ind w:left="120" w:right="24"/>
            </w:pPr>
            <w:r>
              <w:rPr>
                <w:spacing w:val="-8"/>
              </w:rPr>
              <w:t>指对投标（响应）供应商不具有出资持</w:t>
            </w:r>
            <w:r>
              <w:rPr>
                <w:spacing w:val="4"/>
              </w:rPr>
              <w:t xml:space="preserve">  </w:t>
            </w:r>
            <w:r>
              <w:rPr>
                <w:spacing w:val="-3"/>
              </w:rPr>
              <w:t>股关系，但对其存在管理关系的主体。</w:t>
            </w:r>
          </w:p>
        </w:tc>
      </w:tr>
      <w:tr w14:paraId="5EC62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8945" w:type="dxa"/>
            <w:gridSpan w:val="8"/>
            <w:vAlign w:val="top"/>
          </w:tcPr>
          <w:p w14:paraId="4D9435A1">
            <w:pPr>
              <w:pStyle w:val="8"/>
              <w:spacing w:before="42" w:line="180" w:lineRule="auto"/>
              <w:ind w:left="120"/>
            </w:pPr>
            <w:r>
              <w:rPr>
                <w:b/>
                <w:bCs/>
                <w:spacing w:val="-1"/>
              </w:rPr>
              <w:t>说明：同一关联关系类型有多个主体的，应分行填写。</w:t>
            </w:r>
          </w:p>
        </w:tc>
      </w:tr>
    </w:tbl>
    <w:p w14:paraId="38232306">
      <w:pPr>
        <w:snapToGrid w:val="0"/>
        <w:rPr>
          <w:rFonts w:ascii="宋体" w:cs="Arial"/>
          <w:bCs/>
          <w:szCs w:val="21"/>
        </w:rPr>
      </w:pPr>
    </w:p>
    <w:p w14:paraId="75956FBF">
      <w:pPr>
        <w:widowControl w:val="0"/>
        <w:numPr>
          <w:ilvl w:val="0"/>
          <w:numId w:val="0"/>
        </w:numPr>
        <w:jc w:val="both"/>
        <w:rPr>
          <w:rFonts w:hint="eastAsia" w:ascii="宋体" w:hAnsi="宋体" w:eastAsia="宋体" w:cs="宋体"/>
          <w:b/>
          <w:color w:val="FF0000"/>
          <w:sz w:val="21"/>
          <w:szCs w:val="21"/>
        </w:rPr>
      </w:pPr>
      <w:r>
        <w:rPr>
          <w:rFonts w:hint="eastAsia" w:ascii="宋体" w:hAnsi="宋体" w:eastAsia="宋体" w:cs="宋体"/>
          <w:b/>
          <w:color w:val="FF0000"/>
          <w:sz w:val="21"/>
          <w:szCs w:val="21"/>
          <w:lang w:val="en-US" w:eastAsia="zh-CN"/>
        </w:rPr>
        <w:t>不同投标供应商的法定代表人、主要经营负责人、投标授权代表人、项目负责人、主要技术人员是否为同一人、属同一单位或者在同一单位缴纳社会保险的；不同投标供应商是否存在单位负责人为同一人或直接控股、管理关系。</w:t>
      </w:r>
      <w:r>
        <w:rPr>
          <w:rFonts w:hint="eastAsia" w:ascii="宋体" w:hAnsi="宋体" w:eastAsia="宋体" w:cs="宋体"/>
          <w:b/>
          <w:color w:val="FF0000"/>
          <w:sz w:val="21"/>
          <w:szCs w:val="21"/>
        </w:rPr>
        <w:t>如存在上述情形，供应商资格审查不通过，不得参与本次采购活动。</w:t>
      </w:r>
    </w:p>
    <w:p w14:paraId="2D30A51A">
      <w:pPr>
        <w:widowControl w:val="0"/>
        <w:numPr>
          <w:ilvl w:val="0"/>
          <w:numId w:val="0"/>
        </w:numPr>
        <w:jc w:val="both"/>
        <w:rPr>
          <w:rFonts w:hint="eastAsia" w:ascii="宋体" w:hAnsi="宋体" w:eastAsia="宋体" w:cs="宋体"/>
          <w:b/>
          <w:color w:val="FF0000"/>
          <w:sz w:val="21"/>
          <w:szCs w:val="21"/>
        </w:rPr>
      </w:pPr>
    </w:p>
    <w:p w14:paraId="68C220D0">
      <w:pPr>
        <w:widowControl w:val="0"/>
        <w:numPr>
          <w:ilvl w:val="0"/>
          <w:numId w:val="0"/>
        </w:numPr>
        <w:jc w:val="both"/>
        <w:rPr>
          <w:rFonts w:hint="eastAsia" w:ascii="宋体" w:hAnsi="宋体" w:eastAsia="宋体" w:cs="宋体"/>
          <w:b/>
          <w:color w:val="FF0000"/>
          <w:sz w:val="21"/>
          <w:szCs w:val="21"/>
        </w:rPr>
      </w:pPr>
    </w:p>
    <w:p w14:paraId="52761A60">
      <w:pPr>
        <w:spacing w:before="145" w:line="221" w:lineRule="auto"/>
        <w:outlineLvl w:val="0"/>
        <w:rPr>
          <w:rFonts w:hint="eastAsia" w:ascii="宋体" w:hAnsi="宋体" w:eastAsia="宋体" w:cs="宋体"/>
          <w:b/>
          <w:bCs/>
          <w:spacing w:val="4"/>
          <w:sz w:val="32"/>
          <w:szCs w:val="32"/>
          <w:lang w:val="en-US" w:eastAsia="zh-CN"/>
        </w:rPr>
      </w:pPr>
      <w:r>
        <w:rPr>
          <w:rFonts w:hint="eastAsia" w:ascii="宋体" w:hAnsi="宋体" w:eastAsia="宋体" w:cs="宋体"/>
          <w:b/>
          <w:bCs/>
          <w:spacing w:val="4"/>
          <w:sz w:val="32"/>
          <w:szCs w:val="32"/>
          <w:lang w:val="en-US" w:eastAsia="zh-CN"/>
        </w:rPr>
        <w:t>联系人：</w:t>
      </w:r>
    </w:p>
    <w:p w14:paraId="2BC9EC8D">
      <w:pPr>
        <w:spacing w:before="145" w:line="221" w:lineRule="auto"/>
        <w:outlineLvl w:val="0"/>
        <w:rPr>
          <w:rFonts w:hint="default" w:ascii="宋体" w:hAnsi="宋体" w:eastAsia="宋体" w:cs="宋体"/>
          <w:b/>
          <w:bCs/>
          <w:spacing w:val="4"/>
          <w:sz w:val="32"/>
          <w:szCs w:val="32"/>
          <w:lang w:val="en-US" w:eastAsia="zh-CN"/>
        </w:rPr>
      </w:pPr>
      <w:r>
        <w:rPr>
          <w:rFonts w:hint="eastAsia" w:ascii="宋体" w:hAnsi="宋体" w:eastAsia="宋体" w:cs="宋体"/>
          <w:b/>
          <w:bCs/>
          <w:spacing w:val="4"/>
          <w:sz w:val="32"/>
          <w:szCs w:val="32"/>
          <w:lang w:val="en-US" w:eastAsia="zh-CN"/>
        </w:rPr>
        <w:t>联系人职务：</w:t>
      </w:r>
    </w:p>
    <w:p w14:paraId="4BF6E42B">
      <w:pPr>
        <w:spacing w:before="145" w:line="221" w:lineRule="auto"/>
        <w:outlineLvl w:val="0"/>
        <w:rPr>
          <w:rFonts w:hint="default" w:ascii="宋体" w:hAnsi="宋体" w:eastAsia="宋体" w:cs="宋体"/>
          <w:b/>
          <w:bCs/>
          <w:spacing w:val="4"/>
          <w:sz w:val="32"/>
          <w:szCs w:val="32"/>
          <w:lang w:val="en-US" w:eastAsia="zh-CN"/>
        </w:rPr>
      </w:pPr>
      <w:r>
        <w:rPr>
          <w:rFonts w:hint="eastAsia" w:ascii="宋体" w:hAnsi="宋体" w:eastAsia="宋体" w:cs="宋体"/>
          <w:b/>
          <w:bCs/>
          <w:spacing w:val="4"/>
          <w:sz w:val="32"/>
          <w:szCs w:val="32"/>
          <w:lang w:val="en-US" w:eastAsia="zh-CN"/>
        </w:rPr>
        <w:t>联系方式：</w:t>
      </w:r>
    </w:p>
    <w:p w14:paraId="0B992B1F">
      <w:pPr>
        <w:widowControl w:val="0"/>
        <w:numPr>
          <w:ilvl w:val="0"/>
          <w:numId w:val="0"/>
        </w:numPr>
        <w:jc w:val="both"/>
        <w:rPr>
          <w:rFonts w:hint="default" w:ascii="宋体" w:hAnsi="宋体" w:cs="宋体"/>
          <w:color w:val="333333"/>
          <w:kern w:val="0"/>
          <w:sz w:val="24"/>
          <w:szCs w:val="24"/>
          <w:lang w:val="en-US" w:eastAsia="zh-CN"/>
        </w:rPr>
      </w:pPr>
    </w:p>
    <w:p w14:paraId="7030BCE3">
      <w:pPr>
        <w:widowControl w:val="0"/>
        <w:numPr>
          <w:ilvl w:val="0"/>
          <w:numId w:val="0"/>
        </w:numPr>
        <w:jc w:val="both"/>
        <w:rPr>
          <w:rFonts w:hint="default" w:ascii="宋体" w:hAnsi="宋体" w:cs="宋体"/>
          <w:color w:val="333333"/>
          <w:kern w:val="0"/>
          <w:sz w:val="24"/>
          <w:szCs w:val="24"/>
          <w:lang w:val="en-US" w:eastAsia="zh-CN"/>
        </w:rPr>
      </w:pPr>
    </w:p>
    <w:p w14:paraId="32D4936A">
      <w:pPr>
        <w:widowControl w:val="0"/>
        <w:numPr>
          <w:ilvl w:val="0"/>
          <w:numId w:val="0"/>
        </w:numPr>
        <w:jc w:val="both"/>
        <w:rPr>
          <w:rFonts w:hint="default" w:ascii="宋体" w:hAnsi="宋体" w:cs="宋体"/>
          <w:color w:val="333333"/>
          <w:kern w:val="0"/>
          <w:sz w:val="24"/>
          <w:szCs w:val="24"/>
          <w:lang w:val="en-US" w:eastAsia="zh-CN"/>
        </w:rPr>
      </w:pPr>
    </w:p>
    <w:p w14:paraId="4F7A936B">
      <w:pPr>
        <w:pStyle w:val="6"/>
        <w:rPr>
          <w:rFonts w:hint="default" w:ascii="宋体" w:hAnsi="宋体" w:cs="宋体"/>
          <w:color w:val="333333"/>
          <w:kern w:val="0"/>
          <w:sz w:val="24"/>
          <w:szCs w:val="24"/>
          <w:lang w:val="en-US" w:eastAsia="zh-CN"/>
        </w:rPr>
      </w:pPr>
    </w:p>
    <w:p w14:paraId="498417B0">
      <w:pPr>
        <w:widowControl w:val="0"/>
        <w:numPr>
          <w:ilvl w:val="0"/>
          <w:numId w:val="0"/>
        </w:numPr>
        <w:jc w:val="both"/>
        <w:rPr>
          <w:rFonts w:hint="default" w:ascii="宋体" w:hAnsi="宋体" w:cs="宋体"/>
          <w:color w:val="333333"/>
          <w:kern w:val="0"/>
          <w:sz w:val="24"/>
          <w:szCs w:val="24"/>
          <w:lang w:val="en-US" w:eastAsia="zh-CN"/>
        </w:rPr>
      </w:pPr>
    </w:p>
    <w:p w14:paraId="5BEC9E33">
      <w:pPr>
        <w:widowControl w:val="0"/>
        <w:numPr>
          <w:ilvl w:val="0"/>
          <w:numId w:val="0"/>
        </w:numPr>
        <w:jc w:val="both"/>
        <w:rPr>
          <w:rFonts w:hint="default" w:ascii="宋体" w:hAnsi="宋体" w:cs="宋体"/>
          <w:color w:val="333333"/>
          <w:kern w:val="0"/>
          <w:sz w:val="24"/>
          <w:szCs w:val="24"/>
          <w:lang w:val="en-US" w:eastAsia="zh-CN"/>
        </w:rPr>
      </w:pPr>
    </w:p>
    <w:p w14:paraId="05FC2258">
      <w:pPr>
        <w:widowControl w:val="0"/>
        <w:numPr>
          <w:ilvl w:val="0"/>
          <w:numId w:val="2"/>
        </w:numPr>
        <w:jc w:val="both"/>
        <w:rPr>
          <w:rFonts w:hint="default" w:ascii="宋体" w:hAnsi="宋体" w:cs="宋体"/>
          <w:color w:val="333333"/>
          <w:kern w:val="0"/>
          <w:sz w:val="24"/>
          <w:szCs w:val="24"/>
          <w:lang w:val="en-US" w:eastAsia="zh-CN"/>
        </w:rPr>
      </w:pPr>
      <w:r>
        <w:rPr>
          <w:rFonts w:hint="eastAsia" w:ascii="宋体" w:hAnsi="宋体" w:cs="宋体"/>
          <w:color w:val="333333"/>
          <w:kern w:val="0"/>
          <w:sz w:val="24"/>
          <w:szCs w:val="24"/>
        </w:rPr>
        <w:t>技术条款偏离情况表(</w:t>
      </w:r>
      <w:r>
        <w:rPr>
          <w:rFonts w:hint="eastAsia" w:ascii="宋体" w:hAnsi="宋体" w:cs="宋体"/>
          <w:b/>
          <w:bCs/>
          <w:color w:val="FF0000"/>
          <w:kern w:val="0"/>
          <w:sz w:val="24"/>
          <w:szCs w:val="24"/>
        </w:rPr>
        <w:t>所有技术条款均为★实质性条款，有任何一条负偏离将导致无效投标</w:t>
      </w:r>
      <w:r>
        <w:rPr>
          <w:rFonts w:hint="eastAsia" w:ascii="宋体" w:hAnsi="宋体" w:cs="宋体"/>
          <w:color w:val="333333"/>
          <w:kern w:val="0"/>
          <w:sz w:val="24"/>
          <w:szCs w:val="24"/>
        </w:rPr>
        <w:t>)</w:t>
      </w:r>
      <w:r>
        <w:rPr>
          <w:rFonts w:hint="eastAsia" w:ascii="宋体" w:hAnsi="宋体" w:cs="Arial"/>
          <w:b/>
          <w:bCs/>
          <w:color w:val="FF0000"/>
          <w:szCs w:val="21"/>
          <w:lang w:val="en-US" w:eastAsia="zh-CN"/>
        </w:rPr>
        <w:t>（加盖公章）</w:t>
      </w:r>
    </w:p>
    <w:p w14:paraId="2CD0B7C2">
      <w:pPr>
        <w:widowControl w:val="0"/>
        <w:numPr>
          <w:ilvl w:val="0"/>
          <w:numId w:val="0"/>
        </w:numPr>
        <w:jc w:val="both"/>
        <w:rPr>
          <w:rFonts w:hint="eastAsia" w:ascii="宋体" w:hAnsi="宋体" w:cs="宋体"/>
          <w:color w:val="333333"/>
          <w:kern w:val="0"/>
          <w:sz w:val="24"/>
          <w:szCs w:val="24"/>
        </w:rPr>
      </w:pPr>
    </w:p>
    <w:tbl>
      <w:tblPr>
        <w:tblStyle w:val="3"/>
        <w:tblW w:w="5228" w:type="pct"/>
        <w:tblInd w:w="-394" w:type="dxa"/>
        <w:tblLayout w:type="autofit"/>
        <w:tblCellMar>
          <w:top w:w="0" w:type="dxa"/>
          <w:left w:w="108" w:type="dxa"/>
          <w:bottom w:w="0" w:type="dxa"/>
          <w:right w:w="108" w:type="dxa"/>
        </w:tblCellMar>
      </w:tblPr>
      <w:tblGrid>
        <w:gridCol w:w="888"/>
        <w:gridCol w:w="740"/>
        <w:gridCol w:w="3210"/>
        <w:gridCol w:w="2738"/>
        <w:gridCol w:w="1335"/>
      </w:tblGrid>
      <w:tr w14:paraId="618D1CF9">
        <w:tblPrEx>
          <w:tblCellMar>
            <w:top w:w="0" w:type="dxa"/>
            <w:left w:w="108" w:type="dxa"/>
            <w:bottom w:w="0" w:type="dxa"/>
            <w:right w:w="108" w:type="dxa"/>
          </w:tblCellMar>
        </w:tblPrEx>
        <w:trPr>
          <w:trHeight w:val="453" w:hRule="atLeast"/>
        </w:trPr>
        <w:tc>
          <w:tcPr>
            <w:tcW w:w="498" w:type="pct"/>
            <w:tcBorders>
              <w:top w:val="single" w:color="auto" w:sz="8" w:space="0"/>
              <w:left w:val="single" w:color="auto" w:sz="8" w:space="0"/>
              <w:bottom w:val="single" w:color="auto" w:sz="8" w:space="0"/>
              <w:right w:val="single" w:color="auto" w:sz="8" w:space="0"/>
            </w:tcBorders>
            <w:noWrap w:val="0"/>
            <w:vAlign w:val="center"/>
          </w:tcPr>
          <w:p w14:paraId="763EC97A">
            <w:pPr>
              <w:widowControl/>
              <w:jc w:val="center"/>
              <w:rPr>
                <w:rFonts w:ascii="宋体" w:hAnsi="宋体" w:cs="宋体"/>
                <w:kern w:val="0"/>
                <w:szCs w:val="21"/>
              </w:rPr>
            </w:pPr>
            <w:r>
              <w:rPr>
                <w:rFonts w:hint="eastAsia" w:ascii="宋体" w:hAnsi="宋体" w:cs="宋体"/>
                <w:kern w:val="0"/>
                <w:szCs w:val="21"/>
              </w:rPr>
              <w:t>需求名称</w:t>
            </w:r>
          </w:p>
        </w:tc>
        <w:tc>
          <w:tcPr>
            <w:tcW w:w="415" w:type="pct"/>
            <w:tcBorders>
              <w:top w:val="single" w:color="auto" w:sz="8" w:space="0"/>
              <w:left w:val="nil"/>
              <w:bottom w:val="single" w:color="auto" w:sz="8" w:space="0"/>
              <w:right w:val="single" w:color="auto" w:sz="8" w:space="0"/>
            </w:tcBorders>
            <w:noWrap w:val="0"/>
            <w:vAlign w:val="center"/>
          </w:tcPr>
          <w:p w14:paraId="47B3BFA8">
            <w:pPr>
              <w:widowControl/>
              <w:jc w:val="center"/>
              <w:rPr>
                <w:rFonts w:ascii="宋体" w:hAnsi="宋体" w:cs="宋体"/>
                <w:kern w:val="0"/>
                <w:szCs w:val="21"/>
              </w:rPr>
            </w:pPr>
            <w:r>
              <w:rPr>
                <w:rFonts w:hint="eastAsia" w:ascii="宋体" w:hAnsi="宋体" w:cs="宋体"/>
                <w:kern w:val="0"/>
                <w:szCs w:val="21"/>
              </w:rPr>
              <w:t>序号</w:t>
            </w:r>
          </w:p>
        </w:tc>
        <w:tc>
          <w:tcPr>
            <w:tcW w:w="1801" w:type="pct"/>
            <w:tcBorders>
              <w:top w:val="single" w:color="auto" w:sz="8" w:space="0"/>
              <w:left w:val="nil"/>
              <w:bottom w:val="single" w:color="auto" w:sz="8" w:space="0"/>
              <w:right w:val="single" w:color="auto" w:sz="8" w:space="0"/>
            </w:tcBorders>
            <w:noWrap w:val="0"/>
            <w:vAlign w:val="center"/>
          </w:tcPr>
          <w:p w14:paraId="34919F80">
            <w:pPr>
              <w:widowControl/>
              <w:jc w:val="center"/>
              <w:rPr>
                <w:rFonts w:hint="default" w:ascii="宋体" w:hAnsi="宋体" w:cs="宋体" w:eastAsiaTheme="minorEastAsia"/>
                <w:kern w:val="0"/>
                <w:szCs w:val="21"/>
                <w:lang w:val="en-US" w:eastAsia="zh-CN"/>
              </w:rPr>
            </w:pPr>
            <w:r>
              <w:rPr>
                <w:rFonts w:hint="eastAsia" w:ascii="宋体" w:hAnsi="宋体" w:cs="宋体"/>
                <w:kern w:val="0"/>
                <w:szCs w:val="21"/>
                <w:lang w:val="en-US" w:eastAsia="zh-CN"/>
              </w:rPr>
              <w:t>招标技术条款</w:t>
            </w:r>
          </w:p>
        </w:tc>
        <w:tc>
          <w:tcPr>
            <w:tcW w:w="1536" w:type="pct"/>
            <w:tcBorders>
              <w:top w:val="single" w:color="auto" w:sz="8" w:space="0"/>
              <w:left w:val="nil"/>
              <w:bottom w:val="single" w:color="auto" w:sz="8" w:space="0"/>
              <w:right w:val="single" w:color="auto" w:sz="8" w:space="0"/>
            </w:tcBorders>
            <w:noWrap w:val="0"/>
            <w:vAlign w:val="center"/>
          </w:tcPr>
          <w:p w14:paraId="019BA2DB">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投标技术条款</w:t>
            </w:r>
          </w:p>
        </w:tc>
        <w:tc>
          <w:tcPr>
            <w:tcW w:w="749" w:type="pct"/>
            <w:tcBorders>
              <w:top w:val="single" w:color="auto" w:sz="8" w:space="0"/>
              <w:left w:val="nil"/>
              <w:bottom w:val="single" w:color="auto" w:sz="8" w:space="0"/>
              <w:right w:val="single" w:color="auto" w:sz="8" w:space="0"/>
            </w:tcBorders>
            <w:noWrap w:val="0"/>
            <w:vAlign w:val="center"/>
          </w:tcPr>
          <w:p w14:paraId="58C8FDD7">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偏离情况</w:t>
            </w:r>
          </w:p>
        </w:tc>
      </w:tr>
      <w:tr w14:paraId="18268D70">
        <w:tblPrEx>
          <w:tblCellMar>
            <w:top w:w="0" w:type="dxa"/>
            <w:left w:w="108" w:type="dxa"/>
            <w:bottom w:w="0" w:type="dxa"/>
            <w:right w:w="108" w:type="dxa"/>
          </w:tblCellMar>
        </w:tblPrEx>
        <w:trPr>
          <w:trHeight w:val="1511" w:hRule="atLeast"/>
        </w:trPr>
        <w:tc>
          <w:tcPr>
            <w:tcW w:w="498" w:type="pct"/>
            <w:vMerge w:val="restart"/>
            <w:tcBorders>
              <w:top w:val="nil"/>
              <w:left w:val="single" w:color="auto" w:sz="8" w:space="0"/>
              <w:bottom w:val="single" w:color="000000" w:sz="8" w:space="0"/>
              <w:right w:val="single" w:color="auto" w:sz="8" w:space="0"/>
            </w:tcBorders>
            <w:noWrap w:val="0"/>
            <w:vAlign w:val="center"/>
          </w:tcPr>
          <w:p w14:paraId="3F3920B9">
            <w:pPr>
              <w:widowControl/>
              <w:adjustRightInd/>
              <w:spacing w:line="240" w:lineRule="auto"/>
              <w:jc w:val="center"/>
              <w:textAlignment w:val="auto"/>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技术</w:t>
            </w:r>
          </w:p>
          <w:p w14:paraId="395993D6">
            <w:pPr>
              <w:widowControl/>
              <w:adjustRightInd/>
              <w:spacing w:line="240" w:lineRule="auto"/>
              <w:jc w:val="center"/>
              <w:textAlignment w:val="auto"/>
              <w:rPr>
                <w:rFonts w:hint="default"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需求</w:t>
            </w:r>
          </w:p>
        </w:tc>
        <w:tc>
          <w:tcPr>
            <w:tcW w:w="415" w:type="pct"/>
            <w:tcBorders>
              <w:top w:val="nil"/>
              <w:left w:val="nil"/>
              <w:bottom w:val="single" w:color="auto" w:sz="8" w:space="0"/>
              <w:right w:val="single" w:color="auto" w:sz="8" w:space="0"/>
            </w:tcBorders>
            <w:noWrap w:val="0"/>
            <w:vAlign w:val="center"/>
          </w:tcPr>
          <w:p w14:paraId="6CC53977">
            <w:pPr>
              <w:widowControl/>
              <w:adjustRightInd/>
              <w:spacing w:line="240" w:lineRule="auto"/>
              <w:jc w:val="center"/>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1</w:t>
            </w:r>
          </w:p>
        </w:tc>
        <w:tc>
          <w:tcPr>
            <w:tcW w:w="1801" w:type="pct"/>
            <w:tcBorders>
              <w:top w:val="nil"/>
              <w:left w:val="nil"/>
              <w:bottom w:val="single" w:color="auto" w:sz="8" w:space="0"/>
              <w:right w:val="single" w:color="auto" w:sz="8" w:space="0"/>
            </w:tcBorders>
            <w:noWrap w:val="0"/>
            <w:vAlign w:val="center"/>
          </w:tcPr>
          <w:p w14:paraId="0840F70B">
            <w:pPr>
              <w:widowControl/>
              <w:adjustRightInd/>
              <w:spacing w:line="240" w:lineRule="auto"/>
              <w:jc w:val="left"/>
              <w:textAlignment w:val="auto"/>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一）服务总体要求：</w:t>
            </w:r>
          </w:p>
          <w:p w14:paraId="6E3D1E81">
            <w:pPr>
              <w:widowControl/>
              <w:adjustRightInd/>
              <w:spacing w:line="240" w:lineRule="auto"/>
              <w:jc w:val="left"/>
              <w:textAlignment w:val="auto"/>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投标人必须严格执行采购人提供的实验方案，确保本项目受试者三维步态数据和脊柱活动度数据的采集顺利实施，并及时提供研究过程中的相关数据或资料。</w:t>
            </w:r>
          </w:p>
        </w:tc>
        <w:tc>
          <w:tcPr>
            <w:tcW w:w="1536" w:type="pct"/>
            <w:tcBorders>
              <w:top w:val="nil"/>
              <w:left w:val="nil"/>
              <w:bottom w:val="single" w:color="auto" w:sz="8" w:space="0"/>
              <w:right w:val="single" w:color="auto" w:sz="8" w:space="0"/>
            </w:tcBorders>
            <w:noWrap w:val="0"/>
            <w:vAlign w:val="center"/>
          </w:tcPr>
          <w:p w14:paraId="0259FF62">
            <w:pPr>
              <w:widowControl/>
              <w:adjustRightInd/>
              <w:spacing w:line="240" w:lineRule="auto"/>
              <w:jc w:val="left"/>
              <w:textAlignment w:val="auto"/>
              <w:rPr>
                <w:rFonts w:hint="eastAsia" w:ascii="宋体" w:hAnsi="宋体" w:eastAsia="宋体" w:cs="宋体"/>
                <w:b w:val="0"/>
                <w:bCs w:val="0"/>
                <w:color w:val="000000"/>
                <w:kern w:val="0"/>
                <w:sz w:val="21"/>
                <w:szCs w:val="21"/>
              </w:rPr>
            </w:pPr>
          </w:p>
        </w:tc>
        <w:tc>
          <w:tcPr>
            <w:tcW w:w="749" w:type="pct"/>
            <w:tcBorders>
              <w:top w:val="nil"/>
              <w:left w:val="nil"/>
              <w:bottom w:val="single" w:color="auto" w:sz="8" w:space="0"/>
              <w:right w:val="single" w:color="auto" w:sz="8" w:space="0"/>
            </w:tcBorders>
            <w:noWrap w:val="0"/>
            <w:vAlign w:val="center"/>
          </w:tcPr>
          <w:p w14:paraId="2EFB9D2D">
            <w:pPr>
              <w:widowControl/>
              <w:adjustRightInd/>
              <w:spacing w:line="240" w:lineRule="auto"/>
              <w:jc w:val="left"/>
              <w:textAlignment w:val="auto"/>
              <w:rPr>
                <w:rFonts w:hint="eastAsia" w:ascii="宋体" w:hAnsi="宋体" w:eastAsia="宋体" w:cs="宋体"/>
                <w:b w:val="0"/>
                <w:bCs w:val="0"/>
                <w:color w:val="000000"/>
                <w:kern w:val="0"/>
                <w:sz w:val="21"/>
                <w:szCs w:val="21"/>
              </w:rPr>
            </w:pPr>
          </w:p>
        </w:tc>
      </w:tr>
      <w:tr w14:paraId="0443C985">
        <w:tblPrEx>
          <w:tblCellMar>
            <w:top w:w="0" w:type="dxa"/>
            <w:left w:w="108" w:type="dxa"/>
            <w:bottom w:w="0" w:type="dxa"/>
            <w:right w:w="108" w:type="dxa"/>
          </w:tblCellMar>
        </w:tblPrEx>
        <w:trPr>
          <w:trHeight w:val="1511" w:hRule="atLeast"/>
        </w:trPr>
        <w:tc>
          <w:tcPr>
            <w:tcW w:w="498" w:type="pct"/>
            <w:vMerge w:val="continue"/>
            <w:tcBorders>
              <w:top w:val="nil"/>
              <w:left w:val="single" w:color="auto" w:sz="8" w:space="0"/>
              <w:bottom w:val="single" w:color="000000" w:sz="8" w:space="0"/>
              <w:right w:val="single" w:color="auto" w:sz="8" w:space="0"/>
            </w:tcBorders>
            <w:noWrap w:val="0"/>
            <w:vAlign w:val="center"/>
          </w:tcPr>
          <w:p w14:paraId="53E579C5">
            <w:pPr>
              <w:widowControl/>
              <w:adjustRightInd/>
              <w:spacing w:line="240" w:lineRule="auto"/>
              <w:jc w:val="left"/>
              <w:textAlignment w:val="auto"/>
              <w:rPr>
                <w:rFonts w:hint="eastAsia" w:ascii="宋体" w:hAnsi="宋体" w:eastAsia="宋体" w:cs="宋体"/>
                <w:b w:val="0"/>
                <w:bCs w:val="0"/>
                <w:kern w:val="0"/>
                <w:sz w:val="21"/>
                <w:szCs w:val="21"/>
                <w:lang w:val="en-US" w:eastAsia="zh-CN" w:bidi="ar-SA"/>
              </w:rPr>
            </w:pPr>
          </w:p>
        </w:tc>
        <w:tc>
          <w:tcPr>
            <w:tcW w:w="415" w:type="pct"/>
            <w:tcBorders>
              <w:top w:val="nil"/>
              <w:left w:val="nil"/>
              <w:bottom w:val="single" w:color="auto" w:sz="8" w:space="0"/>
              <w:right w:val="single" w:color="auto" w:sz="8" w:space="0"/>
            </w:tcBorders>
            <w:noWrap w:val="0"/>
            <w:vAlign w:val="center"/>
          </w:tcPr>
          <w:p w14:paraId="617AF353">
            <w:pPr>
              <w:widowControl/>
              <w:adjustRightInd/>
              <w:spacing w:line="240" w:lineRule="auto"/>
              <w:jc w:val="center"/>
              <w:textAlignment w:val="auto"/>
              <w:rPr>
                <w:rFonts w:hint="default"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2</w:t>
            </w:r>
          </w:p>
        </w:tc>
        <w:tc>
          <w:tcPr>
            <w:tcW w:w="1801" w:type="pct"/>
            <w:tcBorders>
              <w:top w:val="nil"/>
              <w:left w:val="nil"/>
              <w:bottom w:val="single" w:color="auto" w:sz="8" w:space="0"/>
              <w:right w:val="single" w:color="auto" w:sz="8" w:space="0"/>
            </w:tcBorders>
            <w:noWrap w:val="0"/>
            <w:vAlign w:val="center"/>
          </w:tcPr>
          <w:p w14:paraId="40D42D25">
            <w:pPr>
              <w:widowControl/>
              <w:adjustRightInd/>
              <w:spacing w:line="240" w:lineRule="auto"/>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二）具体的服务需求内容及工作量：</w:t>
            </w:r>
          </w:p>
          <w:p w14:paraId="024F7B07">
            <w:pPr>
              <w:widowControl/>
              <w:adjustRightInd/>
              <w:spacing w:line="240" w:lineRule="auto"/>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1.系统支持同时多台人工智能图像采集器，进行同步视频画面采集</w:t>
            </w:r>
          </w:p>
        </w:tc>
        <w:tc>
          <w:tcPr>
            <w:tcW w:w="1536" w:type="pct"/>
            <w:tcBorders>
              <w:top w:val="nil"/>
              <w:left w:val="nil"/>
              <w:bottom w:val="single" w:color="auto" w:sz="8" w:space="0"/>
              <w:right w:val="single" w:color="auto" w:sz="8" w:space="0"/>
            </w:tcBorders>
            <w:noWrap w:val="0"/>
            <w:vAlign w:val="center"/>
          </w:tcPr>
          <w:p w14:paraId="56289C7C">
            <w:pPr>
              <w:widowControl/>
              <w:adjustRightInd/>
              <w:spacing w:line="240" w:lineRule="auto"/>
              <w:jc w:val="left"/>
              <w:textAlignment w:val="auto"/>
              <w:rPr>
                <w:rFonts w:hint="eastAsia" w:ascii="宋体" w:hAnsi="宋体" w:eastAsia="宋体" w:cs="宋体"/>
                <w:b w:val="0"/>
                <w:bCs w:val="0"/>
                <w:color w:val="000000"/>
                <w:kern w:val="0"/>
                <w:sz w:val="21"/>
                <w:szCs w:val="21"/>
              </w:rPr>
            </w:pPr>
          </w:p>
        </w:tc>
        <w:tc>
          <w:tcPr>
            <w:tcW w:w="749" w:type="pct"/>
            <w:tcBorders>
              <w:top w:val="nil"/>
              <w:left w:val="nil"/>
              <w:bottom w:val="single" w:color="auto" w:sz="8" w:space="0"/>
              <w:right w:val="single" w:color="auto" w:sz="8" w:space="0"/>
            </w:tcBorders>
            <w:noWrap w:val="0"/>
            <w:vAlign w:val="center"/>
          </w:tcPr>
          <w:p w14:paraId="0CE3EC02">
            <w:pPr>
              <w:widowControl/>
              <w:adjustRightInd/>
              <w:spacing w:line="240" w:lineRule="auto"/>
              <w:jc w:val="left"/>
              <w:textAlignment w:val="auto"/>
              <w:rPr>
                <w:rFonts w:hint="eastAsia" w:ascii="宋体" w:hAnsi="宋体" w:eastAsia="宋体" w:cs="宋体"/>
                <w:b w:val="0"/>
                <w:bCs w:val="0"/>
                <w:color w:val="000000"/>
                <w:kern w:val="0"/>
                <w:sz w:val="21"/>
                <w:szCs w:val="21"/>
              </w:rPr>
            </w:pPr>
          </w:p>
        </w:tc>
      </w:tr>
      <w:tr w14:paraId="7A654999">
        <w:tblPrEx>
          <w:tblCellMar>
            <w:top w:w="0" w:type="dxa"/>
            <w:left w:w="108" w:type="dxa"/>
            <w:bottom w:w="0" w:type="dxa"/>
            <w:right w:w="108" w:type="dxa"/>
          </w:tblCellMar>
        </w:tblPrEx>
        <w:trPr>
          <w:trHeight w:val="1511" w:hRule="atLeast"/>
        </w:trPr>
        <w:tc>
          <w:tcPr>
            <w:tcW w:w="498" w:type="pct"/>
            <w:vMerge w:val="continue"/>
            <w:tcBorders>
              <w:top w:val="nil"/>
              <w:left w:val="single" w:color="auto" w:sz="8" w:space="0"/>
              <w:bottom w:val="single" w:color="000000" w:sz="8" w:space="0"/>
              <w:right w:val="single" w:color="auto" w:sz="8" w:space="0"/>
            </w:tcBorders>
            <w:noWrap w:val="0"/>
            <w:vAlign w:val="center"/>
          </w:tcPr>
          <w:p w14:paraId="7603C80D">
            <w:pPr>
              <w:widowControl/>
              <w:adjustRightInd/>
              <w:spacing w:line="240" w:lineRule="auto"/>
              <w:jc w:val="left"/>
              <w:textAlignment w:val="auto"/>
              <w:rPr>
                <w:rFonts w:hint="eastAsia" w:ascii="宋体" w:hAnsi="宋体" w:eastAsia="宋体" w:cs="宋体"/>
                <w:b w:val="0"/>
                <w:bCs w:val="0"/>
                <w:kern w:val="0"/>
                <w:sz w:val="21"/>
                <w:szCs w:val="21"/>
                <w:lang w:val="en-US" w:eastAsia="zh-CN" w:bidi="ar-SA"/>
              </w:rPr>
            </w:pPr>
          </w:p>
        </w:tc>
        <w:tc>
          <w:tcPr>
            <w:tcW w:w="415" w:type="pct"/>
            <w:tcBorders>
              <w:top w:val="nil"/>
              <w:left w:val="nil"/>
              <w:bottom w:val="single" w:color="auto" w:sz="8" w:space="0"/>
              <w:right w:val="single" w:color="auto" w:sz="8" w:space="0"/>
            </w:tcBorders>
            <w:noWrap w:val="0"/>
            <w:vAlign w:val="center"/>
          </w:tcPr>
          <w:p w14:paraId="05CE929B">
            <w:pPr>
              <w:widowControl/>
              <w:adjustRightInd/>
              <w:spacing w:line="240" w:lineRule="auto"/>
              <w:jc w:val="center"/>
              <w:textAlignment w:val="auto"/>
              <w:rPr>
                <w:rFonts w:hint="default"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3</w:t>
            </w:r>
          </w:p>
        </w:tc>
        <w:tc>
          <w:tcPr>
            <w:tcW w:w="1801" w:type="pct"/>
            <w:tcBorders>
              <w:top w:val="nil"/>
              <w:left w:val="nil"/>
              <w:bottom w:val="single" w:color="auto" w:sz="8" w:space="0"/>
              <w:right w:val="single" w:color="auto" w:sz="8" w:space="0"/>
            </w:tcBorders>
            <w:noWrap w:val="0"/>
            <w:vAlign w:val="center"/>
          </w:tcPr>
          <w:p w14:paraId="4020899C">
            <w:pPr>
              <w:widowControl/>
              <w:adjustRightInd/>
              <w:spacing w:line="240" w:lineRule="auto"/>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2.受试者可以在不贴marker或穿戴传感器的情况下，获取三维人体数据</w:t>
            </w:r>
          </w:p>
        </w:tc>
        <w:tc>
          <w:tcPr>
            <w:tcW w:w="1536" w:type="pct"/>
            <w:tcBorders>
              <w:top w:val="nil"/>
              <w:left w:val="nil"/>
              <w:bottom w:val="single" w:color="auto" w:sz="8" w:space="0"/>
              <w:right w:val="single" w:color="auto" w:sz="8" w:space="0"/>
            </w:tcBorders>
            <w:noWrap w:val="0"/>
            <w:vAlign w:val="center"/>
          </w:tcPr>
          <w:p w14:paraId="17D7291F">
            <w:pPr>
              <w:widowControl/>
              <w:adjustRightInd/>
              <w:spacing w:line="240" w:lineRule="auto"/>
              <w:jc w:val="left"/>
              <w:textAlignment w:val="auto"/>
              <w:rPr>
                <w:rFonts w:hint="eastAsia" w:ascii="宋体" w:hAnsi="宋体" w:eastAsia="宋体" w:cs="宋体"/>
                <w:b w:val="0"/>
                <w:bCs w:val="0"/>
                <w:color w:val="000000"/>
                <w:kern w:val="0"/>
                <w:sz w:val="21"/>
                <w:szCs w:val="21"/>
              </w:rPr>
            </w:pPr>
          </w:p>
        </w:tc>
        <w:tc>
          <w:tcPr>
            <w:tcW w:w="749" w:type="pct"/>
            <w:tcBorders>
              <w:top w:val="nil"/>
              <w:left w:val="nil"/>
              <w:bottom w:val="single" w:color="auto" w:sz="8" w:space="0"/>
              <w:right w:val="single" w:color="auto" w:sz="8" w:space="0"/>
            </w:tcBorders>
            <w:noWrap w:val="0"/>
            <w:vAlign w:val="center"/>
          </w:tcPr>
          <w:p w14:paraId="53915290">
            <w:pPr>
              <w:widowControl/>
              <w:adjustRightInd/>
              <w:spacing w:line="240" w:lineRule="auto"/>
              <w:jc w:val="left"/>
              <w:textAlignment w:val="auto"/>
              <w:rPr>
                <w:rFonts w:hint="eastAsia" w:ascii="宋体" w:hAnsi="宋体" w:eastAsia="宋体" w:cs="宋体"/>
                <w:b w:val="0"/>
                <w:bCs w:val="0"/>
                <w:color w:val="000000"/>
                <w:kern w:val="0"/>
                <w:sz w:val="21"/>
                <w:szCs w:val="21"/>
              </w:rPr>
            </w:pPr>
          </w:p>
        </w:tc>
      </w:tr>
      <w:tr w14:paraId="2E23C799">
        <w:tblPrEx>
          <w:tblCellMar>
            <w:top w:w="0" w:type="dxa"/>
            <w:left w:w="108" w:type="dxa"/>
            <w:bottom w:w="0" w:type="dxa"/>
            <w:right w:w="108" w:type="dxa"/>
          </w:tblCellMar>
        </w:tblPrEx>
        <w:trPr>
          <w:trHeight w:val="1511" w:hRule="atLeast"/>
        </w:trPr>
        <w:tc>
          <w:tcPr>
            <w:tcW w:w="498" w:type="pct"/>
            <w:vMerge w:val="continue"/>
            <w:tcBorders>
              <w:top w:val="nil"/>
              <w:left w:val="single" w:color="auto" w:sz="8" w:space="0"/>
              <w:bottom w:val="nil"/>
              <w:right w:val="single" w:color="auto" w:sz="8" w:space="0"/>
            </w:tcBorders>
            <w:noWrap w:val="0"/>
            <w:vAlign w:val="center"/>
          </w:tcPr>
          <w:p w14:paraId="75BC51D5">
            <w:pPr>
              <w:widowControl/>
              <w:adjustRightInd/>
              <w:spacing w:line="240" w:lineRule="auto"/>
              <w:jc w:val="left"/>
              <w:textAlignment w:val="auto"/>
              <w:rPr>
                <w:rFonts w:hint="eastAsia" w:ascii="宋体" w:hAnsi="宋体" w:eastAsia="宋体" w:cs="宋体"/>
                <w:b w:val="0"/>
                <w:bCs w:val="0"/>
                <w:kern w:val="0"/>
                <w:sz w:val="21"/>
                <w:szCs w:val="21"/>
                <w:lang w:val="en-US" w:eastAsia="zh-CN" w:bidi="ar-SA"/>
              </w:rPr>
            </w:pPr>
          </w:p>
        </w:tc>
        <w:tc>
          <w:tcPr>
            <w:tcW w:w="415" w:type="pct"/>
            <w:tcBorders>
              <w:top w:val="nil"/>
              <w:left w:val="nil"/>
              <w:bottom w:val="nil"/>
              <w:right w:val="single" w:color="auto" w:sz="8" w:space="0"/>
            </w:tcBorders>
            <w:noWrap w:val="0"/>
            <w:vAlign w:val="center"/>
          </w:tcPr>
          <w:p w14:paraId="0A331387">
            <w:pPr>
              <w:widowControl/>
              <w:adjustRightInd/>
              <w:spacing w:line="240" w:lineRule="auto"/>
              <w:jc w:val="center"/>
              <w:textAlignment w:val="auto"/>
              <w:rPr>
                <w:rFonts w:hint="default"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4</w:t>
            </w:r>
          </w:p>
        </w:tc>
        <w:tc>
          <w:tcPr>
            <w:tcW w:w="1801" w:type="pct"/>
            <w:tcBorders>
              <w:top w:val="nil"/>
              <w:left w:val="nil"/>
              <w:bottom w:val="nil"/>
              <w:right w:val="single" w:color="auto" w:sz="8" w:space="0"/>
            </w:tcBorders>
            <w:noWrap w:val="0"/>
            <w:vAlign w:val="center"/>
          </w:tcPr>
          <w:p w14:paraId="14EA3E75">
            <w:pPr>
              <w:widowControl/>
              <w:adjustRightInd/>
              <w:spacing w:line="240" w:lineRule="auto"/>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3.系统支持三维运动生物力学基础分析，指标包括： 各关节点和重心的位移、速度、加速度，以及它们的三维空间分量；左右肩关节、肘关节、腕关节、髋关节、膝关节、踝关节的空间向量角度、角速度、角加速度，以及它们在坐标平面的投影角；上肢、下肢及躯干等环节与各坐标平面形成的夹角；左右肩关节、肘关节、腕关节、髋关节、膝关节、踝关节在矢状面、额状面、水平面的投影环节角和旋转角</w:t>
            </w:r>
          </w:p>
        </w:tc>
        <w:tc>
          <w:tcPr>
            <w:tcW w:w="1536" w:type="pct"/>
            <w:tcBorders>
              <w:top w:val="nil"/>
              <w:left w:val="nil"/>
              <w:bottom w:val="nil"/>
              <w:right w:val="single" w:color="auto" w:sz="8" w:space="0"/>
            </w:tcBorders>
            <w:noWrap w:val="0"/>
            <w:vAlign w:val="center"/>
          </w:tcPr>
          <w:p w14:paraId="7441F221">
            <w:pPr>
              <w:widowControl/>
              <w:adjustRightInd/>
              <w:spacing w:line="240" w:lineRule="auto"/>
              <w:jc w:val="left"/>
              <w:textAlignment w:val="auto"/>
              <w:rPr>
                <w:rFonts w:hint="eastAsia" w:ascii="宋体" w:hAnsi="宋体" w:eastAsia="宋体" w:cs="宋体"/>
                <w:b w:val="0"/>
                <w:bCs w:val="0"/>
                <w:color w:val="000000"/>
                <w:kern w:val="0"/>
                <w:sz w:val="21"/>
                <w:szCs w:val="21"/>
              </w:rPr>
            </w:pPr>
          </w:p>
        </w:tc>
        <w:tc>
          <w:tcPr>
            <w:tcW w:w="749" w:type="pct"/>
            <w:tcBorders>
              <w:top w:val="nil"/>
              <w:left w:val="nil"/>
              <w:bottom w:val="nil"/>
              <w:right w:val="single" w:color="auto" w:sz="8" w:space="0"/>
            </w:tcBorders>
            <w:noWrap w:val="0"/>
            <w:vAlign w:val="center"/>
          </w:tcPr>
          <w:p w14:paraId="4C873EA3">
            <w:pPr>
              <w:widowControl/>
              <w:adjustRightInd/>
              <w:spacing w:line="240" w:lineRule="auto"/>
              <w:jc w:val="left"/>
              <w:textAlignment w:val="auto"/>
              <w:rPr>
                <w:rFonts w:hint="eastAsia" w:ascii="宋体" w:hAnsi="宋体" w:eastAsia="宋体" w:cs="宋体"/>
                <w:b w:val="0"/>
                <w:bCs w:val="0"/>
                <w:color w:val="000000"/>
                <w:kern w:val="0"/>
                <w:sz w:val="21"/>
                <w:szCs w:val="21"/>
              </w:rPr>
            </w:pPr>
          </w:p>
        </w:tc>
      </w:tr>
      <w:tr w14:paraId="1C50E12C">
        <w:tblPrEx>
          <w:tblCellMar>
            <w:top w:w="0" w:type="dxa"/>
            <w:left w:w="108" w:type="dxa"/>
            <w:bottom w:w="0" w:type="dxa"/>
            <w:right w:w="108" w:type="dxa"/>
          </w:tblCellMar>
        </w:tblPrEx>
        <w:trPr>
          <w:trHeight w:val="1511" w:hRule="atLeast"/>
        </w:trPr>
        <w:tc>
          <w:tcPr>
            <w:tcW w:w="498" w:type="pct"/>
            <w:tcBorders>
              <w:top w:val="nil"/>
              <w:left w:val="single" w:color="auto" w:sz="8" w:space="0"/>
              <w:bottom w:val="nil"/>
              <w:right w:val="single" w:color="auto" w:sz="8" w:space="0"/>
            </w:tcBorders>
            <w:noWrap w:val="0"/>
            <w:vAlign w:val="center"/>
          </w:tcPr>
          <w:p w14:paraId="417ABF7A">
            <w:pPr>
              <w:widowControl/>
              <w:adjustRightInd/>
              <w:spacing w:line="240" w:lineRule="auto"/>
              <w:jc w:val="left"/>
              <w:textAlignment w:val="auto"/>
              <w:rPr>
                <w:rFonts w:hint="eastAsia" w:ascii="宋体" w:hAnsi="宋体" w:eastAsia="宋体" w:cs="宋体"/>
                <w:b w:val="0"/>
                <w:bCs w:val="0"/>
                <w:kern w:val="0"/>
                <w:sz w:val="21"/>
                <w:szCs w:val="21"/>
                <w:lang w:val="en-US" w:eastAsia="zh-CN" w:bidi="ar-SA"/>
              </w:rPr>
            </w:pPr>
          </w:p>
        </w:tc>
        <w:tc>
          <w:tcPr>
            <w:tcW w:w="415" w:type="pct"/>
            <w:tcBorders>
              <w:top w:val="nil"/>
              <w:left w:val="nil"/>
              <w:bottom w:val="nil"/>
              <w:right w:val="single" w:color="auto" w:sz="8" w:space="0"/>
            </w:tcBorders>
            <w:noWrap w:val="0"/>
            <w:vAlign w:val="center"/>
          </w:tcPr>
          <w:p w14:paraId="2D9FB01A">
            <w:pPr>
              <w:widowControl/>
              <w:adjustRightInd/>
              <w:spacing w:line="240" w:lineRule="auto"/>
              <w:jc w:val="center"/>
              <w:textAlignment w:val="auto"/>
              <w:rPr>
                <w:rFonts w:hint="default"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5</w:t>
            </w:r>
          </w:p>
        </w:tc>
        <w:tc>
          <w:tcPr>
            <w:tcW w:w="1801" w:type="pct"/>
            <w:tcBorders>
              <w:top w:val="nil"/>
              <w:left w:val="nil"/>
              <w:bottom w:val="nil"/>
              <w:right w:val="single" w:color="auto" w:sz="8" w:space="0"/>
            </w:tcBorders>
            <w:noWrap w:val="0"/>
            <w:vAlign w:val="center"/>
          </w:tcPr>
          <w:p w14:paraId="3E33D73C">
            <w:pPr>
              <w:widowControl/>
              <w:adjustRightInd/>
              <w:spacing w:line="240" w:lineRule="auto"/>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4.三维步态测试内容包含：左右脚站立相、左右脚摆动相、双支撑相、步速、左右脚步频、 左右脚步长、左右脚跨步速度、左右脚摆动速度、步宽、左右脚步幅等</w:t>
            </w:r>
          </w:p>
        </w:tc>
        <w:tc>
          <w:tcPr>
            <w:tcW w:w="1536" w:type="pct"/>
            <w:tcBorders>
              <w:top w:val="nil"/>
              <w:left w:val="nil"/>
              <w:bottom w:val="nil"/>
              <w:right w:val="single" w:color="auto" w:sz="8" w:space="0"/>
            </w:tcBorders>
            <w:noWrap w:val="0"/>
            <w:vAlign w:val="center"/>
          </w:tcPr>
          <w:p w14:paraId="5C7BE9C8">
            <w:pPr>
              <w:widowControl/>
              <w:adjustRightInd/>
              <w:spacing w:line="240" w:lineRule="auto"/>
              <w:jc w:val="left"/>
              <w:textAlignment w:val="auto"/>
              <w:rPr>
                <w:rFonts w:hint="eastAsia" w:ascii="宋体" w:hAnsi="宋体" w:eastAsia="宋体" w:cs="宋体"/>
                <w:b w:val="0"/>
                <w:bCs w:val="0"/>
                <w:color w:val="000000"/>
                <w:kern w:val="0"/>
                <w:sz w:val="21"/>
                <w:szCs w:val="21"/>
              </w:rPr>
            </w:pPr>
          </w:p>
        </w:tc>
        <w:tc>
          <w:tcPr>
            <w:tcW w:w="749" w:type="pct"/>
            <w:tcBorders>
              <w:top w:val="nil"/>
              <w:left w:val="nil"/>
              <w:bottom w:val="nil"/>
              <w:right w:val="single" w:color="auto" w:sz="8" w:space="0"/>
            </w:tcBorders>
            <w:noWrap w:val="0"/>
            <w:vAlign w:val="center"/>
          </w:tcPr>
          <w:p w14:paraId="22E0008F">
            <w:pPr>
              <w:widowControl/>
              <w:adjustRightInd/>
              <w:spacing w:line="240" w:lineRule="auto"/>
              <w:jc w:val="left"/>
              <w:textAlignment w:val="auto"/>
              <w:rPr>
                <w:rFonts w:hint="eastAsia" w:ascii="宋体" w:hAnsi="宋体" w:eastAsia="宋体" w:cs="宋体"/>
                <w:b w:val="0"/>
                <w:bCs w:val="0"/>
                <w:color w:val="000000"/>
                <w:kern w:val="0"/>
                <w:sz w:val="21"/>
                <w:szCs w:val="21"/>
              </w:rPr>
            </w:pPr>
          </w:p>
        </w:tc>
      </w:tr>
      <w:tr w14:paraId="5439A38A">
        <w:tblPrEx>
          <w:tblCellMar>
            <w:top w:w="0" w:type="dxa"/>
            <w:left w:w="108" w:type="dxa"/>
            <w:bottom w:w="0" w:type="dxa"/>
            <w:right w:w="108" w:type="dxa"/>
          </w:tblCellMar>
        </w:tblPrEx>
        <w:trPr>
          <w:trHeight w:val="1511" w:hRule="atLeast"/>
        </w:trPr>
        <w:tc>
          <w:tcPr>
            <w:tcW w:w="498" w:type="pct"/>
            <w:tcBorders>
              <w:top w:val="nil"/>
              <w:left w:val="single" w:color="auto" w:sz="8" w:space="0"/>
              <w:bottom w:val="nil"/>
              <w:right w:val="single" w:color="auto" w:sz="8" w:space="0"/>
            </w:tcBorders>
            <w:noWrap w:val="0"/>
            <w:vAlign w:val="center"/>
          </w:tcPr>
          <w:p w14:paraId="55F6B55B">
            <w:pPr>
              <w:widowControl/>
              <w:adjustRightInd/>
              <w:spacing w:line="240" w:lineRule="auto"/>
              <w:jc w:val="left"/>
              <w:textAlignment w:val="auto"/>
              <w:rPr>
                <w:rFonts w:hint="eastAsia" w:ascii="宋体" w:hAnsi="宋体" w:eastAsia="宋体" w:cs="宋体"/>
                <w:b w:val="0"/>
                <w:bCs w:val="0"/>
                <w:kern w:val="0"/>
                <w:sz w:val="21"/>
                <w:szCs w:val="21"/>
                <w:lang w:val="en-US" w:eastAsia="zh-CN" w:bidi="ar-SA"/>
              </w:rPr>
            </w:pPr>
          </w:p>
        </w:tc>
        <w:tc>
          <w:tcPr>
            <w:tcW w:w="415" w:type="pct"/>
            <w:tcBorders>
              <w:top w:val="nil"/>
              <w:left w:val="nil"/>
              <w:bottom w:val="nil"/>
              <w:right w:val="single" w:color="auto" w:sz="8" w:space="0"/>
            </w:tcBorders>
            <w:noWrap w:val="0"/>
            <w:vAlign w:val="center"/>
          </w:tcPr>
          <w:p w14:paraId="290EDAF7">
            <w:pPr>
              <w:widowControl/>
              <w:adjustRightInd/>
              <w:spacing w:line="240" w:lineRule="auto"/>
              <w:jc w:val="center"/>
              <w:textAlignment w:val="auto"/>
              <w:rPr>
                <w:rFonts w:hint="default"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6</w:t>
            </w:r>
          </w:p>
        </w:tc>
        <w:tc>
          <w:tcPr>
            <w:tcW w:w="1801" w:type="pct"/>
            <w:tcBorders>
              <w:top w:val="nil"/>
              <w:left w:val="nil"/>
              <w:bottom w:val="nil"/>
              <w:right w:val="single" w:color="auto" w:sz="8" w:space="0"/>
            </w:tcBorders>
            <w:noWrap w:val="0"/>
            <w:vAlign w:val="center"/>
          </w:tcPr>
          <w:p w14:paraId="2FBE5C48">
            <w:pPr>
              <w:widowControl/>
              <w:adjustRightInd/>
              <w:spacing w:line="240" w:lineRule="auto"/>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5.脊柱灵活度及肩关节灵活度数据采集和分析，报告中以图像、曲线及数据的形式支持数据报告导出，指标包含：重心移动范围、躯干移动范围、左右关节角度的对比等数据测试参数</w:t>
            </w:r>
          </w:p>
        </w:tc>
        <w:tc>
          <w:tcPr>
            <w:tcW w:w="1536" w:type="pct"/>
            <w:tcBorders>
              <w:top w:val="nil"/>
              <w:left w:val="nil"/>
              <w:bottom w:val="nil"/>
              <w:right w:val="single" w:color="auto" w:sz="8" w:space="0"/>
            </w:tcBorders>
            <w:noWrap w:val="0"/>
            <w:vAlign w:val="center"/>
          </w:tcPr>
          <w:p w14:paraId="2E55D975">
            <w:pPr>
              <w:widowControl/>
              <w:adjustRightInd/>
              <w:spacing w:line="240" w:lineRule="auto"/>
              <w:jc w:val="left"/>
              <w:textAlignment w:val="auto"/>
              <w:rPr>
                <w:rFonts w:hint="eastAsia" w:ascii="宋体" w:hAnsi="宋体" w:eastAsia="宋体" w:cs="宋体"/>
                <w:b w:val="0"/>
                <w:bCs w:val="0"/>
                <w:color w:val="000000"/>
                <w:kern w:val="0"/>
                <w:sz w:val="21"/>
                <w:szCs w:val="21"/>
              </w:rPr>
            </w:pPr>
          </w:p>
        </w:tc>
        <w:tc>
          <w:tcPr>
            <w:tcW w:w="749" w:type="pct"/>
            <w:tcBorders>
              <w:top w:val="nil"/>
              <w:left w:val="nil"/>
              <w:bottom w:val="nil"/>
              <w:right w:val="single" w:color="auto" w:sz="8" w:space="0"/>
            </w:tcBorders>
            <w:noWrap w:val="0"/>
            <w:vAlign w:val="center"/>
          </w:tcPr>
          <w:p w14:paraId="5AF760D7">
            <w:pPr>
              <w:widowControl/>
              <w:adjustRightInd/>
              <w:spacing w:line="240" w:lineRule="auto"/>
              <w:jc w:val="left"/>
              <w:textAlignment w:val="auto"/>
              <w:rPr>
                <w:rFonts w:hint="eastAsia" w:ascii="宋体" w:hAnsi="宋体" w:eastAsia="宋体" w:cs="宋体"/>
                <w:b w:val="0"/>
                <w:bCs w:val="0"/>
                <w:color w:val="000000"/>
                <w:kern w:val="0"/>
                <w:sz w:val="21"/>
                <w:szCs w:val="21"/>
              </w:rPr>
            </w:pPr>
          </w:p>
        </w:tc>
      </w:tr>
      <w:tr w14:paraId="0EFC34EA">
        <w:tblPrEx>
          <w:tblCellMar>
            <w:top w:w="0" w:type="dxa"/>
            <w:left w:w="108" w:type="dxa"/>
            <w:bottom w:w="0" w:type="dxa"/>
            <w:right w:w="108" w:type="dxa"/>
          </w:tblCellMar>
        </w:tblPrEx>
        <w:trPr>
          <w:trHeight w:val="1511" w:hRule="atLeast"/>
        </w:trPr>
        <w:tc>
          <w:tcPr>
            <w:tcW w:w="498" w:type="pct"/>
            <w:tcBorders>
              <w:top w:val="nil"/>
              <w:left w:val="single" w:color="auto" w:sz="8" w:space="0"/>
              <w:bottom w:val="nil"/>
              <w:right w:val="single" w:color="auto" w:sz="8" w:space="0"/>
            </w:tcBorders>
            <w:noWrap w:val="0"/>
            <w:vAlign w:val="center"/>
          </w:tcPr>
          <w:p w14:paraId="50D06594">
            <w:pPr>
              <w:widowControl/>
              <w:adjustRightInd/>
              <w:spacing w:line="240" w:lineRule="auto"/>
              <w:jc w:val="left"/>
              <w:textAlignment w:val="auto"/>
              <w:rPr>
                <w:rFonts w:hint="eastAsia" w:ascii="宋体" w:hAnsi="宋体" w:eastAsia="宋体" w:cs="宋体"/>
                <w:b w:val="0"/>
                <w:bCs w:val="0"/>
                <w:kern w:val="0"/>
                <w:sz w:val="21"/>
                <w:szCs w:val="21"/>
                <w:lang w:val="en-US" w:eastAsia="zh-CN" w:bidi="ar-SA"/>
              </w:rPr>
            </w:pPr>
          </w:p>
        </w:tc>
        <w:tc>
          <w:tcPr>
            <w:tcW w:w="415" w:type="pct"/>
            <w:tcBorders>
              <w:top w:val="nil"/>
              <w:left w:val="nil"/>
              <w:bottom w:val="nil"/>
              <w:right w:val="single" w:color="auto" w:sz="8" w:space="0"/>
            </w:tcBorders>
            <w:noWrap w:val="0"/>
            <w:vAlign w:val="center"/>
          </w:tcPr>
          <w:p w14:paraId="2C7AEFBC">
            <w:pPr>
              <w:widowControl/>
              <w:adjustRightInd/>
              <w:spacing w:line="240" w:lineRule="auto"/>
              <w:jc w:val="center"/>
              <w:textAlignment w:val="auto"/>
              <w:rPr>
                <w:rFonts w:hint="default"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7</w:t>
            </w:r>
          </w:p>
        </w:tc>
        <w:tc>
          <w:tcPr>
            <w:tcW w:w="1801" w:type="pct"/>
            <w:tcBorders>
              <w:top w:val="nil"/>
              <w:left w:val="nil"/>
              <w:bottom w:val="nil"/>
              <w:right w:val="single" w:color="auto" w:sz="8" w:space="0"/>
            </w:tcBorders>
            <w:noWrap w:val="0"/>
            <w:vAlign w:val="center"/>
          </w:tcPr>
          <w:p w14:paraId="4CFEC72E">
            <w:pPr>
              <w:widowControl/>
              <w:adjustRightInd/>
              <w:spacing w:line="240" w:lineRule="auto"/>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6.项目实施过程中，投标人安排不少于1人随时响应采购人的实验需求并解决，响应时间不高于2小时</w:t>
            </w:r>
          </w:p>
        </w:tc>
        <w:tc>
          <w:tcPr>
            <w:tcW w:w="1536" w:type="pct"/>
            <w:tcBorders>
              <w:top w:val="nil"/>
              <w:left w:val="nil"/>
              <w:bottom w:val="nil"/>
              <w:right w:val="single" w:color="auto" w:sz="8" w:space="0"/>
            </w:tcBorders>
            <w:noWrap w:val="0"/>
            <w:vAlign w:val="center"/>
          </w:tcPr>
          <w:p w14:paraId="5E027823">
            <w:pPr>
              <w:widowControl/>
              <w:adjustRightInd/>
              <w:spacing w:line="240" w:lineRule="auto"/>
              <w:jc w:val="left"/>
              <w:textAlignment w:val="auto"/>
              <w:rPr>
                <w:rFonts w:hint="eastAsia" w:ascii="宋体" w:hAnsi="宋体" w:eastAsia="宋体" w:cs="宋体"/>
                <w:b w:val="0"/>
                <w:bCs w:val="0"/>
                <w:color w:val="000000"/>
                <w:kern w:val="0"/>
                <w:sz w:val="21"/>
                <w:szCs w:val="21"/>
              </w:rPr>
            </w:pPr>
          </w:p>
        </w:tc>
        <w:tc>
          <w:tcPr>
            <w:tcW w:w="749" w:type="pct"/>
            <w:tcBorders>
              <w:top w:val="nil"/>
              <w:left w:val="nil"/>
              <w:bottom w:val="nil"/>
              <w:right w:val="single" w:color="auto" w:sz="8" w:space="0"/>
            </w:tcBorders>
            <w:noWrap w:val="0"/>
            <w:vAlign w:val="center"/>
          </w:tcPr>
          <w:p w14:paraId="32393152">
            <w:pPr>
              <w:widowControl/>
              <w:adjustRightInd/>
              <w:spacing w:line="240" w:lineRule="auto"/>
              <w:jc w:val="left"/>
              <w:textAlignment w:val="auto"/>
              <w:rPr>
                <w:rFonts w:hint="eastAsia" w:ascii="宋体" w:hAnsi="宋体" w:eastAsia="宋体" w:cs="宋体"/>
                <w:b w:val="0"/>
                <w:bCs w:val="0"/>
                <w:color w:val="000000"/>
                <w:kern w:val="0"/>
                <w:sz w:val="21"/>
                <w:szCs w:val="21"/>
              </w:rPr>
            </w:pPr>
          </w:p>
        </w:tc>
      </w:tr>
    </w:tbl>
    <w:p w14:paraId="0D3EDFEC">
      <w:pPr>
        <w:widowControl w:val="0"/>
        <w:numPr>
          <w:ilvl w:val="0"/>
          <w:numId w:val="0"/>
        </w:numPr>
        <w:jc w:val="both"/>
        <w:rPr>
          <w:rFonts w:hint="eastAsia" w:ascii="宋体" w:hAnsi="宋体" w:cs="宋体"/>
          <w:color w:val="333333"/>
          <w:kern w:val="0"/>
          <w:sz w:val="24"/>
          <w:szCs w:val="24"/>
        </w:rPr>
      </w:pPr>
    </w:p>
    <w:p w14:paraId="0F18936D">
      <w:pPr>
        <w:rPr>
          <w:rFonts w:ascii="宋体" w:hAnsi="宋体" w:cs="宋体"/>
          <w:color w:val="333333"/>
          <w:kern w:val="0"/>
          <w:sz w:val="24"/>
          <w:szCs w:val="24"/>
        </w:rPr>
      </w:pPr>
      <w:bookmarkStart w:id="2" w:name="_Hlk180506025"/>
      <w:r>
        <w:rPr>
          <w:rFonts w:hint="eastAsia" w:ascii="宋体" w:hAnsi="宋体" w:cs="宋体"/>
          <w:color w:val="333333"/>
          <w:kern w:val="0"/>
          <w:sz w:val="24"/>
          <w:szCs w:val="24"/>
        </w:rPr>
        <w:t>备注：</w:t>
      </w:r>
    </w:p>
    <w:p w14:paraId="584C0142">
      <w:pPr>
        <w:pStyle w:val="10"/>
        <w:numPr>
          <w:ilvl w:val="0"/>
          <w:numId w:val="3"/>
        </w:numPr>
        <w:ind w:firstLineChars="0"/>
        <w:rPr>
          <w:rFonts w:ascii="宋体" w:hAnsi="宋体" w:cs="宋体"/>
          <w:color w:val="333333"/>
          <w:kern w:val="0"/>
          <w:sz w:val="24"/>
          <w:szCs w:val="24"/>
        </w:rPr>
      </w:pPr>
      <w:r>
        <w:rPr>
          <w:rFonts w:hint="eastAsia" w:ascii="宋体" w:hAnsi="宋体" w:cs="宋体"/>
          <w:color w:val="333333"/>
          <w:kern w:val="0"/>
          <w:sz w:val="24"/>
          <w:szCs w:val="24"/>
        </w:rPr>
        <w:t>请逐项填写投标技术条款。</w:t>
      </w:r>
    </w:p>
    <w:p w14:paraId="5D75FCD1">
      <w:pPr>
        <w:pStyle w:val="10"/>
        <w:numPr>
          <w:ilvl w:val="0"/>
          <w:numId w:val="3"/>
        </w:numPr>
        <w:ind w:firstLineChars="0"/>
        <w:rPr>
          <w:rFonts w:ascii="宋体" w:hAnsi="宋体" w:cs="宋体"/>
          <w:color w:val="333333"/>
          <w:kern w:val="0"/>
          <w:sz w:val="24"/>
          <w:szCs w:val="24"/>
        </w:rPr>
      </w:pPr>
      <w:r>
        <w:rPr>
          <w:rFonts w:hint="eastAsia" w:ascii="宋体" w:hAnsi="宋体" w:cs="宋体"/>
          <w:color w:val="333333"/>
          <w:kern w:val="0"/>
          <w:sz w:val="24"/>
          <w:szCs w:val="24"/>
        </w:rPr>
        <w:t>偏离情况请填写</w:t>
      </w:r>
      <w:r>
        <w:rPr>
          <w:rFonts w:ascii="宋体" w:hAnsi="宋体" w:cs="宋体"/>
          <w:color w:val="333333"/>
          <w:kern w:val="0"/>
          <w:sz w:val="24"/>
          <w:szCs w:val="24"/>
        </w:rPr>
        <w:t xml:space="preserve"> </w:t>
      </w:r>
      <w:r>
        <w:rPr>
          <w:rFonts w:hint="eastAsia" w:ascii="宋体" w:hAnsi="宋体" w:cs="宋体"/>
          <w:color w:val="333333"/>
          <w:kern w:val="0"/>
          <w:sz w:val="24"/>
          <w:szCs w:val="24"/>
        </w:rPr>
        <w:t>正偏离</w:t>
      </w:r>
      <w:r>
        <w:rPr>
          <w:rFonts w:ascii="宋体" w:hAnsi="宋体" w:cs="宋体"/>
          <w:color w:val="333333"/>
          <w:kern w:val="0"/>
          <w:sz w:val="24"/>
          <w:szCs w:val="24"/>
        </w:rPr>
        <w:t xml:space="preserve"> </w:t>
      </w:r>
      <w:r>
        <w:rPr>
          <w:rFonts w:hint="eastAsia" w:ascii="宋体" w:hAnsi="宋体" w:cs="宋体"/>
          <w:color w:val="333333"/>
          <w:kern w:val="0"/>
          <w:sz w:val="24"/>
          <w:szCs w:val="24"/>
        </w:rPr>
        <w:t>或 负偏离 或 无偏离。</w:t>
      </w:r>
      <w:bookmarkEnd w:id="2"/>
    </w:p>
    <w:p w14:paraId="1EDCEA1A">
      <w:pPr>
        <w:pStyle w:val="10"/>
        <w:numPr>
          <w:ilvl w:val="0"/>
          <w:numId w:val="0"/>
        </w:numPr>
        <w:ind w:leftChars="0"/>
        <w:rPr>
          <w:rFonts w:ascii="宋体" w:hAnsi="宋体" w:cs="宋体"/>
          <w:color w:val="333333"/>
          <w:kern w:val="0"/>
          <w:sz w:val="24"/>
          <w:szCs w:val="24"/>
        </w:rPr>
      </w:pPr>
    </w:p>
    <w:p w14:paraId="1D1D2D08">
      <w:pPr>
        <w:pStyle w:val="10"/>
        <w:numPr>
          <w:ilvl w:val="0"/>
          <w:numId w:val="0"/>
        </w:numPr>
        <w:ind w:leftChars="0"/>
        <w:rPr>
          <w:rFonts w:ascii="宋体" w:hAnsi="宋体" w:cs="宋体"/>
          <w:color w:val="333333"/>
          <w:kern w:val="0"/>
          <w:sz w:val="24"/>
          <w:szCs w:val="24"/>
        </w:rPr>
      </w:pPr>
    </w:p>
    <w:p w14:paraId="5E1CA8C8">
      <w:pPr>
        <w:pStyle w:val="10"/>
        <w:numPr>
          <w:ilvl w:val="0"/>
          <w:numId w:val="0"/>
        </w:numPr>
        <w:ind w:leftChars="0"/>
        <w:rPr>
          <w:rFonts w:ascii="宋体" w:hAnsi="宋体" w:cs="宋体"/>
          <w:color w:val="333333"/>
          <w:kern w:val="0"/>
          <w:sz w:val="24"/>
          <w:szCs w:val="24"/>
        </w:rPr>
      </w:pPr>
    </w:p>
    <w:p w14:paraId="493ED250">
      <w:pPr>
        <w:pStyle w:val="10"/>
        <w:numPr>
          <w:ilvl w:val="0"/>
          <w:numId w:val="0"/>
        </w:numPr>
        <w:ind w:leftChars="0"/>
        <w:rPr>
          <w:rFonts w:ascii="宋体" w:hAnsi="宋体" w:cs="宋体"/>
          <w:color w:val="333333"/>
          <w:kern w:val="0"/>
          <w:sz w:val="24"/>
          <w:szCs w:val="24"/>
        </w:rPr>
      </w:pPr>
    </w:p>
    <w:p w14:paraId="6391866B">
      <w:pPr>
        <w:pStyle w:val="10"/>
        <w:numPr>
          <w:ilvl w:val="0"/>
          <w:numId w:val="0"/>
        </w:numPr>
        <w:ind w:leftChars="0"/>
        <w:rPr>
          <w:rFonts w:ascii="宋体" w:hAnsi="宋体" w:cs="宋体"/>
          <w:color w:val="333333"/>
          <w:kern w:val="0"/>
          <w:sz w:val="24"/>
          <w:szCs w:val="24"/>
        </w:rPr>
      </w:pPr>
    </w:p>
    <w:p w14:paraId="2BC0F372">
      <w:pPr>
        <w:pStyle w:val="10"/>
        <w:numPr>
          <w:ilvl w:val="0"/>
          <w:numId w:val="0"/>
        </w:numPr>
        <w:ind w:leftChars="0"/>
        <w:rPr>
          <w:rFonts w:ascii="宋体" w:hAnsi="宋体" w:cs="宋体"/>
          <w:color w:val="333333"/>
          <w:kern w:val="0"/>
          <w:sz w:val="24"/>
          <w:szCs w:val="24"/>
        </w:rPr>
      </w:pPr>
    </w:p>
    <w:p w14:paraId="0A8CC280">
      <w:pPr>
        <w:pStyle w:val="10"/>
        <w:numPr>
          <w:ilvl w:val="0"/>
          <w:numId w:val="0"/>
        </w:numPr>
        <w:ind w:leftChars="0"/>
        <w:rPr>
          <w:rFonts w:ascii="宋体" w:hAnsi="宋体" w:cs="宋体"/>
          <w:color w:val="333333"/>
          <w:kern w:val="0"/>
          <w:sz w:val="24"/>
          <w:szCs w:val="24"/>
        </w:rPr>
      </w:pPr>
    </w:p>
    <w:p w14:paraId="685EA3A3">
      <w:pPr>
        <w:pStyle w:val="10"/>
        <w:numPr>
          <w:ilvl w:val="0"/>
          <w:numId w:val="0"/>
        </w:numPr>
        <w:ind w:leftChars="0"/>
        <w:rPr>
          <w:rFonts w:ascii="宋体" w:hAnsi="宋体" w:cs="宋体"/>
          <w:color w:val="333333"/>
          <w:kern w:val="0"/>
          <w:sz w:val="24"/>
          <w:szCs w:val="24"/>
        </w:rPr>
      </w:pPr>
    </w:p>
    <w:p w14:paraId="599B4A9D">
      <w:pPr>
        <w:pStyle w:val="10"/>
        <w:numPr>
          <w:ilvl w:val="0"/>
          <w:numId w:val="0"/>
        </w:numPr>
        <w:ind w:leftChars="0"/>
        <w:rPr>
          <w:rFonts w:ascii="宋体" w:hAnsi="宋体" w:cs="宋体"/>
          <w:color w:val="333333"/>
          <w:kern w:val="0"/>
          <w:sz w:val="24"/>
          <w:szCs w:val="24"/>
        </w:rPr>
      </w:pPr>
    </w:p>
    <w:p w14:paraId="41E2093C">
      <w:pPr>
        <w:pStyle w:val="10"/>
        <w:numPr>
          <w:ilvl w:val="0"/>
          <w:numId w:val="0"/>
        </w:numPr>
        <w:ind w:leftChars="0"/>
        <w:rPr>
          <w:rFonts w:ascii="宋体" w:hAnsi="宋体" w:cs="宋体"/>
          <w:color w:val="333333"/>
          <w:kern w:val="0"/>
          <w:sz w:val="24"/>
          <w:szCs w:val="24"/>
        </w:rPr>
      </w:pPr>
    </w:p>
    <w:p w14:paraId="3F200652">
      <w:pPr>
        <w:pStyle w:val="10"/>
        <w:numPr>
          <w:ilvl w:val="0"/>
          <w:numId w:val="0"/>
        </w:numPr>
        <w:ind w:leftChars="0"/>
        <w:rPr>
          <w:rFonts w:ascii="宋体" w:hAnsi="宋体" w:cs="宋体"/>
          <w:color w:val="333333"/>
          <w:kern w:val="0"/>
          <w:sz w:val="24"/>
          <w:szCs w:val="24"/>
        </w:rPr>
      </w:pPr>
    </w:p>
    <w:p w14:paraId="2A945246">
      <w:pPr>
        <w:pStyle w:val="10"/>
        <w:numPr>
          <w:ilvl w:val="0"/>
          <w:numId w:val="0"/>
        </w:numPr>
        <w:ind w:leftChars="0"/>
        <w:rPr>
          <w:rFonts w:ascii="宋体" w:hAnsi="宋体" w:cs="宋体"/>
          <w:color w:val="333333"/>
          <w:kern w:val="0"/>
          <w:sz w:val="24"/>
          <w:szCs w:val="24"/>
        </w:rPr>
      </w:pPr>
    </w:p>
    <w:p w14:paraId="753CC9A7">
      <w:pPr>
        <w:pStyle w:val="10"/>
        <w:numPr>
          <w:ilvl w:val="0"/>
          <w:numId w:val="0"/>
        </w:numPr>
        <w:ind w:leftChars="0"/>
        <w:rPr>
          <w:rFonts w:ascii="宋体" w:hAnsi="宋体" w:cs="宋体"/>
          <w:color w:val="333333"/>
          <w:kern w:val="0"/>
          <w:sz w:val="24"/>
          <w:szCs w:val="24"/>
        </w:rPr>
      </w:pPr>
    </w:p>
    <w:p w14:paraId="01415C0E">
      <w:pPr>
        <w:pStyle w:val="10"/>
        <w:numPr>
          <w:ilvl w:val="0"/>
          <w:numId w:val="0"/>
        </w:numPr>
        <w:ind w:leftChars="0"/>
        <w:rPr>
          <w:rFonts w:ascii="宋体" w:hAnsi="宋体" w:cs="宋体"/>
          <w:color w:val="333333"/>
          <w:kern w:val="0"/>
          <w:sz w:val="24"/>
          <w:szCs w:val="24"/>
        </w:rPr>
      </w:pPr>
    </w:p>
    <w:p w14:paraId="579101EF">
      <w:pPr>
        <w:pStyle w:val="10"/>
        <w:numPr>
          <w:ilvl w:val="0"/>
          <w:numId w:val="0"/>
        </w:numPr>
        <w:ind w:leftChars="0"/>
        <w:rPr>
          <w:rFonts w:ascii="宋体" w:hAnsi="宋体" w:cs="宋体"/>
          <w:color w:val="333333"/>
          <w:kern w:val="0"/>
          <w:sz w:val="24"/>
          <w:szCs w:val="24"/>
        </w:rPr>
      </w:pPr>
    </w:p>
    <w:p w14:paraId="17C89678">
      <w:pPr>
        <w:pStyle w:val="10"/>
        <w:numPr>
          <w:ilvl w:val="0"/>
          <w:numId w:val="0"/>
        </w:numPr>
        <w:ind w:leftChars="0"/>
        <w:rPr>
          <w:rFonts w:ascii="宋体" w:hAnsi="宋体" w:cs="宋体"/>
          <w:color w:val="333333"/>
          <w:kern w:val="0"/>
          <w:sz w:val="24"/>
          <w:szCs w:val="24"/>
        </w:rPr>
      </w:pPr>
    </w:p>
    <w:p w14:paraId="322D582F">
      <w:pPr>
        <w:pStyle w:val="10"/>
        <w:numPr>
          <w:ilvl w:val="0"/>
          <w:numId w:val="0"/>
        </w:numPr>
        <w:ind w:leftChars="0"/>
        <w:rPr>
          <w:rFonts w:ascii="宋体" w:hAnsi="宋体" w:cs="宋体"/>
          <w:color w:val="333333"/>
          <w:kern w:val="0"/>
          <w:sz w:val="24"/>
          <w:szCs w:val="24"/>
        </w:rPr>
      </w:pPr>
    </w:p>
    <w:p w14:paraId="7AA74661">
      <w:pPr>
        <w:pStyle w:val="10"/>
        <w:numPr>
          <w:ilvl w:val="0"/>
          <w:numId w:val="0"/>
        </w:numPr>
        <w:ind w:leftChars="0"/>
        <w:rPr>
          <w:rFonts w:ascii="宋体" w:hAnsi="宋体" w:cs="宋体"/>
          <w:color w:val="333333"/>
          <w:kern w:val="0"/>
          <w:sz w:val="24"/>
          <w:szCs w:val="24"/>
        </w:rPr>
      </w:pPr>
    </w:p>
    <w:p w14:paraId="5135E1BF">
      <w:pPr>
        <w:pStyle w:val="10"/>
        <w:numPr>
          <w:ilvl w:val="0"/>
          <w:numId w:val="0"/>
        </w:numPr>
        <w:ind w:leftChars="0"/>
        <w:rPr>
          <w:rFonts w:ascii="宋体" w:hAnsi="宋体" w:cs="宋体"/>
          <w:color w:val="333333"/>
          <w:kern w:val="0"/>
          <w:sz w:val="24"/>
          <w:szCs w:val="24"/>
        </w:rPr>
      </w:pPr>
    </w:p>
    <w:p w14:paraId="0C32584A">
      <w:pPr>
        <w:pStyle w:val="10"/>
        <w:numPr>
          <w:ilvl w:val="0"/>
          <w:numId w:val="0"/>
        </w:numPr>
        <w:ind w:leftChars="0"/>
        <w:rPr>
          <w:rFonts w:ascii="宋体" w:hAnsi="宋体" w:cs="宋体"/>
          <w:color w:val="333333"/>
          <w:kern w:val="0"/>
          <w:sz w:val="24"/>
          <w:szCs w:val="24"/>
        </w:rPr>
      </w:pPr>
    </w:p>
    <w:p w14:paraId="00CB9C4D">
      <w:pPr>
        <w:pStyle w:val="10"/>
        <w:numPr>
          <w:ilvl w:val="0"/>
          <w:numId w:val="0"/>
        </w:numPr>
        <w:ind w:leftChars="0"/>
        <w:rPr>
          <w:rFonts w:ascii="宋体" w:hAnsi="宋体" w:cs="宋体"/>
          <w:color w:val="333333"/>
          <w:kern w:val="0"/>
          <w:sz w:val="24"/>
          <w:szCs w:val="24"/>
        </w:rPr>
      </w:pPr>
    </w:p>
    <w:p w14:paraId="55E649D7">
      <w:pPr>
        <w:pStyle w:val="10"/>
        <w:numPr>
          <w:ilvl w:val="0"/>
          <w:numId w:val="0"/>
        </w:numPr>
        <w:ind w:leftChars="0"/>
        <w:rPr>
          <w:rFonts w:ascii="宋体" w:hAnsi="宋体" w:cs="宋体"/>
          <w:color w:val="333333"/>
          <w:kern w:val="0"/>
          <w:sz w:val="24"/>
          <w:szCs w:val="24"/>
        </w:rPr>
      </w:pPr>
    </w:p>
    <w:p w14:paraId="691564C5">
      <w:pPr>
        <w:pStyle w:val="10"/>
        <w:numPr>
          <w:ilvl w:val="0"/>
          <w:numId w:val="0"/>
        </w:numPr>
        <w:ind w:leftChars="0"/>
        <w:rPr>
          <w:rFonts w:ascii="宋体" w:hAnsi="宋体" w:cs="宋体"/>
          <w:color w:val="333333"/>
          <w:kern w:val="0"/>
          <w:sz w:val="24"/>
          <w:szCs w:val="24"/>
        </w:rPr>
      </w:pPr>
    </w:p>
    <w:p w14:paraId="2AA7E2E2">
      <w:pPr>
        <w:pStyle w:val="10"/>
        <w:numPr>
          <w:ilvl w:val="0"/>
          <w:numId w:val="0"/>
        </w:numPr>
        <w:ind w:leftChars="0"/>
        <w:rPr>
          <w:rFonts w:ascii="宋体" w:hAnsi="宋体" w:cs="宋体"/>
          <w:color w:val="333333"/>
          <w:kern w:val="0"/>
          <w:sz w:val="24"/>
          <w:szCs w:val="24"/>
        </w:rPr>
      </w:pPr>
    </w:p>
    <w:p w14:paraId="590B958D">
      <w:pPr>
        <w:pStyle w:val="10"/>
        <w:numPr>
          <w:ilvl w:val="0"/>
          <w:numId w:val="0"/>
        </w:numPr>
        <w:ind w:leftChars="0"/>
        <w:rPr>
          <w:rFonts w:ascii="宋体" w:hAnsi="宋体" w:cs="宋体"/>
          <w:color w:val="333333"/>
          <w:kern w:val="0"/>
          <w:sz w:val="24"/>
          <w:szCs w:val="24"/>
        </w:rPr>
      </w:pPr>
    </w:p>
    <w:p w14:paraId="04CDF564">
      <w:pPr>
        <w:pStyle w:val="10"/>
        <w:numPr>
          <w:ilvl w:val="0"/>
          <w:numId w:val="0"/>
        </w:numPr>
        <w:ind w:leftChars="0"/>
        <w:rPr>
          <w:rFonts w:ascii="宋体" w:hAnsi="宋体" w:cs="宋体"/>
          <w:color w:val="333333"/>
          <w:kern w:val="0"/>
          <w:sz w:val="24"/>
          <w:szCs w:val="24"/>
        </w:rPr>
      </w:pPr>
    </w:p>
    <w:p w14:paraId="3BFE1AEE">
      <w:pPr>
        <w:pStyle w:val="10"/>
        <w:numPr>
          <w:ilvl w:val="0"/>
          <w:numId w:val="0"/>
        </w:numPr>
        <w:ind w:leftChars="0"/>
        <w:rPr>
          <w:rFonts w:ascii="宋体" w:hAnsi="宋体" w:cs="宋体"/>
          <w:color w:val="333333"/>
          <w:kern w:val="0"/>
          <w:sz w:val="24"/>
          <w:szCs w:val="24"/>
        </w:rPr>
      </w:pPr>
    </w:p>
    <w:p w14:paraId="0126A1ED">
      <w:pPr>
        <w:pStyle w:val="10"/>
        <w:numPr>
          <w:ilvl w:val="0"/>
          <w:numId w:val="0"/>
        </w:numPr>
        <w:ind w:leftChars="0"/>
        <w:rPr>
          <w:rFonts w:ascii="宋体" w:hAnsi="宋体" w:cs="宋体"/>
          <w:color w:val="333333"/>
          <w:kern w:val="0"/>
          <w:sz w:val="24"/>
          <w:szCs w:val="24"/>
        </w:rPr>
      </w:pPr>
    </w:p>
    <w:p w14:paraId="66B6E434">
      <w:pPr>
        <w:pStyle w:val="10"/>
        <w:numPr>
          <w:ilvl w:val="0"/>
          <w:numId w:val="0"/>
        </w:numPr>
        <w:ind w:leftChars="0"/>
        <w:rPr>
          <w:rFonts w:ascii="宋体" w:hAnsi="宋体" w:cs="宋体"/>
          <w:color w:val="333333"/>
          <w:kern w:val="0"/>
          <w:sz w:val="24"/>
          <w:szCs w:val="24"/>
        </w:rPr>
      </w:pPr>
    </w:p>
    <w:p w14:paraId="3A7481A7">
      <w:pPr>
        <w:widowControl w:val="0"/>
        <w:numPr>
          <w:ilvl w:val="0"/>
          <w:numId w:val="2"/>
        </w:numPr>
        <w:jc w:val="both"/>
        <w:rPr>
          <w:rFonts w:hint="default" w:ascii="宋体" w:hAnsi="宋体" w:cs="宋体"/>
          <w:color w:val="333333"/>
          <w:kern w:val="0"/>
          <w:sz w:val="24"/>
          <w:szCs w:val="24"/>
          <w:lang w:val="en-US" w:eastAsia="zh-CN"/>
        </w:rPr>
      </w:pPr>
      <w:r>
        <w:rPr>
          <w:rFonts w:hint="eastAsia" w:ascii="宋体" w:hAnsi="宋体" w:cs="宋体"/>
          <w:color w:val="333333"/>
          <w:kern w:val="0"/>
          <w:sz w:val="24"/>
          <w:szCs w:val="24"/>
        </w:rPr>
        <w:t>商务条款偏离情况表(</w:t>
      </w:r>
      <w:r>
        <w:rPr>
          <w:rFonts w:hint="eastAsia" w:ascii="宋体" w:hAnsi="宋体" w:cs="宋体"/>
          <w:b/>
          <w:bCs/>
          <w:color w:val="FF0000"/>
          <w:kern w:val="0"/>
          <w:sz w:val="24"/>
          <w:szCs w:val="24"/>
        </w:rPr>
        <w:t>所有商务条款均为★实质性条款，有任何一条负偏离将导致无效投标</w:t>
      </w:r>
      <w:r>
        <w:rPr>
          <w:rFonts w:hint="eastAsia" w:ascii="宋体" w:hAnsi="宋体" w:cs="宋体"/>
          <w:color w:val="333333"/>
          <w:kern w:val="0"/>
          <w:sz w:val="24"/>
          <w:szCs w:val="24"/>
        </w:rPr>
        <w:t>)</w:t>
      </w:r>
      <w:r>
        <w:rPr>
          <w:rFonts w:hint="eastAsia" w:ascii="宋体" w:hAnsi="宋体" w:cs="Arial"/>
          <w:b/>
          <w:bCs/>
          <w:color w:val="FF0000"/>
          <w:szCs w:val="21"/>
          <w:lang w:val="en-US" w:eastAsia="zh-CN"/>
        </w:rPr>
        <w:t>（加盖公章）</w:t>
      </w:r>
    </w:p>
    <w:tbl>
      <w:tblPr>
        <w:tblStyle w:val="4"/>
        <w:tblW w:w="9923"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4"/>
        <w:gridCol w:w="3925"/>
        <w:gridCol w:w="3375"/>
        <w:gridCol w:w="1279"/>
      </w:tblGrid>
      <w:tr w14:paraId="1579F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44" w:type="dxa"/>
          </w:tcPr>
          <w:p w14:paraId="3E915749">
            <w:pPr>
              <w:jc w:val="center"/>
              <w:rPr>
                <w:rFonts w:hint="eastAsia" w:ascii="宋体" w:hAnsi="宋体" w:cs="宋体" w:eastAsiaTheme="minorEastAsia"/>
                <w:color w:val="333333"/>
                <w:kern w:val="0"/>
                <w:sz w:val="24"/>
                <w:szCs w:val="24"/>
                <w:lang w:eastAsia="zh-CN"/>
              </w:rPr>
            </w:pPr>
            <w:r>
              <w:rPr>
                <w:rFonts w:hint="eastAsia" w:ascii="宋体" w:hAnsi="宋体" w:cs="宋体"/>
                <w:color w:val="333333"/>
                <w:kern w:val="0"/>
                <w:sz w:val="24"/>
                <w:szCs w:val="24"/>
                <w:lang w:val="en-US" w:eastAsia="zh-CN"/>
              </w:rPr>
              <w:t>序号</w:t>
            </w:r>
          </w:p>
        </w:tc>
        <w:tc>
          <w:tcPr>
            <w:tcW w:w="3925" w:type="dxa"/>
          </w:tcPr>
          <w:p w14:paraId="7A5EA410">
            <w:pPr>
              <w:jc w:val="center"/>
              <w:rPr>
                <w:rFonts w:ascii="宋体" w:hAnsi="宋体" w:cs="宋体"/>
                <w:color w:val="333333"/>
                <w:kern w:val="0"/>
                <w:sz w:val="24"/>
                <w:szCs w:val="24"/>
              </w:rPr>
            </w:pPr>
            <w:r>
              <w:rPr>
                <w:rFonts w:hint="eastAsia" w:ascii="宋体" w:hAnsi="宋体" w:cs="宋体"/>
                <w:color w:val="333333"/>
                <w:kern w:val="0"/>
                <w:sz w:val="24"/>
                <w:szCs w:val="24"/>
              </w:rPr>
              <w:t>招标商务条款</w:t>
            </w:r>
          </w:p>
        </w:tc>
        <w:tc>
          <w:tcPr>
            <w:tcW w:w="3375" w:type="dxa"/>
          </w:tcPr>
          <w:p w14:paraId="1DE9E809">
            <w:pPr>
              <w:jc w:val="center"/>
              <w:rPr>
                <w:rFonts w:ascii="宋体" w:hAnsi="宋体" w:cs="宋体"/>
                <w:color w:val="333333"/>
                <w:kern w:val="0"/>
                <w:sz w:val="24"/>
                <w:szCs w:val="24"/>
              </w:rPr>
            </w:pPr>
            <w:r>
              <w:rPr>
                <w:rFonts w:hint="eastAsia" w:ascii="宋体" w:hAnsi="宋体" w:cs="宋体"/>
                <w:color w:val="333333"/>
                <w:kern w:val="0"/>
                <w:sz w:val="24"/>
                <w:szCs w:val="24"/>
              </w:rPr>
              <w:t>投标商务条款</w:t>
            </w:r>
          </w:p>
        </w:tc>
        <w:tc>
          <w:tcPr>
            <w:tcW w:w="1279" w:type="dxa"/>
          </w:tcPr>
          <w:p w14:paraId="57DE9625">
            <w:pPr>
              <w:jc w:val="center"/>
              <w:rPr>
                <w:rFonts w:ascii="宋体" w:hAnsi="宋体" w:cs="宋体"/>
                <w:color w:val="333333"/>
                <w:kern w:val="0"/>
                <w:sz w:val="24"/>
                <w:szCs w:val="24"/>
              </w:rPr>
            </w:pPr>
            <w:r>
              <w:rPr>
                <w:rFonts w:hint="eastAsia" w:ascii="宋体" w:hAnsi="宋体" w:cs="宋体"/>
                <w:color w:val="333333"/>
                <w:kern w:val="0"/>
                <w:sz w:val="24"/>
                <w:szCs w:val="24"/>
              </w:rPr>
              <w:t>偏离情况</w:t>
            </w:r>
          </w:p>
        </w:tc>
      </w:tr>
      <w:tr w14:paraId="721F8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344" w:type="dxa"/>
            <w:vAlign w:val="center"/>
          </w:tcPr>
          <w:p w14:paraId="6A2BBD3B">
            <w:pPr>
              <w:widowControl/>
              <w:jc w:val="center"/>
              <w:rPr>
                <w:rFonts w:hint="default" w:ascii="宋体" w:hAnsi="宋体" w:cs="宋体"/>
                <w:kern w:val="0"/>
                <w:sz w:val="20"/>
                <w:szCs w:val="21"/>
                <w:lang w:val="en-US"/>
              </w:rPr>
            </w:pPr>
            <w:r>
              <w:rPr>
                <w:rFonts w:hint="eastAsia" w:ascii="宋体" w:hAnsi="宋体" w:cs="宋体"/>
                <w:color w:val="000000"/>
                <w:kern w:val="0"/>
                <w:szCs w:val="21"/>
                <w:lang w:val="en-US" w:eastAsia="zh-CN"/>
              </w:rPr>
              <w:t>1</w:t>
            </w:r>
          </w:p>
        </w:tc>
        <w:tc>
          <w:tcPr>
            <w:tcW w:w="3925" w:type="dxa"/>
            <w:vAlign w:val="center"/>
          </w:tcPr>
          <w:p w14:paraId="4D69081B">
            <w:pPr>
              <w:widowControl/>
              <w:rPr>
                <w:rFonts w:hint="eastAsia"/>
                <w:lang w:val="en-US" w:eastAsia="zh-CN"/>
              </w:rPr>
            </w:pPr>
            <w:r>
              <w:rPr>
                <w:rFonts w:hint="eastAsia"/>
                <w:lang w:val="en-US" w:eastAsia="zh-CN"/>
              </w:rPr>
              <w:t>一、服务期限：自合同签订之日起6个月。</w:t>
            </w:r>
          </w:p>
        </w:tc>
        <w:tc>
          <w:tcPr>
            <w:tcW w:w="3375" w:type="dxa"/>
          </w:tcPr>
          <w:p w14:paraId="0741A494">
            <w:pPr>
              <w:rPr>
                <w:kern w:val="0"/>
                <w:sz w:val="20"/>
                <w:szCs w:val="20"/>
              </w:rPr>
            </w:pPr>
          </w:p>
        </w:tc>
        <w:tc>
          <w:tcPr>
            <w:tcW w:w="1279" w:type="dxa"/>
          </w:tcPr>
          <w:p w14:paraId="2A307743">
            <w:pPr>
              <w:rPr>
                <w:kern w:val="0"/>
                <w:sz w:val="20"/>
                <w:szCs w:val="20"/>
              </w:rPr>
            </w:pPr>
          </w:p>
        </w:tc>
      </w:tr>
      <w:tr w14:paraId="48C0F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1344" w:type="dxa"/>
            <w:vAlign w:val="center"/>
          </w:tcPr>
          <w:p w14:paraId="47E845B1">
            <w:pPr>
              <w:widowControl/>
              <w:jc w:val="center"/>
              <w:rPr>
                <w:rFonts w:hint="eastAsia" w:ascii="宋体" w:hAnsi="宋体"/>
                <w:spacing w:val="-3"/>
                <w:sz w:val="24"/>
                <w:szCs w:val="24"/>
              </w:rPr>
            </w:pPr>
            <w:r>
              <w:rPr>
                <w:rFonts w:hint="eastAsia" w:ascii="宋体" w:hAnsi="宋体" w:cs="宋体"/>
                <w:color w:val="000000"/>
                <w:kern w:val="0"/>
                <w:szCs w:val="21"/>
                <w:lang w:val="en-US" w:eastAsia="zh-CN"/>
              </w:rPr>
              <w:t>2</w:t>
            </w:r>
            <w:r>
              <w:rPr>
                <w:rFonts w:hint="eastAsia" w:ascii="宋体" w:hAnsi="宋体" w:cs="宋体"/>
                <w:color w:val="000000"/>
                <w:kern w:val="0"/>
                <w:szCs w:val="21"/>
              </w:rPr>
              <w:t>.</w:t>
            </w:r>
          </w:p>
        </w:tc>
        <w:tc>
          <w:tcPr>
            <w:tcW w:w="3925" w:type="dxa"/>
            <w:vAlign w:val="center"/>
          </w:tcPr>
          <w:p w14:paraId="304ED768">
            <w:pPr>
              <w:widowControl/>
              <w:rPr>
                <w:rFonts w:hint="eastAsia" w:ascii="宋体" w:hAnsi="宋体" w:cs="宋体"/>
                <w:color w:val="333333"/>
                <w:kern w:val="0"/>
                <w:sz w:val="21"/>
                <w:szCs w:val="21"/>
                <w:lang w:val="en-US" w:eastAsia="zh-CN"/>
              </w:rPr>
            </w:pPr>
            <w:r>
              <w:rPr>
                <w:rFonts w:hint="eastAsia" w:ascii="宋体" w:hAnsi="宋体" w:cs="宋体"/>
                <w:color w:val="333333"/>
                <w:kern w:val="0"/>
                <w:sz w:val="21"/>
                <w:szCs w:val="21"/>
                <w:lang w:val="en-US" w:eastAsia="zh-CN"/>
              </w:rPr>
              <w:t>二、项目进度安排：</w:t>
            </w:r>
          </w:p>
          <w:p w14:paraId="35CA1DF5">
            <w:pPr>
              <w:widowControl/>
              <w:rPr>
                <w:rFonts w:hint="eastAsia" w:ascii="宋体" w:hAnsi="宋体" w:cs="宋体"/>
                <w:color w:val="333333"/>
                <w:kern w:val="0"/>
                <w:sz w:val="21"/>
                <w:szCs w:val="21"/>
                <w:lang w:val="en-US" w:eastAsia="zh-CN"/>
              </w:rPr>
            </w:pPr>
            <w:r>
              <w:rPr>
                <w:rFonts w:hint="eastAsia" w:ascii="宋体" w:hAnsi="宋体" w:cs="宋体"/>
                <w:color w:val="333333"/>
                <w:kern w:val="0"/>
                <w:sz w:val="21"/>
                <w:szCs w:val="21"/>
                <w:lang w:val="en-US" w:eastAsia="zh-CN"/>
              </w:rPr>
              <w:t>1. 合同签订后3个工作日内完成测试设备的部署</w:t>
            </w:r>
          </w:p>
          <w:p w14:paraId="6E8A8E1B">
            <w:pPr>
              <w:widowControl/>
              <w:rPr>
                <w:rFonts w:hint="eastAsia" w:ascii="宋体" w:hAnsi="宋体" w:cs="宋体"/>
                <w:color w:val="333333"/>
                <w:kern w:val="0"/>
                <w:sz w:val="21"/>
                <w:szCs w:val="21"/>
                <w:lang w:val="en-US" w:eastAsia="zh-CN"/>
              </w:rPr>
            </w:pPr>
            <w:r>
              <w:rPr>
                <w:rFonts w:hint="eastAsia" w:ascii="宋体" w:hAnsi="宋体" w:cs="宋体"/>
                <w:color w:val="333333"/>
                <w:kern w:val="0"/>
                <w:sz w:val="21"/>
                <w:szCs w:val="21"/>
                <w:lang w:val="en-US" w:eastAsia="zh-CN"/>
              </w:rPr>
              <w:t>2. 服务期间由项目经理1人，技术人员1人，保障采购人的测试进行</w:t>
            </w:r>
          </w:p>
          <w:p w14:paraId="0D26BA28">
            <w:pPr>
              <w:widowControl/>
              <w:rPr>
                <w:rFonts w:hint="eastAsia" w:ascii="宋体" w:hAnsi="宋体" w:cs="宋体"/>
                <w:color w:val="333333"/>
                <w:kern w:val="0"/>
                <w:sz w:val="21"/>
                <w:szCs w:val="21"/>
                <w:lang w:val="en-US" w:eastAsia="zh-CN"/>
              </w:rPr>
            </w:pPr>
            <w:r>
              <w:rPr>
                <w:rFonts w:hint="eastAsia" w:ascii="宋体" w:hAnsi="宋体" w:cs="宋体"/>
                <w:color w:val="333333"/>
                <w:kern w:val="0"/>
                <w:sz w:val="21"/>
                <w:szCs w:val="21"/>
                <w:lang w:val="en-US" w:eastAsia="zh-CN"/>
              </w:rPr>
              <w:t>3. 测试完成后，由中标人收回设备</w:t>
            </w:r>
          </w:p>
        </w:tc>
        <w:tc>
          <w:tcPr>
            <w:tcW w:w="3375" w:type="dxa"/>
          </w:tcPr>
          <w:p w14:paraId="0C734FC3">
            <w:pPr>
              <w:rPr>
                <w:kern w:val="0"/>
                <w:sz w:val="20"/>
                <w:szCs w:val="20"/>
              </w:rPr>
            </w:pPr>
          </w:p>
        </w:tc>
        <w:tc>
          <w:tcPr>
            <w:tcW w:w="1279" w:type="dxa"/>
          </w:tcPr>
          <w:p w14:paraId="4C57845E">
            <w:pPr>
              <w:rPr>
                <w:kern w:val="0"/>
                <w:sz w:val="20"/>
                <w:szCs w:val="20"/>
              </w:rPr>
            </w:pPr>
          </w:p>
        </w:tc>
      </w:tr>
      <w:tr w14:paraId="2F07A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344" w:type="dxa"/>
            <w:vAlign w:val="center"/>
          </w:tcPr>
          <w:p w14:paraId="32817AAC">
            <w:pPr>
              <w:widowControl/>
              <w:jc w:val="center"/>
              <w:rPr>
                <w:rFonts w:ascii="宋体" w:hAnsi="宋体" w:cs="宋体"/>
                <w:kern w:val="0"/>
                <w:sz w:val="20"/>
                <w:szCs w:val="21"/>
              </w:rPr>
            </w:pPr>
            <w:r>
              <w:rPr>
                <w:rFonts w:hint="eastAsia" w:ascii="宋体" w:hAnsi="宋体" w:cs="宋体"/>
                <w:color w:val="000000"/>
                <w:kern w:val="0"/>
                <w:szCs w:val="21"/>
                <w:lang w:val="en-US" w:eastAsia="zh-CN"/>
              </w:rPr>
              <w:t>3.</w:t>
            </w:r>
          </w:p>
        </w:tc>
        <w:tc>
          <w:tcPr>
            <w:tcW w:w="3925" w:type="dxa"/>
            <w:vAlign w:val="center"/>
          </w:tcPr>
          <w:p w14:paraId="59B8EAD6">
            <w:pPr>
              <w:widowControl/>
              <w:rPr>
                <w:rFonts w:hint="default" w:ascii="宋体" w:hAnsi="宋体" w:cs="宋体"/>
                <w:color w:val="333333"/>
                <w:kern w:val="0"/>
                <w:sz w:val="21"/>
                <w:szCs w:val="21"/>
                <w:lang w:val="en-US" w:eastAsia="zh-CN"/>
              </w:rPr>
            </w:pPr>
            <w:r>
              <w:rPr>
                <w:rFonts w:hint="default" w:ascii="宋体" w:hAnsi="宋体" w:cs="宋体"/>
                <w:color w:val="333333"/>
                <w:kern w:val="0"/>
                <w:sz w:val="21"/>
                <w:szCs w:val="21"/>
                <w:lang w:val="en-US" w:eastAsia="zh-CN"/>
              </w:rPr>
              <w:t>三、付款方式：合同签订后，采购人在收到中标人开具符合国家规定的相应数额的发票后10个工作日内将合同总额的100%付给中标人。</w:t>
            </w:r>
          </w:p>
        </w:tc>
        <w:tc>
          <w:tcPr>
            <w:tcW w:w="3375" w:type="dxa"/>
          </w:tcPr>
          <w:p w14:paraId="24F1E143">
            <w:pPr>
              <w:rPr>
                <w:kern w:val="0"/>
                <w:sz w:val="20"/>
                <w:szCs w:val="20"/>
              </w:rPr>
            </w:pPr>
          </w:p>
        </w:tc>
        <w:tc>
          <w:tcPr>
            <w:tcW w:w="1279" w:type="dxa"/>
          </w:tcPr>
          <w:p w14:paraId="0703E1C5">
            <w:pPr>
              <w:rPr>
                <w:kern w:val="0"/>
                <w:sz w:val="20"/>
                <w:szCs w:val="20"/>
              </w:rPr>
            </w:pPr>
          </w:p>
        </w:tc>
      </w:tr>
      <w:tr w14:paraId="0E0B3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344" w:type="dxa"/>
            <w:vAlign w:val="center"/>
          </w:tcPr>
          <w:p w14:paraId="2E6DC255">
            <w:pPr>
              <w:widowControl/>
              <w:jc w:val="center"/>
              <w:rPr>
                <w:rFonts w:hint="default" w:ascii="宋体" w:hAnsi="宋体" w:cs="宋体"/>
                <w:kern w:val="0"/>
                <w:sz w:val="20"/>
                <w:szCs w:val="21"/>
                <w:lang w:val="en-US"/>
              </w:rPr>
            </w:pPr>
            <w:r>
              <w:rPr>
                <w:rFonts w:hint="eastAsia" w:ascii="宋体" w:hAnsi="宋体" w:cs="宋体"/>
                <w:color w:val="000000"/>
                <w:kern w:val="0"/>
                <w:szCs w:val="21"/>
                <w:lang w:val="en-US" w:eastAsia="zh-CN"/>
              </w:rPr>
              <w:t>4.</w:t>
            </w:r>
          </w:p>
        </w:tc>
        <w:tc>
          <w:tcPr>
            <w:tcW w:w="3925" w:type="dxa"/>
            <w:vAlign w:val="center"/>
          </w:tcPr>
          <w:p w14:paraId="24653834">
            <w:pPr>
              <w:widowControl/>
              <w:rPr>
                <w:rFonts w:hint="eastAsia" w:ascii="宋体" w:hAnsi="宋体" w:cs="宋体"/>
                <w:color w:val="333333"/>
                <w:kern w:val="0"/>
                <w:sz w:val="21"/>
                <w:szCs w:val="21"/>
                <w:lang w:val="en-US" w:eastAsia="zh-CN"/>
              </w:rPr>
            </w:pPr>
            <w:r>
              <w:rPr>
                <w:rFonts w:hint="eastAsia" w:ascii="宋体" w:hAnsi="宋体" w:cs="宋体"/>
                <w:color w:val="333333"/>
                <w:kern w:val="0"/>
                <w:sz w:val="21"/>
                <w:szCs w:val="21"/>
                <w:lang w:val="en-US" w:eastAsia="zh-CN"/>
              </w:rPr>
              <w:t>四、验收要求：</w:t>
            </w:r>
          </w:p>
          <w:p w14:paraId="6593361E">
            <w:pPr>
              <w:widowControl/>
              <w:rPr>
                <w:rFonts w:hint="eastAsia" w:ascii="宋体" w:hAnsi="宋体" w:cs="宋体"/>
                <w:color w:val="333333"/>
                <w:kern w:val="0"/>
                <w:sz w:val="21"/>
                <w:szCs w:val="21"/>
                <w:lang w:val="en-US" w:eastAsia="zh-CN"/>
              </w:rPr>
            </w:pPr>
            <w:r>
              <w:rPr>
                <w:rFonts w:hint="eastAsia" w:ascii="宋体" w:hAnsi="宋体" w:cs="宋体"/>
                <w:color w:val="333333"/>
                <w:kern w:val="0"/>
                <w:sz w:val="21"/>
                <w:szCs w:val="21"/>
                <w:lang w:val="en-US" w:eastAsia="zh-CN"/>
              </w:rPr>
              <w:t>1）工作内容验收：按采购人涉及内容进行逐项验收</w:t>
            </w:r>
          </w:p>
          <w:p w14:paraId="6907EA6F">
            <w:pPr>
              <w:widowControl/>
              <w:rPr>
                <w:rFonts w:hint="eastAsia" w:ascii="宋体" w:hAnsi="宋体" w:cs="宋体"/>
                <w:color w:val="333333"/>
                <w:kern w:val="0"/>
                <w:sz w:val="21"/>
                <w:szCs w:val="21"/>
                <w:lang w:val="en-US" w:eastAsia="zh-CN"/>
              </w:rPr>
            </w:pPr>
            <w:r>
              <w:rPr>
                <w:rFonts w:hint="eastAsia" w:ascii="宋体" w:hAnsi="宋体" w:cs="宋体"/>
                <w:color w:val="333333"/>
                <w:kern w:val="0"/>
                <w:sz w:val="21"/>
                <w:szCs w:val="21"/>
                <w:lang w:val="en-US" w:eastAsia="zh-CN"/>
              </w:rPr>
              <w:t>2) 技术服务工作成果的验收方法：双方现场验收实验相关资料和数据;</w:t>
            </w:r>
          </w:p>
          <w:p w14:paraId="2E418393">
            <w:pPr>
              <w:widowControl/>
              <w:rPr>
                <w:rFonts w:hint="eastAsia" w:ascii="宋体" w:hAnsi="宋体" w:cs="宋体"/>
                <w:color w:val="333333"/>
                <w:kern w:val="0"/>
                <w:sz w:val="21"/>
                <w:szCs w:val="21"/>
                <w:lang w:val="en-US" w:eastAsia="zh-CN"/>
              </w:rPr>
            </w:pPr>
            <w:r>
              <w:rPr>
                <w:rFonts w:hint="eastAsia" w:ascii="宋体" w:hAnsi="宋体" w:cs="宋体"/>
                <w:color w:val="333333"/>
                <w:kern w:val="0"/>
                <w:sz w:val="21"/>
                <w:szCs w:val="21"/>
                <w:lang w:val="en-US" w:eastAsia="zh-CN"/>
              </w:rPr>
              <w:t>3) 验收的时间和地点：</w:t>
            </w:r>
          </w:p>
          <w:p w14:paraId="1C8BE1A3">
            <w:pPr>
              <w:widowControl/>
              <w:rPr>
                <w:rFonts w:hint="eastAsia" w:ascii="宋体" w:hAnsi="宋体" w:cs="宋体"/>
                <w:color w:val="333333"/>
                <w:kern w:val="0"/>
                <w:sz w:val="21"/>
                <w:szCs w:val="21"/>
                <w:lang w:val="en-US" w:eastAsia="zh-CN"/>
              </w:rPr>
            </w:pPr>
            <w:r>
              <w:rPr>
                <w:rFonts w:hint="eastAsia" w:ascii="宋体" w:hAnsi="宋体" w:cs="宋体"/>
                <w:color w:val="333333"/>
                <w:kern w:val="0"/>
                <w:sz w:val="21"/>
                <w:szCs w:val="21"/>
                <w:lang w:val="en-US" w:eastAsia="zh-CN"/>
              </w:rPr>
              <w:t>实验数据均保存在本地，中标人可辅助采购人将所有实验数据通过拷贝到移动硬盘进行交付，并在设备收回前经过采购人允许，对设备内数据进行清理。</w:t>
            </w:r>
          </w:p>
        </w:tc>
        <w:tc>
          <w:tcPr>
            <w:tcW w:w="3375" w:type="dxa"/>
          </w:tcPr>
          <w:p w14:paraId="7E6CDD0E">
            <w:pPr>
              <w:rPr>
                <w:kern w:val="0"/>
                <w:sz w:val="20"/>
                <w:szCs w:val="20"/>
              </w:rPr>
            </w:pPr>
          </w:p>
        </w:tc>
        <w:tc>
          <w:tcPr>
            <w:tcW w:w="1279" w:type="dxa"/>
          </w:tcPr>
          <w:p w14:paraId="3FF42EC0">
            <w:pPr>
              <w:rPr>
                <w:kern w:val="0"/>
                <w:sz w:val="20"/>
                <w:szCs w:val="20"/>
              </w:rPr>
            </w:pPr>
          </w:p>
        </w:tc>
      </w:tr>
      <w:tr w14:paraId="69A12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trPr>
        <w:tc>
          <w:tcPr>
            <w:tcW w:w="1344" w:type="dxa"/>
            <w:vAlign w:val="center"/>
          </w:tcPr>
          <w:p w14:paraId="23ED96EB">
            <w:pPr>
              <w:widowControl/>
              <w:jc w:val="center"/>
              <w:rPr>
                <w:rFonts w:hint="default" w:ascii="宋体" w:hAnsi="宋体" w:cs="宋体"/>
                <w:kern w:val="0"/>
                <w:sz w:val="20"/>
                <w:szCs w:val="21"/>
                <w:lang w:val="en-US"/>
              </w:rPr>
            </w:pPr>
            <w:r>
              <w:rPr>
                <w:rFonts w:hint="eastAsia" w:ascii="宋体" w:hAnsi="宋体" w:cs="宋体"/>
                <w:color w:val="000000"/>
                <w:kern w:val="0"/>
                <w:szCs w:val="21"/>
                <w:lang w:val="en-US" w:eastAsia="zh-CN"/>
              </w:rPr>
              <w:t>5.</w:t>
            </w:r>
          </w:p>
        </w:tc>
        <w:tc>
          <w:tcPr>
            <w:tcW w:w="3925" w:type="dxa"/>
            <w:vAlign w:val="center"/>
          </w:tcPr>
          <w:p w14:paraId="2EB65641">
            <w:pPr>
              <w:widowControl/>
              <w:rPr>
                <w:rFonts w:hint="eastAsia" w:ascii="宋体" w:hAnsi="宋体" w:cs="宋体"/>
                <w:color w:val="333333"/>
                <w:kern w:val="0"/>
                <w:sz w:val="21"/>
                <w:szCs w:val="21"/>
                <w:lang w:val="en-US" w:eastAsia="zh-CN"/>
              </w:rPr>
            </w:pPr>
            <w:r>
              <w:rPr>
                <w:rFonts w:hint="eastAsia" w:ascii="宋体" w:hAnsi="宋体" w:cs="宋体"/>
                <w:color w:val="333333"/>
                <w:kern w:val="0"/>
                <w:sz w:val="21"/>
                <w:szCs w:val="21"/>
                <w:lang w:val="en-US" w:eastAsia="zh-CN"/>
              </w:rPr>
              <w:t>五、培训要求：</w:t>
            </w:r>
          </w:p>
          <w:p w14:paraId="19786397">
            <w:pPr>
              <w:widowControl/>
              <w:rPr>
                <w:rFonts w:hint="eastAsia" w:ascii="宋体" w:hAnsi="宋体" w:cs="宋体"/>
                <w:color w:val="333333"/>
                <w:kern w:val="0"/>
                <w:sz w:val="21"/>
                <w:szCs w:val="21"/>
                <w:lang w:val="en-US" w:eastAsia="zh-CN"/>
              </w:rPr>
            </w:pPr>
            <w:r>
              <w:rPr>
                <w:rFonts w:hint="eastAsia" w:ascii="宋体" w:hAnsi="宋体" w:cs="宋体"/>
                <w:color w:val="333333"/>
                <w:kern w:val="0"/>
                <w:sz w:val="21"/>
                <w:szCs w:val="21"/>
                <w:lang w:val="en-US" w:eastAsia="zh-CN"/>
              </w:rPr>
              <w:t>中标人须提供实验测试过程中的软件操作培训，相关费用已包含在投标总价中。本项目服务费采用包干制，报价包含但不限于:服务成本、法定税费和企业的利润、设备使用费等一切费用，由投标供应商根据采购文件所提供的资料自行测算投标报价;一经中标，投标报价作为中标供应商与采购人的服务金额，服务期限内不做调整。</w:t>
            </w:r>
          </w:p>
        </w:tc>
        <w:tc>
          <w:tcPr>
            <w:tcW w:w="3375" w:type="dxa"/>
          </w:tcPr>
          <w:p w14:paraId="33E13C74">
            <w:pPr>
              <w:rPr>
                <w:kern w:val="0"/>
                <w:sz w:val="20"/>
                <w:szCs w:val="20"/>
              </w:rPr>
            </w:pPr>
          </w:p>
        </w:tc>
        <w:tc>
          <w:tcPr>
            <w:tcW w:w="1279" w:type="dxa"/>
          </w:tcPr>
          <w:p w14:paraId="4FAFF637">
            <w:pPr>
              <w:rPr>
                <w:kern w:val="0"/>
                <w:sz w:val="20"/>
                <w:szCs w:val="20"/>
              </w:rPr>
            </w:pPr>
          </w:p>
        </w:tc>
      </w:tr>
      <w:tr w14:paraId="7B2E6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trPr>
        <w:tc>
          <w:tcPr>
            <w:tcW w:w="1344" w:type="dxa"/>
            <w:vAlign w:val="center"/>
          </w:tcPr>
          <w:p w14:paraId="0CD59E66">
            <w:pPr>
              <w:widowControl/>
              <w:jc w:val="center"/>
              <w:rPr>
                <w:rFonts w:hint="default" w:ascii="宋体" w:hAnsi="宋体" w:cs="宋体"/>
                <w:color w:val="000000"/>
                <w:kern w:val="0"/>
                <w:szCs w:val="21"/>
                <w:lang w:val="en-US" w:eastAsia="zh-CN"/>
              </w:rPr>
            </w:pPr>
            <w:r>
              <w:rPr>
                <w:rFonts w:hint="eastAsia" w:ascii="宋体" w:hAnsi="宋体" w:cs="宋体"/>
                <w:color w:val="000000"/>
                <w:kern w:val="0"/>
                <w:szCs w:val="21"/>
                <w:lang w:val="en-US" w:eastAsia="zh-CN"/>
              </w:rPr>
              <w:t>6</w:t>
            </w:r>
          </w:p>
        </w:tc>
        <w:tc>
          <w:tcPr>
            <w:tcW w:w="3925" w:type="dxa"/>
            <w:vAlign w:val="center"/>
          </w:tcPr>
          <w:p w14:paraId="5F15DC97">
            <w:pPr>
              <w:widowControl/>
              <w:rPr>
                <w:rFonts w:hint="eastAsia" w:ascii="宋体" w:hAnsi="宋体" w:cs="宋体"/>
                <w:color w:val="333333"/>
                <w:kern w:val="0"/>
                <w:sz w:val="21"/>
                <w:szCs w:val="21"/>
                <w:lang w:val="en-US" w:eastAsia="zh-CN"/>
              </w:rPr>
            </w:pPr>
            <w:r>
              <w:rPr>
                <w:rFonts w:hint="eastAsia" w:ascii="宋体" w:hAnsi="宋体" w:cs="宋体"/>
                <w:color w:val="333333"/>
                <w:kern w:val="0"/>
                <w:sz w:val="21"/>
                <w:szCs w:val="21"/>
                <w:lang w:val="en-US" w:eastAsia="zh-CN"/>
              </w:rPr>
              <w:t>六、服务内容：</w:t>
            </w:r>
          </w:p>
          <w:p w14:paraId="1B411564">
            <w:pPr>
              <w:widowControl/>
              <w:rPr>
                <w:rFonts w:hint="eastAsia" w:ascii="宋体" w:hAnsi="宋体" w:cs="宋体"/>
                <w:color w:val="333333"/>
                <w:kern w:val="0"/>
                <w:sz w:val="21"/>
                <w:szCs w:val="21"/>
                <w:lang w:val="en-US" w:eastAsia="zh-CN"/>
              </w:rPr>
            </w:pPr>
            <w:r>
              <w:rPr>
                <w:rFonts w:hint="eastAsia" w:ascii="宋体" w:hAnsi="宋体" w:cs="宋体"/>
                <w:color w:val="333333"/>
                <w:kern w:val="0"/>
                <w:sz w:val="21"/>
                <w:szCs w:val="21"/>
                <w:lang w:val="en-US" w:eastAsia="zh-CN"/>
              </w:rPr>
              <w:t>1. 项目期间由中标方项目经理1人，技术人员1人，保障采购人的测试进行</w:t>
            </w:r>
          </w:p>
          <w:p w14:paraId="793F2188">
            <w:pPr>
              <w:widowControl/>
              <w:rPr>
                <w:rFonts w:hint="eastAsia" w:ascii="宋体" w:hAnsi="宋体" w:cs="宋体"/>
                <w:color w:val="333333"/>
                <w:kern w:val="0"/>
                <w:sz w:val="21"/>
                <w:szCs w:val="21"/>
                <w:lang w:val="en-US" w:eastAsia="zh-CN"/>
              </w:rPr>
            </w:pPr>
            <w:r>
              <w:rPr>
                <w:rFonts w:hint="eastAsia" w:ascii="宋体" w:hAnsi="宋体" w:cs="宋体"/>
                <w:color w:val="333333"/>
                <w:kern w:val="0"/>
                <w:sz w:val="21"/>
                <w:szCs w:val="21"/>
                <w:lang w:val="en-US" w:eastAsia="zh-CN"/>
              </w:rPr>
              <w:t>2. 中标人须在采购人提出问题2小时内响应，并在2小时内提出解决方案，对于硬件或软件修复的疑难问题，须在12小时内解决并恢复正常测试。</w:t>
            </w:r>
          </w:p>
        </w:tc>
        <w:tc>
          <w:tcPr>
            <w:tcW w:w="3375" w:type="dxa"/>
          </w:tcPr>
          <w:p w14:paraId="766E2A82">
            <w:pPr>
              <w:rPr>
                <w:kern w:val="0"/>
                <w:sz w:val="20"/>
                <w:szCs w:val="20"/>
              </w:rPr>
            </w:pPr>
          </w:p>
        </w:tc>
        <w:tc>
          <w:tcPr>
            <w:tcW w:w="1279" w:type="dxa"/>
          </w:tcPr>
          <w:p w14:paraId="6BF7A33D">
            <w:pPr>
              <w:rPr>
                <w:kern w:val="0"/>
                <w:sz w:val="20"/>
                <w:szCs w:val="20"/>
              </w:rPr>
            </w:pPr>
          </w:p>
        </w:tc>
      </w:tr>
      <w:tr w14:paraId="7BDA9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trPr>
        <w:tc>
          <w:tcPr>
            <w:tcW w:w="1344" w:type="dxa"/>
            <w:vAlign w:val="center"/>
          </w:tcPr>
          <w:p w14:paraId="5A0DC6CA">
            <w:pPr>
              <w:widowControl/>
              <w:jc w:val="center"/>
              <w:rPr>
                <w:rFonts w:hint="default" w:ascii="宋体" w:hAnsi="宋体" w:cs="宋体"/>
                <w:color w:val="000000"/>
                <w:kern w:val="0"/>
                <w:szCs w:val="21"/>
                <w:lang w:val="en-US" w:eastAsia="zh-CN"/>
              </w:rPr>
            </w:pPr>
            <w:r>
              <w:rPr>
                <w:rFonts w:hint="eastAsia" w:ascii="宋体" w:hAnsi="宋体" w:cs="宋体"/>
                <w:color w:val="000000"/>
                <w:kern w:val="0"/>
                <w:szCs w:val="21"/>
                <w:lang w:val="en-US" w:eastAsia="zh-CN"/>
              </w:rPr>
              <w:t>7</w:t>
            </w:r>
          </w:p>
        </w:tc>
        <w:tc>
          <w:tcPr>
            <w:tcW w:w="3925" w:type="dxa"/>
            <w:vAlign w:val="center"/>
          </w:tcPr>
          <w:p w14:paraId="40B92F7D">
            <w:pPr>
              <w:widowControl/>
              <w:rPr>
                <w:rFonts w:hint="eastAsia" w:ascii="宋体" w:hAnsi="宋体" w:cs="宋体"/>
                <w:color w:val="333333"/>
                <w:kern w:val="0"/>
                <w:sz w:val="21"/>
                <w:szCs w:val="21"/>
                <w:lang w:val="en-US" w:eastAsia="zh-CN"/>
              </w:rPr>
            </w:pPr>
            <w:r>
              <w:rPr>
                <w:rFonts w:hint="eastAsia" w:ascii="宋体" w:hAnsi="宋体" w:cs="宋体"/>
                <w:color w:val="333333"/>
                <w:kern w:val="0"/>
                <w:sz w:val="21"/>
                <w:szCs w:val="21"/>
                <w:lang w:val="en-US" w:eastAsia="zh-CN"/>
              </w:rPr>
              <w:t>七、投标报价要求：</w:t>
            </w:r>
          </w:p>
          <w:p w14:paraId="46A60AC5">
            <w:pPr>
              <w:widowControl/>
              <w:rPr>
                <w:rFonts w:hint="eastAsia" w:ascii="宋体" w:hAnsi="宋体" w:cs="宋体"/>
                <w:color w:val="333333"/>
                <w:kern w:val="0"/>
                <w:sz w:val="21"/>
                <w:szCs w:val="21"/>
                <w:lang w:val="en-US" w:eastAsia="zh-CN"/>
              </w:rPr>
            </w:pPr>
            <w:r>
              <w:rPr>
                <w:rFonts w:hint="eastAsia" w:ascii="宋体" w:hAnsi="宋体" w:cs="宋体"/>
                <w:color w:val="333333"/>
                <w:kern w:val="0"/>
                <w:sz w:val="21"/>
                <w:szCs w:val="21"/>
                <w:lang w:val="en-US" w:eastAsia="zh-CN"/>
              </w:rPr>
              <w:t>本项目采用包干制，报价包含但不限于：服务成本、法定税费和企业的利润、设备使用费等一切费用，由投标供应商根据采购文件所提供的资料自行测算投标报价；一经中标，投标报价作为中标供应商与采购人的服务金额，服务期限内不做调整。</w:t>
            </w:r>
          </w:p>
        </w:tc>
        <w:tc>
          <w:tcPr>
            <w:tcW w:w="3375" w:type="dxa"/>
          </w:tcPr>
          <w:p w14:paraId="4AEEB5A8">
            <w:pPr>
              <w:rPr>
                <w:kern w:val="0"/>
                <w:sz w:val="20"/>
                <w:szCs w:val="20"/>
              </w:rPr>
            </w:pPr>
          </w:p>
        </w:tc>
        <w:tc>
          <w:tcPr>
            <w:tcW w:w="1279" w:type="dxa"/>
          </w:tcPr>
          <w:p w14:paraId="2F46E78E">
            <w:pPr>
              <w:rPr>
                <w:kern w:val="0"/>
                <w:sz w:val="20"/>
                <w:szCs w:val="20"/>
              </w:rPr>
            </w:pPr>
          </w:p>
        </w:tc>
      </w:tr>
      <w:tr w14:paraId="65314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trPr>
        <w:tc>
          <w:tcPr>
            <w:tcW w:w="1344" w:type="dxa"/>
            <w:vAlign w:val="center"/>
          </w:tcPr>
          <w:p w14:paraId="0A0E5476">
            <w:pPr>
              <w:widowControl/>
              <w:jc w:val="center"/>
              <w:rPr>
                <w:rFonts w:hint="default" w:ascii="宋体" w:hAnsi="宋体" w:cs="宋体"/>
                <w:color w:val="000000"/>
                <w:kern w:val="0"/>
                <w:szCs w:val="21"/>
                <w:lang w:val="en-US" w:eastAsia="zh-CN"/>
              </w:rPr>
            </w:pPr>
            <w:r>
              <w:rPr>
                <w:rFonts w:hint="eastAsia" w:ascii="宋体" w:hAnsi="宋体" w:cs="宋体"/>
                <w:color w:val="000000"/>
                <w:kern w:val="0"/>
                <w:szCs w:val="21"/>
                <w:lang w:val="en-US" w:eastAsia="zh-CN"/>
              </w:rPr>
              <w:t>8</w:t>
            </w:r>
          </w:p>
        </w:tc>
        <w:tc>
          <w:tcPr>
            <w:tcW w:w="3925" w:type="dxa"/>
            <w:vAlign w:val="center"/>
          </w:tcPr>
          <w:p w14:paraId="4F48AC53">
            <w:pPr>
              <w:widowControl/>
              <w:rPr>
                <w:rFonts w:hint="eastAsia" w:ascii="宋体" w:hAnsi="宋体" w:cs="宋体"/>
                <w:color w:val="333333"/>
                <w:kern w:val="0"/>
                <w:sz w:val="21"/>
                <w:szCs w:val="21"/>
                <w:lang w:val="en-US" w:eastAsia="zh-CN"/>
              </w:rPr>
            </w:pPr>
            <w:r>
              <w:rPr>
                <w:rFonts w:hint="eastAsia" w:ascii="宋体" w:hAnsi="宋体" w:cs="宋体"/>
                <w:color w:val="333333"/>
                <w:kern w:val="0"/>
                <w:sz w:val="21"/>
                <w:szCs w:val="21"/>
                <w:lang w:val="en-US" w:eastAsia="zh-CN"/>
              </w:rPr>
              <w:t>八、售后服务：</w:t>
            </w:r>
          </w:p>
          <w:p w14:paraId="5EDB0D06">
            <w:pPr>
              <w:widowControl/>
              <w:rPr>
                <w:rFonts w:hint="eastAsia" w:ascii="宋体" w:hAnsi="宋体" w:cs="宋体"/>
                <w:color w:val="333333"/>
                <w:kern w:val="0"/>
                <w:sz w:val="21"/>
                <w:szCs w:val="21"/>
                <w:lang w:val="en-US" w:eastAsia="zh-CN"/>
              </w:rPr>
            </w:pPr>
            <w:r>
              <w:rPr>
                <w:rFonts w:hint="eastAsia" w:ascii="宋体" w:hAnsi="宋体" w:cs="宋体"/>
                <w:color w:val="333333"/>
                <w:kern w:val="0"/>
                <w:sz w:val="21"/>
                <w:szCs w:val="21"/>
                <w:lang w:val="en-US" w:eastAsia="zh-CN"/>
              </w:rPr>
              <w:t>中标人须在采购人提出问题2小时内响应，并在2小时内提出解决方案，对于硬件或软件修复的疑难问题，须在12小时内解决并恢复正常测试。</w:t>
            </w:r>
          </w:p>
        </w:tc>
        <w:tc>
          <w:tcPr>
            <w:tcW w:w="3375" w:type="dxa"/>
          </w:tcPr>
          <w:p w14:paraId="13FD13F5">
            <w:pPr>
              <w:rPr>
                <w:kern w:val="0"/>
                <w:sz w:val="20"/>
                <w:szCs w:val="20"/>
              </w:rPr>
            </w:pPr>
          </w:p>
        </w:tc>
        <w:tc>
          <w:tcPr>
            <w:tcW w:w="1279" w:type="dxa"/>
          </w:tcPr>
          <w:p w14:paraId="40F72BC4">
            <w:pPr>
              <w:rPr>
                <w:kern w:val="0"/>
                <w:sz w:val="20"/>
                <w:szCs w:val="20"/>
              </w:rPr>
            </w:pPr>
          </w:p>
        </w:tc>
      </w:tr>
      <w:tr w14:paraId="7845B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trPr>
        <w:tc>
          <w:tcPr>
            <w:tcW w:w="1344" w:type="dxa"/>
            <w:vAlign w:val="center"/>
          </w:tcPr>
          <w:p w14:paraId="29A88A82">
            <w:pPr>
              <w:widowControl/>
              <w:jc w:val="center"/>
              <w:rPr>
                <w:rFonts w:hint="default" w:ascii="宋体" w:hAnsi="宋体" w:cs="宋体"/>
                <w:color w:val="000000"/>
                <w:kern w:val="0"/>
                <w:szCs w:val="21"/>
                <w:lang w:val="en-US" w:eastAsia="zh-CN"/>
              </w:rPr>
            </w:pPr>
            <w:r>
              <w:rPr>
                <w:rFonts w:hint="eastAsia" w:ascii="宋体" w:hAnsi="宋体" w:cs="宋体"/>
                <w:color w:val="000000"/>
                <w:kern w:val="0"/>
                <w:szCs w:val="21"/>
                <w:lang w:val="en-US" w:eastAsia="zh-CN"/>
              </w:rPr>
              <w:t>9</w:t>
            </w:r>
          </w:p>
        </w:tc>
        <w:tc>
          <w:tcPr>
            <w:tcW w:w="3925" w:type="dxa"/>
            <w:vAlign w:val="center"/>
          </w:tcPr>
          <w:p w14:paraId="12631200">
            <w:pPr>
              <w:widowControl/>
              <w:rPr>
                <w:rFonts w:hint="eastAsia" w:ascii="宋体" w:hAnsi="宋体" w:cs="宋体"/>
                <w:color w:val="333333"/>
                <w:kern w:val="0"/>
                <w:sz w:val="21"/>
                <w:szCs w:val="21"/>
                <w:lang w:val="en-US" w:eastAsia="zh-CN"/>
              </w:rPr>
            </w:pPr>
            <w:r>
              <w:rPr>
                <w:rFonts w:hint="eastAsia" w:ascii="宋体" w:hAnsi="宋体" w:cs="宋体"/>
                <w:color w:val="333333"/>
                <w:kern w:val="0"/>
                <w:sz w:val="21"/>
                <w:szCs w:val="21"/>
                <w:lang w:val="en-US" w:eastAsia="zh-CN"/>
              </w:rPr>
              <w:t>九、知识产权：采购人在中华人民共和国境内使用报价人提供的产品及服务时免受第三方提出的侵犯其专利权或其它知识产权、权利的起诉。如果第三方提出侵权指控，中标人应承担由此而引起的一切法律责任和费用。</w:t>
            </w:r>
          </w:p>
        </w:tc>
        <w:tc>
          <w:tcPr>
            <w:tcW w:w="3375" w:type="dxa"/>
          </w:tcPr>
          <w:p w14:paraId="535387E7">
            <w:pPr>
              <w:rPr>
                <w:kern w:val="0"/>
                <w:sz w:val="20"/>
                <w:szCs w:val="20"/>
              </w:rPr>
            </w:pPr>
          </w:p>
        </w:tc>
        <w:tc>
          <w:tcPr>
            <w:tcW w:w="1279" w:type="dxa"/>
          </w:tcPr>
          <w:p w14:paraId="359A5812">
            <w:pPr>
              <w:rPr>
                <w:kern w:val="0"/>
                <w:sz w:val="20"/>
                <w:szCs w:val="20"/>
              </w:rPr>
            </w:pPr>
          </w:p>
        </w:tc>
      </w:tr>
      <w:tr w14:paraId="1786E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1344" w:type="dxa"/>
            <w:vAlign w:val="center"/>
          </w:tcPr>
          <w:p w14:paraId="3025160E">
            <w:pPr>
              <w:widowControl/>
              <w:jc w:val="center"/>
              <w:rPr>
                <w:rFonts w:hint="default" w:ascii="宋体" w:hAnsi="宋体" w:cs="宋体"/>
                <w:color w:val="000000"/>
                <w:kern w:val="0"/>
                <w:szCs w:val="21"/>
                <w:lang w:val="en-US" w:eastAsia="zh-CN"/>
              </w:rPr>
            </w:pPr>
            <w:r>
              <w:rPr>
                <w:rFonts w:hint="eastAsia" w:ascii="宋体" w:hAnsi="宋体" w:cs="宋体"/>
                <w:color w:val="000000"/>
                <w:kern w:val="0"/>
                <w:szCs w:val="21"/>
                <w:lang w:val="en-US" w:eastAsia="zh-CN"/>
              </w:rPr>
              <w:t>10</w:t>
            </w:r>
          </w:p>
        </w:tc>
        <w:tc>
          <w:tcPr>
            <w:tcW w:w="3925" w:type="dxa"/>
            <w:vAlign w:val="center"/>
          </w:tcPr>
          <w:p w14:paraId="63B0429E">
            <w:pPr>
              <w:widowControl/>
              <w:rPr>
                <w:rFonts w:hint="eastAsia" w:ascii="宋体" w:hAnsi="宋体" w:cs="宋体"/>
                <w:color w:val="333333"/>
                <w:kern w:val="0"/>
                <w:sz w:val="21"/>
                <w:szCs w:val="21"/>
                <w:lang w:val="en-US" w:eastAsia="zh-CN"/>
              </w:rPr>
            </w:pPr>
            <w:r>
              <w:rPr>
                <w:rFonts w:hint="eastAsia" w:ascii="宋体" w:hAnsi="宋体" w:cs="宋体"/>
                <w:color w:val="333333"/>
                <w:kern w:val="0"/>
                <w:sz w:val="21"/>
                <w:szCs w:val="21"/>
                <w:lang w:val="en-US" w:eastAsia="zh-CN"/>
              </w:rPr>
              <w:t>十、保密条款：采购人、中标人双方在采购和履行义务过程中所获悉的所有信息都属于保密的内容，采购人中标人双方均有保密义务。</w:t>
            </w:r>
          </w:p>
        </w:tc>
        <w:tc>
          <w:tcPr>
            <w:tcW w:w="3375" w:type="dxa"/>
          </w:tcPr>
          <w:p w14:paraId="53E947B7">
            <w:pPr>
              <w:rPr>
                <w:kern w:val="0"/>
                <w:sz w:val="20"/>
                <w:szCs w:val="20"/>
              </w:rPr>
            </w:pPr>
          </w:p>
        </w:tc>
        <w:tc>
          <w:tcPr>
            <w:tcW w:w="1279" w:type="dxa"/>
          </w:tcPr>
          <w:p w14:paraId="1D1964BC">
            <w:pPr>
              <w:rPr>
                <w:kern w:val="0"/>
                <w:sz w:val="20"/>
                <w:szCs w:val="20"/>
              </w:rPr>
            </w:pPr>
          </w:p>
        </w:tc>
      </w:tr>
      <w:tr w14:paraId="692C9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trPr>
        <w:tc>
          <w:tcPr>
            <w:tcW w:w="1344" w:type="dxa"/>
            <w:vAlign w:val="center"/>
          </w:tcPr>
          <w:p w14:paraId="0EEEAADD">
            <w:pPr>
              <w:widowControl/>
              <w:jc w:val="center"/>
              <w:rPr>
                <w:rFonts w:hint="default" w:ascii="宋体" w:hAnsi="宋体" w:cs="宋体"/>
                <w:color w:val="000000"/>
                <w:kern w:val="0"/>
                <w:szCs w:val="21"/>
                <w:lang w:val="en-US" w:eastAsia="zh-CN"/>
              </w:rPr>
            </w:pPr>
            <w:r>
              <w:rPr>
                <w:rFonts w:hint="eastAsia" w:ascii="宋体" w:hAnsi="宋体" w:cs="宋体"/>
                <w:color w:val="000000"/>
                <w:kern w:val="0"/>
                <w:szCs w:val="21"/>
                <w:lang w:val="en-US" w:eastAsia="zh-CN"/>
              </w:rPr>
              <w:t>11</w:t>
            </w:r>
          </w:p>
        </w:tc>
        <w:tc>
          <w:tcPr>
            <w:tcW w:w="3925" w:type="dxa"/>
            <w:vAlign w:val="center"/>
          </w:tcPr>
          <w:p w14:paraId="2F2B52F2">
            <w:pPr>
              <w:widowControl/>
              <w:rPr>
                <w:rFonts w:hint="eastAsia" w:ascii="宋体" w:hAnsi="宋体" w:cs="宋体"/>
                <w:color w:val="333333"/>
                <w:kern w:val="0"/>
                <w:sz w:val="21"/>
                <w:szCs w:val="21"/>
                <w:lang w:val="en-US" w:eastAsia="zh-CN"/>
              </w:rPr>
            </w:pPr>
            <w:r>
              <w:rPr>
                <w:rFonts w:hint="eastAsia" w:ascii="宋体" w:hAnsi="宋体" w:cs="宋体"/>
                <w:color w:val="333333"/>
                <w:kern w:val="0"/>
                <w:sz w:val="21"/>
                <w:szCs w:val="21"/>
                <w:lang w:val="en-US" w:eastAsia="zh-CN"/>
              </w:rPr>
              <w:t>十一、违约条款：1.若中标人无法在约定时间内完成招投标文件的需求，或超出答复时间仍不履行的，视为中标人违约，中标人应当向采购人承担投标总价款10%违约赔偿责任。若中标人违约赔偿款不足以弥补采购人损失的，采购人有权要求中标人补足损失。</w:t>
            </w:r>
          </w:p>
          <w:p w14:paraId="0302FCE8">
            <w:pPr>
              <w:widowControl/>
              <w:rPr>
                <w:rFonts w:hint="eastAsia" w:ascii="宋体" w:hAnsi="宋体" w:cs="宋体"/>
                <w:color w:val="333333"/>
                <w:kern w:val="0"/>
                <w:sz w:val="21"/>
                <w:szCs w:val="21"/>
                <w:lang w:val="en-US" w:eastAsia="zh-CN"/>
              </w:rPr>
            </w:pPr>
            <w:r>
              <w:rPr>
                <w:rFonts w:hint="eastAsia" w:ascii="宋体" w:hAnsi="宋体" w:cs="宋体"/>
                <w:color w:val="333333"/>
                <w:kern w:val="0"/>
                <w:sz w:val="21"/>
                <w:szCs w:val="21"/>
                <w:lang w:val="en-US" w:eastAsia="zh-CN"/>
              </w:rPr>
              <w:t>2.若中标人交付的成果经采购人验收不合格，中标人应在7个工作日内完成整改并重新提交验收。若经两次整改后仍无法通过验收，视为中标人违约，采购人有权单方解除合同。在此情况下，中标人除需根据违约条款第一条约定承担违约责任外，还应向采购人支付合同总价款20%的违约金，该违约金不足以弥补采购人损失的，中标人应就不足部分继续赔偿。</w:t>
            </w:r>
          </w:p>
          <w:p w14:paraId="15A1F0EA">
            <w:pPr>
              <w:widowControl/>
              <w:rPr>
                <w:rFonts w:hint="default" w:ascii="宋体" w:hAnsi="宋体" w:cs="宋体"/>
                <w:color w:val="333333"/>
                <w:kern w:val="0"/>
                <w:sz w:val="21"/>
                <w:szCs w:val="21"/>
                <w:lang w:val="en-US" w:eastAsia="zh-CN"/>
              </w:rPr>
            </w:pPr>
            <w:r>
              <w:rPr>
                <w:rFonts w:hint="eastAsia" w:ascii="宋体" w:hAnsi="宋体" w:cs="宋体"/>
                <w:color w:val="333333"/>
                <w:kern w:val="0"/>
                <w:sz w:val="21"/>
                <w:szCs w:val="21"/>
                <w:lang w:val="en-US" w:eastAsia="zh-CN"/>
              </w:rPr>
              <w:t>3.本条所指损失，包括但不限于因违约产生的诉讼费、律师费、保全费、担保费、查询费等合理支出。</w:t>
            </w:r>
          </w:p>
        </w:tc>
        <w:tc>
          <w:tcPr>
            <w:tcW w:w="3375" w:type="dxa"/>
          </w:tcPr>
          <w:p w14:paraId="163A24EC">
            <w:pPr>
              <w:rPr>
                <w:kern w:val="0"/>
                <w:sz w:val="20"/>
                <w:szCs w:val="20"/>
              </w:rPr>
            </w:pPr>
          </w:p>
        </w:tc>
        <w:tc>
          <w:tcPr>
            <w:tcW w:w="1279" w:type="dxa"/>
          </w:tcPr>
          <w:p w14:paraId="293A4D45">
            <w:pPr>
              <w:rPr>
                <w:kern w:val="0"/>
                <w:sz w:val="20"/>
                <w:szCs w:val="20"/>
              </w:rPr>
            </w:pPr>
          </w:p>
        </w:tc>
      </w:tr>
    </w:tbl>
    <w:p w14:paraId="72BED36B">
      <w:pPr>
        <w:rPr>
          <w:rFonts w:ascii="宋体" w:hAnsi="宋体" w:cs="宋体"/>
          <w:color w:val="333333"/>
          <w:kern w:val="0"/>
          <w:sz w:val="24"/>
          <w:szCs w:val="24"/>
        </w:rPr>
      </w:pPr>
      <w:r>
        <w:rPr>
          <w:rFonts w:ascii="宋体" w:hAnsi="宋体" w:cs="宋体"/>
          <w:color w:val="333333"/>
          <w:kern w:val="0"/>
          <w:sz w:val="24"/>
          <w:szCs w:val="24"/>
        </w:rPr>
        <w:t>备注：</w:t>
      </w:r>
    </w:p>
    <w:p w14:paraId="0C79455D">
      <w:pPr>
        <w:pStyle w:val="10"/>
        <w:numPr>
          <w:ilvl w:val="0"/>
          <w:numId w:val="4"/>
        </w:numPr>
        <w:ind w:firstLineChars="0"/>
        <w:rPr>
          <w:rFonts w:hint="eastAsia" w:ascii="宋体" w:hAnsi="宋体" w:cs="宋体"/>
          <w:color w:val="333333"/>
          <w:kern w:val="0"/>
          <w:sz w:val="24"/>
          <w:szCs w:val="24"/>
        </w:rPr>
      </w:pPr>
      <w:r>
        <w:rPr>
          <w:rFonts w:hint="eastAsia" w:ascii="宋体" w:hAnsi="宋体" w:cs="宋体"/>
          <w:color w:val="333333"/>
          <w:kern w:val="0"/>
          <w:sz w:val="24"/>
          <w:szCs w:val="24"/>
        </w:rPr>
        <w:t>请逐项填写投标商务条款。</w:t>
      </w:r>
    </w:p>
    <w:p w14:paraId="44BA5D7C">
      <w:pPr>
        <w:pStyle w:val="10"/>
        <w:numPr>
          <w:ilvl w:val="0"/>
          <w:numId w:val="4"/>
        </w:numPr>
        <w:ind w:firstLineChars="0"/>
        <w:rPr>
          <w:rFonts w:hint="eastAsia" w:ascii="宋体" w:hAnsi="宋体" w:cs="宋体"/>
          <w:color w:val="333333"/>
          <w:kern w:val="0"/>
          <w:sz w:val="24"/>
          <w:szCs w:val="24"/>
        </w:rPr>
      </w:pPr>
      <w:r>
        <w:rPr>
          <w:rFonts w:hint="eastAsia" w:ascii="宋体" w:hAnsi="宋体" w:cs="宋体"/>
          <w:color w:val="333333"/>
          <w:kern w:val="0"/>
          <w:sz w:val="24"/>
          <w:szCs w:val="24"/>
        </w:rPr>
        <w:t>偏离情况请填写 正偏离 或 负偏离 或 无偏离。</w:t>
      </w:r>
    </w:p>
    <w:p w14:paraId="3AB6E9FB">
      <w:pPr>
        <w:pStyle w:val="10"/>
        <w:numPr>
          <w:ilvl w:val="0"/>
          <w:numId w:val="0"/>
        </w:numPr>
        <w:ind w:leftChars="0"/>
        <w:rPr>
          <w:rFonts w:hint="eastAsia" w:ascii="宋体" w:hAnsi="宋体" w:cs="宋体"/>
          <w:color w:val="333333"/>
          <w:kern w:val="0"/>
          <w:sz w:val="24"/>
          <w:szCs w:val="24"/>
        </w:rPr>
      </w:pPr>
    </w:p>
    <w:p w14:paraId="63D22175">
      <w:pPr>
        <w:pStyle w:val="10"/>
        <w:numPr>
          <w:ilvl w:val="0"/>
          <w:numId w:val="0"/>
        </w:numPr>
        <w:ind w:leftChars="0"/>
        <w:rPr>
          <w:rFonts w:hint="eastAsia" w:ascii="宋体" w:hAnsi="宋体" w:cs="宋体"/>
          <w:color w:val="333333"/>
          <w:kern w:val="0"/>
          <w:sz w:val="24"/>
          <w:szCs w:val="24"/>
        </w:rPr>
      </w:pPr>
    </w:p>
    <w:p w14:paraId="1F36A130">
      <w:pPr>
        <w:pStyle w:val="10"/>
        <w:numPr>
          <w:ilvl w:val="0"/>
          <w:numId w:val="2"/>
        </w:numPr>
        <w:ind w:left="0" w:leftChars="0" w:firstLine="0" w:firstLineChars="0"/>
        <w:rPr>
          <w:rFonts w:hint="eastAsia" w:ascii="宋体" w:hAnsi="宋体" w:cs="宋体"/>
          <w:color w:val="333333"/>
          <w:kern w:val="0"/>
          <w:sz w:val="24"/>
          <w:szCs w:val="24"/>
          <w:lang w:val="en-US" w:eastAsia="zh-CN"/>
        </w:rPr>
      </w:pPr>
      <w:r>
        <w:rPr>
          <w:rFonts w:hint="eastAsia" w:ascii="宋体" w:hAnsi="宋体" w:cs="宋体"/>
          <w:color w:val="333333"/>
          <w:kern w:val="0"/>
          <w:sz w:val="24"/>
          <w:szCs w:val="24"/>
          <w:lang w:val="en-US" w:eastAsia="zh-CN"/>
        </w:rPr>
        <w:t>《诚信承诺函》</w:t>
      </w:r>
      <w:r>
        <w:rPr>
          <w:rFonts w:hint="eastAsia" w:ascii="宋体" w:hAnsi="宋体" w:cs="Arial"/>
          <w:b/>
          <w:bCs/>
          <w:color w:val="FF0000"/>
          <w:szCs w:val="21"/>
          <w:lang w:val="en-US" w:eastAsia="zh-CN"/>
        </w:rPr>
        <w:t>（加盖公章）</w:t>
      </w:r>
    </w:p>
    <w:p w14:paraId="28816D87">
      <w:pPr>
        <w:pStyle w:val="10"/>
        <w:numPr>
          <w:ilvl w:val="0"/>
          <w:numId w:val="0"/>
        </w:numPr>
        <w:ind w:leftChars="0"/>
        <w:rPr>
          <w:rFonts w:hint="default" w:ascii="宋体" w:hAnsi="宋体" w:cs="宋体"/>
          <w:color w:val="333333"/>
          <w:kern w:val="0"/>
          <w:sz w:val="24"/>
          <w:szCs w:val="24"/>
          <w:lang w:val="en-US" w:eastAsia="zh-CN"/>
        </w:rPr>
      </w:pPr>
    </w:p>
    <w:p w14:paraId="55E72D75">
      <w:pPr>
        <w:spacing w:line="360" w:lineRule="auto"/>
        <w:ind w:firstLine="480" w:firstLineChars="200"/>
        <w:rPr>
          <w:rFonts w:hint="eastAsia" w:ascii="宋体" w:hAnsi="宋体" w:cs="宋体"/>
          <w:color w:val="333333"/>
          <w:kern w:val="0"/>
          <w:sz w:val="24"/>
          <w:szCs w:val="24"/>
          <w:lang w:val="en-US" w:eastAsia="zh-CN"/>
        </w:rPr>
      </w:pPr>
      <w:r>
        <w:rPr>
          <w:rFonts w:hint="eastAsia" w:ascii="宋体" w:hAnsi="宋体" w:cs="宋体"/>
          <w:color w:val="333333"/>
          <w:kern w:val="0"/>
          <w:sz w:val="24"/>
          <w:szCs w:val="24"/>
          <w:lang w:val="en-US" w:eastAsia="zh-CN"/>
        </w:rPr>
        <w:t>我司做出以下诚信承诺：</w:t>
      </w:r>
    </w:p>
    <w:p w14:paraId="4887A304">
      <w:pPr>
        <w:numPr>
          <w:ilvl w:val="0"/>
          <w:numId w:val="5"/>
        </w:numPr>
        <w:spacing w:line="360" w:lineRule="auto"/>
        <w:ind w:firstLine="480" w:firstLineChars="200"/>
        <w:rPr>
          <w:rFonts w:hint="eastAsia" w:ascii="宋体" w:hAnsi="宋体" w:cs="宋体"/>
          <w:color w:val="333333"/>
          <w:kern w:val="0"/>
          <w:sz w:val="24"/>
          <w:szCs w:val="24"/>
        </w:rPr>
      </w:pPr>
      <w:r>
        <w:rPr>
          <w:rFonts w:hint="eastAsia" w:ascii="宋体" w:hAnsi="宋体" w:cs="宋体"/>
          <w:color w:val="333333"/>
          <w:kern w:val="0"/>
          <w:sz w:val="24"/>
          <w:szCs w:val="24"/>
        </w:rPr>
        <w:t>本公司参与本项目投标前三年内，在经营活动中没有重大违法记录；</w:t>
      </w:r>
    </w:p>
    <w:p w14:paraId="05D931D4">
      <w:pPr>
        <w:numPr>
          <w:ilvl w:val="0"/>
          <w:numId w:val="5"/>
        </w:numPr>
        <w:spacing w:line="360" w:lineRule="auto"/>
        <w:ind w:firstLine="480" w:firstLineChars="200"/>
        <w:rPr>
          <w:rFonts w:hint="default" w:ascii="宋体" w:hAnsi="宋体" w:cs="宋体"/>
          <w:color w:val="333333"/>
          <w:kern w:val="0"/>
          <w:sz w:val="24"/>
          <w:szCs w:val="24"/>
          <w:lang w:val="en-US" w:eastAsia="zh-CN"/>
        </w:rPr>
      </w:pPr>
      <w:r>
        <w:rPr>
          <w:rFonts w:hint="eastAsia" w:ascii="宋体" w:hAnsi="宋体" w:cs="宋体"/>
          <w:color w:val="333333"/>
          <w:kern w:val="0"/>
          <w:sz w:val="24"/>
          <w:szCs w:val="24"/>
        </w:rPr>
        <w:t>参与本项目政府采购活动时不存在被有关部门禁止参与政府采购活动且在有效期内的情况；</w:t>
      </w:r>
    </w:p>
    <w:p w14:paraId="442B8438">
      <w:pPr>
        <w:numPr>
          <w:ilvl w:val="0"/>
          <w:numId w:val="5"/>
        </w:numPr>
        <w:spacing w:line="360" w:lineRule="auto"/>
        <w:ind w:firstLine="480" w:firstLineChars="200"/>
        <w:rPr>
          <w:rFonts w:hint="default" w:ascii="宋体" w:hAnsi="宋体" w:cs="宋体"/>
          <w:color w:val="333333"/>
          <w:kern w:val="0"/>
          <w:sz w:val="24"/>
          <w:szCs w:val="24"/>
          <w:lang w:val="en-US" w:eastAsia="zh-CN"/>
        </w:rPr>
      </w:pPr>
      <w:r>
        <w:rPr>
          <w:rFonts w:hint="eastAsia" w:ascii="宋体" w:hAnsi="宋体" w:cs="宋体"/>
          <w:color w:val="333333"/>
          <w:kern w:val="0"/>
          <w:sz w:val="24"/>
          <w:szCs w:val="24"/>
        </w:rPr>
        <w:t>本公司具备《中华人民共和国政府采购法》第二十二条第一款的条件；</w:t>
      </w:r>
    </w:p>
    <w:p w14:paraId="052B447C">
      <w:pPr>
        <w:numPr>
          <w:ilvl w:val="0"/>
          <w:numId w:val="5"/>
        </w:numPr>
        <w:spacing w:line="360" w:lineRule="auto"/>
        <w:ind w:firstLine="480" w:firstLineChars="200"/>
        <w:rPr>
          <w:rFonts w:hint="default" w:ascii="宋体" w:hAnsi="宋体" w:cs="宋体"/>
          <w:color w:val="333333"/>
          <w:kern w:val="0"/>
          <w:sz w:val="24"/>
          <w:szCs w:val="24"/>
          <w:lang w:val="en-US" w:eastAsia="zh-CN"/>
        </w:rPr>
      </w:pPr>
      <w:r>
        <w:rPr>
          <w:rFonts w:hint="eastAsia" w:ascii="宋体" w:hAnsi="宋体" w:cs="宋体"/>
          <w:color w:val="333333"/>
          <w:kern w:val="0"/>
          <w:sz w:val="24"/>
          <w:szCs w:val="24"/>
        </w:rPr>
        <w:t>本公司未被列入失信被执行人、重大税收违法案件当事人名单、政府采购严重违法失信行为记录名单；</w:t>
      </w:r>
    </w:p>
    <w:p w14:paraId="1BAFAF0E">
      <w:pPr>
        <w:numPr>
          <w:ilvl w:val="0"/>
          <w:numId w:val="5"/>
        </w:numPr>
        <w:spacing w:line="360" w:lineRule="auto"/>
        <w:ind w:firstLine="480" w:firstLineChars="200"/>
        <w:rPr>
          <w:rFonts w:hint="default" w:ascii="宋体" w:hAnsi="宋体" w:cs="宋体"/>
          <w:color w:val="333333"/>
          <w:kern w:val="0"/>
          <w:sz w:val="24"/>
          <w:szCs w:val="24"/>
          <w:lang w:val="en-US" w:eastAsia="zh-CN"/>
        </w:rPr>
      </w:pPr>
      <w:r>
        <w:rPr>
          <w:rFonts w:hint="eastAsia" w:ascii="宋体" w:hAnsi="宋体" w:cs="宋体"/>
          <w:color w:val="333333"/>
          <w:kern w:val="0"/>
          <w:sz w:val="24"/>
          <w:szCs w:val="24"/>
        </w:rPr>
        <w:t>本公司不围标、不串标。</w:t>
      </w:r>
    </w:p>
    <w:p w14:paraId="4797FD87">
      <w:pPr>
        <w:numPr>
          <w:ilvl w:val="0"/>
          <w:numId w:val="0"/>
        </w:numPr>
        <w:spacing w:line="360" w:lineRule="auto"/>
        <w:rPr>
          <w:rFonts w:hint="default" w:ascii="宋体" w:hAnsi="宋体" w:cs="宋体"/>
          <w:color w:val="333333"/>
          <w:kern w:val="0"/>
          <w:sz w:val="24"/>
          <w:szCs w:val="24"/>
          <w:lang w:val="en-US" w:eastAsia="zh-CN"/>
        </w:rPr>
      </w:pPr>
    </w:p>
    <w:p w14:paraId="2A7436A2">
      <w:pPr>
        <w:numPr>
          <w:ilvl w:val="0"/>
          <w:numId w:val="0"/>
        </w:numPr>
        <w:spacing w:line="360" w:lineRule="auto"/>
        <w:ind w:firstLine="5520" w:firstLineChars="2300"/>
        <w:rPr>
          <w:rFonts w:hint="eastAsia" w:ascii="宋体" w:hAnsi="宋体" w:cs="宋体"/>
          <w:color w:val="333333"/>
          <w:kern w:val="0"/>
          <w:sz w:val="24"/>
          <w:szCs w:val="24"/>
        </w:rPr>
      </w:pPr>
      <w:r>
        <w:rPr>
          <w:rFonts w:hint="eastAsia" w:ascii="宋体" w:hAnsi="宋体" w:cs="宋体"/>
          <w:color w:val="333333"/>
          <w:kern w:val="0"/>
          <w:sz w:val="24"/>
          <w:szCs w:val="24"/>
        </w:rPr>
        <w:t>投标人名称：（公章）</w:t>
      </w:r>
    </w:p>
    <w:p w14:paraId="5E2227D7">
      <w:pPr>
        <w:numPr>
          <w:ilvl w:val="0"/>
          <w:numId w:val="0"/>
        </w:numPr>
        <w:spacing w:line="360" w:lineRule="auto"/>
        <w:rPr>
          <w:rFonts w:hint="eastAsia" w:ascii="宋体" w:hAnsi="宋体" w:cs="宋体"/>
          <w:color w:val="333333"/>
          <w:kern w:val="0"/>
          <w:sz w:val="24"/>
          <w:szCs w:val="24"/>
        </w:rPr>
      </w:pPr>
      <w:r>
        <w:rPr>
          <w:rFonts w:hint="eastAsia" w:ascii="宋体" w:hAnsi="宋体" w:cs="宋体"/>
          <w:color w:val="333333"/>
          <w:kern w:val="0"/>
          <w:sz w:val="24"/>
          <w:szCs w:val="24"/>
        </w:rPr>
        <w:t xml:space="preserve">                                             日期：    年   月   日</w:t>
      </w:r>
    </w:p>
    <w:p w14:paraId="4BC96FA0">
      <w:pPr>
        <w:pStyle w:val="10"/>
        <w:numPr>
          <w:ilvl w:val="0"/>
          <w:numId w:val="0"/>
        </w:numPr>
        <w:ind w:leftChars="0"/>
        <w:rPr>
          <w:rFonts w:hint="default" w:ascii="宋体" w:hAnsi="宋体" w:cs="宋体"/>
          <w:color w:val="FF0000"/>
          <w:kern w:val="0"/>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8F4F76"/>
    <w:multiLevelType w:val="singleLevel"/>
    <w:tmpl w:val="848F4F76"/>
    <w:lvl w:ilvl="0" w:tentative="0">
      <w:start w:val="1"/>
      <w:numFmt w:val="decimal"/>
      <w:suff w:val="nothing"/>
      <w:lvlText w:val="%1、"/>
      <w:lvlJc w:val="left"/>
    </w:lvl>
  </w:abstractNum>
  <w:abstractNum w:abstractNumId="1">
    <w:nsid w:val="B8B0E6CE"/>
    <w:multiLevelType w:val="multilevel"/>
    <w:tmpl w:val="B8B0E6C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B9358C2E"/>
    <w:multiLevelType w:val="singleLevel"/>
    <w:tmpl w:val="B9358C2E"/>
    <w:lvl w:ilvl="0" w:tentative="0">
      <w:start w:val="2"/>
      <w:numFmt w:val="decimal"/>
      <w:suff w:val="nothing"/>
      <w:lvlText w:val="%1、"/>
      <w:lvlJc w:val="left"/>
    </w:lvl>
  </w:abstractNum>
  <w:abstractNum w:abstractNumId="3">
    <w:nsid w:val="145E7B86"/>
    <w:multiLevelType w:val="multilevel"/>
    <w:tmpl w:val="145E7B8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D247048"/>
    <w:multiLevelType w:val="singleLevel"/>
    <w:tmpl w:val="3D247048"/>
    <w:lvl w:ilvl="0" w:tentative="0">
      <w:start w:val="5"/>
      <w:numFmt w:val="chineseCounting"/>
      <w:suff w:val="nothing"/>
      <w:lvlText w:val="%1、"/>
      <w:lvlJc w:val="left"/>
      <w:rPr>
        <w:rFonts w:hint="eastAsia"/>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E1BE7"/>
    <w:rsid w:val="010A29DC"/>
    <w:rsid w:val="022278B2"/>
    <w:rsid w:val="04A04E56"/>
    <w:rsid w:val="04D8694E"/>
    <w:rsid w:val="07A202C6"/>
    <w:rsid w:val="07A56FBB"/>
    <w:rsid w:val="082520AE"/>
    <w:rsid w:val="09075A53"/>
    <w:rsid w:val="0B941820"/>
    <w:rsid w:val="0BEA7692"/>
    <w:rsid w:val="0CD80B33"/>
    <w:rsid w:val="0D34135C"/>
    <w:rsid w:val="0D890E30"/>
    <w:rsid w:val="0DB241E0"/>
    <w:rsid w:val="0E975183"/>
    <w:rsid w:val="11333889"/>
    <w:rsid w:val="11DA3D05"/>
    <w:rsid w:val="11F927A3"/>
    <w:rsid w:val="12942106"/>
    <w:rsid w:val="141A488D"/>
    <w:rsid w:val="14E009F6"/>
    <w:rsid w:val="14FC3F92"/>
    <w:rsid w:val="15910B7E"/>
    <w:rsid w:val="16381990"/>
    <w:rsid w:val="17640838"/>
    <w:rsid w:val="19243E19"/>
    <w:rsid w:val="196F3B37"/>
    <w:rsid w:val="19CD6175"/>
    <w:rsid w:val="1B2D1349"/>
    <w:rsid w:val="1BB4256F"/>
    <w:rsid w:val="1C6C5EA1"/>
    <w:rsid w:val="1C84143D"/>
    <w:rsid w:val="1FEA15B7"/>
    <w:rsid w:val="21374CD0"/>
    <w:rsid w:val="21894E00"/>
    <w:rsid w:val="21C978F2"/>
    <w:rsid w:val="21F15C43"/>
    <w:rsid w:val="23130E25"/>
    <w:rsid w:val="232C0139"/>
    <w:rsid w:val="244E0D7D"/>
    <w:rsid w:val="25C44658"/>
    <w:rsid w:val="267918E7"/>
    <w:rsid w:val="270B59D1"/>
    <w:rsid w:val="281178FD"/>
    <w:rsid w:val="29D05CC2"/>
    <w:rsid w:val="2A6428AE"/>
    <w:rsid w:val="2CE51C06"/>
    <w:rsid w:val="2E995F79"/>
    <w:rsid w:val="2F6D3FB3"/>
    <w:rsid w:val="2FBC2844"/>
    <w:rsid w:val="2FC516F9"/>
    <w:rsid w:val="3049057C"/>
    <w:rsid w:val="30BA3228"/>
    <w:rsid w:val="313C3697"/>
    <w:rsid w:val="3231094A"/>
    <w:rsid w:val="327613D0"/>
    <w:rsid w:val="328D6125"/>
    <w:rsid w:val="33044C2E"/>
    <w:rsid w:val="33450CED"/>
    <w:rsid w:val="3402116D"/>
    <w:rsid w:val="373158C6"/>
    <w:rsid w:val="375F0685"/>
    <w:rsid w:val="37B81B43"/>
    <w:rsid w:val="383B4C4E"/>
    <w:rsid w:val="38602906"/>
    <w:rsid w:val="3A2F2590"/>
    <w:rsid w:val="3B022B49"/>
    <w:rsid w:val="3C641B86"/>
    <w:rsid w:val="3C991F43"/>
    <w:rsid w:val="3E530817"/>
    <w:rsid w:val="3FE45BCB"/>
    <w:rsid w:val="406C796F"/>
    <w:rsid w:val="40BE466E"/>
    <w:rsid w:val="42DE0FF8"/>
    <w:rsid w:val="43813731"/>
    <w:rsid w:val="443609BF"/>
    <w:rsid w:val="45134107"/>
    <w:rsid w:val="46DD3374"/>
    <w:rsid w:val="47320852"/>
    <w:rsid w:val="48C16567"/>
    <w:rsid w:val="4A0D5D1E"/>
    <w:rsid w:val="4A4554B8"/>
    <w:rsid w:val="4E2201FD"/>
    <w:rsid w:val="4FE81330"/>
    <w:rsid w:val="50493828"/>
    <w:rsid w:val="54161C73"/>
    <w:rsid w:val="54613836"/>
    <w:rsid w:val="55A27C63"/>
    <w:rsid w:val="55B856D8"/>
    <w:rsid w:val="570B18ED"/>
    <w:rsid w:val="58226E39"/>
    <w:rsid w:val="594554D5"/>
    <w:rsid w:val="5C50666A"/>
    <w:rsid w:val="5FCB6008"/>
    <w:rsid w:val="6045400C"/>
    <w:rsid w:val="63016037"/>
    <w:rsid w:val="63E15DFA"/>
    <w:rsid w:val="63F975E8"/>
    <w:rsid w:val="66061B48"/>
    <w:rsid w:val="66BE2423"/>
    <w:rsid w:val="66E75E1D"/>
    <w:rsid w:val="69821E2D"/>
    <w:rsid w:val="6A794FDE"/>
    <w:rsid w:val="6AFE54E3"/>
    <w:rsid w:val="6F810491"/>
    <w:rsid w:val="71186BD3"/>
    <w:rsid w:val="711F7F62"/>
    <w:rsid w:val="717002D9"/>
    <w:rsid w:val="72942A63"/>
    <w:rsid w:val="735A7977"/>
    <w:rsid w:val="73DB0AB8"/>
    <w:rsid w:val="74D07EF1"/>
    <w:rsid w:val="75241FEA"/>
    <w:rsid w:val="77A64F39"/>
    <w:rsid w:val="78160310"/>
    <w:rsid w:val="781E5417"/>
    <w:rsid w:val="799314ED"/>
    <w:rsid w:val="79AC0800"/>
    <w:rsid w:val="7A1C14E2"/>
    <w:rsid w:val="7A4F1040"/>
    <w:rsid w:val="7A7D0405"/>
    <w:rsid w:val="7AEC1B46"/>
    <w:rsid w:val="7B072192"/>
    <w:rsid w:val="7B6A44CF"/>
    <w:rsid w:val="7C296138"/>
    <w:rsid w:val="7CC45D36"/>
    <w:rsid w:val="7CDC31AB"/>
    <w:rsid w:val="7F1B3F13"/>
    <w:rsid w:val="7F2F4E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table" w:styleId="4">
    <w:name w:val="Table Gri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
    <w:name w:val="Heading2"/>
    <w:basedOn w:val="7"/>
    <w:next w:val="1"/>
    <w:qFormat/>
    <w:uiPriority w:val="0"/>
  </w:style>
  <w:style w:type="paragraph" w:customStyle="1" w:styleId="7">
    <w:name w:val="Heading4"/>
    <w:basedOn w:val="1"/>
    <w:next w:val="1"/>
    <w:qFormat/>
    <w:uiPriority w:val="0"/>
    <w:pPr>
      <w:keepNext/>
      <w:keepLines/>
      <w:spacing w:before="280" w:after="290" w:line="376" w:lineRule="auto"/>
    </w:pPr>
    <w:rPr>
      <w:rFonts w:ascii="Arial" w:hAnsi="Arial" w:eastAsia="黑体" w:cs="Calibri"/>
      <w:b/>
      <w:bCs/>
      <w:sz w:val="28"/>
      <w:szCs w:val="28"/>
    </w:rPr>
  </w:style>
  <w:style w:type="paragraph" w:customStyle="1" w:styleId="8">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9">
    <w:name w:val="Table Normal"/>
    <w:semiHidden/>
    <w:unhideWhenUsed/>
    <w:qFormat/>
    <w:uiPriority w:val="0"/>
    <w:tblPr>
      <w:tblCellMar>
        <w:top w:w="0" w:type="dxa"/>
        <w:left w:w="0" w:type="dxa"/>
        <w:bottom w:w="0" w:type="dxa"/>
        <w:right w:w="0" w:type="dxa"/>
      </w:tblCellMar>
    </w:tblPr>
  </w:style>
  <w:style w:type="paragraph" w:styleId="10">
    <w:name w:val="List Paragraph"/>
    <w:basedOn w:val="1"/>
    <w:qFormat/>
    <w:uiPriority w:val="34"/>
    <w:pPr>
      <w:ind w:firstLine="420" w:firstLineChars="200"/>
    </w:pPr>
  </w:style>
  <w:style w:type="paragraph" w:customStyle="1" w:styleId="11">
    <w:name w:val="文档正文"/>
    <w:basedOn w:val="1"/>
    <w:qFormat/>
    <w:uiPriority w:val="0"/>
    <w:pPr>
      <w:adjustRightInd w:val="0"/>
      <w:spacing w:line="480" w:lineRule="atLeast"/>
      <w:ind w:firstLine="567" w:firstLineChars="200"/>
      <w:textAlignment w:val="baseline"/>
    </w:pPr>
    <w:rPr>
      <w:rFonts w:ascii="长城仿宋"/>
      <w:kern w:val="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2638</Words>
  <Characters>2660</Characters>
  <Lines>0</Lines>
  <Paragraphs>0</Paragraphs>
  <TotalTime>0</TotalTime>
  <ScaleCrop>false</ScaleCrop>
  <LinksUpToDate>false</LinksUpToDate>
  <CharactersWithSpaces>3086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2025-01-21T08:07:00Z</dcterms:created>
  <dc:creator>Administrator</dc:creator>
  <cp:lastModifiedBy>cgzx</cp:lastModifiedBy>
  <dcterms:modified xsi:type="dcterms:W3CDTF">2025-11-26T00:41:45Z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eyJoZGlkIjoiOTQzZDE3OTQ4OTFmNGU5MmYzNzVlYzA4YjY4NzhhMTUiLCJ1c2VySWQiOiIxMjk5NDI1MyJ9</vt:lpwstr>
  </property>
  <property fmtid="{D5CDD505-2E9C-101B-9397-08002B2CF9AE}" pid="4" name="ICV">
    <vt:lpwstr>3F80CEC98FCA4D7AA0DB5FE9324191DB_13</vt:lpwstr>
  </property>
</Properties>
</file>