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spacing w:before="260" w:after="260"/>
        <w:outlineLvl w:val="2"/>
        <w:rPr>
          <w:rFonts w:ascii="宋体" w:hAnsi="宋体" w:eastAsia="宋体" w:cs="宋体"/>
          <w:bCs/>
          <w:sz w:val="24"/>
          <w:szCs w:val="32"/>
        </w:rPr>
      </w:pPr>
      <w:r>
        <w:rPr>
          <w:rFonts w:hint="eastAsia" w:ascii="宋体" w:hAnsi="宋体" w:eastAsia="宋体" w:cs="宋体"/>
          <w:bCs/>
          <w:sz w:val="24"/>
          <w:szCs w:val="32"/>
        </w:rPr>
        <w:t>一、</w:t>
      </w:r>
      <w:bookmarkStart w:id="0" w:name="_Hlk72092499"/>
      <w:r>
        <w:rPr>
          <w:rFonts w:hint="eastAsia" w:ascii="宋体" w:hAnsi="宋体" w:eastAsia="宋体" w:cs="宋体"/>
          <w:bCs/>
          <w:sz w:val="24"/>
          <w:szCs w:val="32"/>
        </w:rPr>
        <w:t>法定代表人（负责人）证明书</w:t>
      </w:r>
      <w:bookmarkEnd w:id="0"/>
      <w:r>
        <w:rPr>
          <w:rFonts w:hint="eastAsia" w:ascii="宋体" w:hAnsi="宋体" w:cs="Arial"/>
          <w:b/>
          <w:bCs/>
          <w:color w:val="FF0000"/>
          <w:szCs w:val="21"/>
        </w:rPr>
        <w:t>（加盖公章）</w:t>
      </w:r>
    </w:p>
    <w:p w14:paraId="566965CC">
      <w:pPr>
        <w:rPr>
          <w:rFonts w:ascii="宋体" w:hAnsi="宋体" w:eastAsia="宋体" w:cs="宋体"/>
          <w:sz w:val="24"/>
        </w:rPr>
      </w:pPr>
    </w:p>
    <w:p w14:paraId="13618B91">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（姓名），现任我单位</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职务，为法定代表人（负责人），身份证件号为：</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w:t>
      </w:r>
    </w:p>
    <w:p w14:paraId="42E6F543">
      <w:pPr>
        <w:spacing w:line="360" w:lineRule="auto"/>
        <w:ind w:firstLine="420" w:firstLineChars="200"/>
        <w:rPr>
          <w:rFonts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rPr>
          <w:color w:val="FF0000"/>
          <w:szCs w:val="21"/>
          <w:u w:val="single"/>
        </w:rPr>
      </w:pPr>
      <w:r>
        <w:rPr>
          <w:rFonts w:hint="eastAsia" w:ascii="宋体" w:hAnsi="宋体" w:cs="宋体"/>
          <w:szCs w:val="21"/>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ascii="宋体" w:hAnsi="宋体" w:eastAsia="宋体" w:cs="宋体"/>
          <w:szCs w:val="21"/>
        </w:rPr>
      </w:pPr>
    </w:p>
    <w:p w14:paraId="206828EF">
      <w:pPr>
        <w:spacing w:line="360" w:lineRule="auto"/>
        <w:ind w:firstLine="420" w:firstLineChars="200"/>
        <w:rPr>
          <w:rFonts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本证明书要提供法定代表人（负责人）相关身份证明文件：身份证扫描件（正反两面）；港澳台居民可提供来往通行证扫描件；非中国国籍管辖范围人员，可提供公安部门认可的身份证明材料扫描件。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ascii="宋体" w:hAnsi="宋体" w:eastAsia="宋体" w:cs="宋体"/>
          <w:szCs w:val="21"/>
        </w:rPr>
      </w:pPr>
      <w:r>
        <w:rPr>
          <w:rFonts w:hint="eastAsia" w:ascii="宋体" w:hAnsi="宋体" w:eastAsia="宋体" w:cs="宋体"/>
          <w:szCs w:val="21"/>
        </w:rPr>
        <w:t>内容必须填写真实、清楚，涂改无效，不得转让、买卖。</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tcPr>
          <w:p w14:paraId="419484E7">
            <w:pPr>
              <w:jc w:val="center"/>
              <w:rPr>
                <w:rFonts w:ascii="宋体" w:hAnsi="宋体" w:eastAsia="宋体" w:cs="宋体"/>
              </w:rPr>
            </w:pPr>
            <w:r>
              <w:rPr>
                <w:rFonts w:hint="eastAsia" w:ascii="宋体" w:hAnsi="宋体" w:eastAsia="宋体" w:cs="宋体"/>
              </w:rPr>
              <w:t>证件扫描件正面</w:t>
            </w:r>
          </w:p>
          <w:p w14:paraId="076F92BC">
            <w:pPr>
              <w:spacing w:line="360" w:lineRule="auto"/>
              <w:jc w:val="center"/>
              <w:rPr>
                <w:rFonts w:ascii="宋体" w:hAnsi="宋体" w:eastAsia="宋体" w:cs="宋体"/>
                <w:b/>
                <w:bCs/>
                <w:sz w:val="24"/>
              </w:rPr>
            </w:pPr>
          </w:p>
          <w:p w14:paraId="738DD610">
            <w:pPr>
              <w:spacing w:line="360" w:lineRule="auto"/>
              <w:jc w:val="center"/>
              <w:rPr>
                <w:rFonts w:ascii="宋体" w:hAnsi="宋体" w:eastAsia="宋体" w:cs="宋体"/>
                <w:sz w:val="24"/>
              </w:rPr>
            </w:pPr>
          </w:p>
        </w:tc>
        <w:tc>
          <w:tcPr>
            <w:tcW w:w="4265" w:type="dxa"/>
          </w:tcPr>
          <w:p w14:paraId="4A4E9D45">
            <w:pPr>
              <w:jc w:val="center"/>
              <w:rPr>
                <w:rFonts w:ascii="宋体" w:hAnsi="宋体" w:eastAsia="宋体" w:cs="宋体"/>
              </w:rPr>
            </w:pPr>
            <w:r>
              <w:rPr>
                <w:rFonts w:hint="eastAsia" w:ascii="宋体" w:hAnsi="宋体" w:eastAsia="宋体" w:cs="宋体"/>
              </w:rPr>
              <w:t>证件扫描件反面</w:t>
            </w:r>
          </w:p>
          <w:p w14:paraId="43C789A3">
            <w:pPr>
              <w:spacing w:line="360" w:lineRule="auto"/>
              <w:jc w:val="center"/>
              <w:rPr>
                <w:rFonts w:ascii="宋体" w:hAnsi="宋体" w:eastAsia="宋体" w:cs="宋体"/>
                <w:b/>
                <w:bCs/>
                <w:sz w:val="24"/>
              </w:rPr>
            </w:pPr>
          </w:p>
          <w:p w14:paraId="5869CFDF">
            <w:pPr>
              <w:spacing w:line="360" w:lineRule="auto"/>
              <w:jc w:val="center"/>
              <w:rPr>
                <w:rFonts w:ascii="宋体" w:hAnsi="宋体" w:eastAsia="宋体" w:cs="宋体"/>
                <w:sz w:val="24"/>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tcPr>
          <w:p w14:paraId="098E2D73">
            <w:pPr>
              <w:spacing w:line="360" w:lineRule="auto"/>
              <w:jc w:val="center"/>
              <w:rPr>
                <w:rFonts w:ascii="宋体" w:hAnsi="宋体" w:eastAsia="宋体" w:cs="宋体"/>
                <w:sz w:val="24"/>
              </w:rPr>
            </w:pPr>
            <w:r>
              <w:rPr>
                <w:rFonts w:hint="eastAsia" w:ascii="宋体" w:hAnsi="宋体" w:eastAsia="宋体" w:cs="宋体"/>
              </w:rPr>
              <w:t>社会保险证明</w:t>
            </w:r>
          </w:p>
        </w:tc>
      </w:tr>
    </w:tbl>
    <w:p w14:paraId="677FCB39">
      <w:pPr>
        <w:spacing w:line="360" w:lineRule="auto"/>
        <w:ind w:firstLine="422" w:firstLineChars="200"/>
        <w:rPr>
          <w:rFonts w:ascii="宋体" w:hAnsi="宋体" w:eastAsia="宋体" w:cs="宋体"/>
          <w:b/>
          <w:szCs w:val="21"/>
        </w:rPr>
      </w:pPr>
      <w:r>
        <w:rPr>
          <w:rFonts w:hint="eastAsia" w:ascii="宋体" w:hAnsi="宋体" w:eastAsia="宋体" w:cs="宋体"/>
          <w:b/>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ascii="宋体" w:hAnsi="宋体" w:eastAsia="宋体" w:cs="宋体"/>
          <w:b/>
          <w:szCs w:val="21"/>
        </w:rPr>
      </w:pPr>
      <w:r>
        <w:rPr>
          <w:rFonts w:hint="eastAsia" w:ascii="宋体" w:hAnsi="宋体" w:eastAsia="宋体" w:cs="宋体"/>
          <w:b/>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ascii="宋体" w:hAnsi="宋体" w:eastAsia="宋体" w:cs="宋体"/>
          <w:b/>
          <w:bCs/>
          <w:color w:val="FF0000"/>
          <w:sz w:val="24"/>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spacing w:before="260" w:after="260"/>
        <w:outlineLvl w:val="2"/>
        <w:rPr>
          <w:rFonts w:ascii="宋体" w:hAnsi="宋体" w:eastAsia="宋体" w:cs="宋体"/>
          <w:bCs/>
          <w:sz w:val="24"/>
          <w:szCs w:val="32"/>
        </w:rPr>
      </w:pPr>
      <w:r>
        <w:rPr>
          <w:rFonts w:hint="eastAsia" w:ascii="宋体" w:hAnsi="宋体" w:eastAsia="宋体" w:cs="宋体"/>
          <w:bCs/>
          <w:sz w:val="24"/>
          <w:szCs w:val="32"/>
        </w:rPr>
        <w:t>二、投标文件签署授权委托书</w:t>
      </w:r>
      <w:r>
        <w:rPr>
          <w:rFonts w:hint="eastAsia" w:ascii="宋体" w:hAnsi="宋体" w:cs="Arial"/>
          <w:b/>
          <w:bCs/>
          <w:color w:val="FF0000"/>
          <w:szCs w:val="21"/>
        </w:rPr>
        <w:t>（加盖公章）</w:t>
      </w:r>
    </w:p>
    <w:p w14:paraId="21F97E47">
      <w:pPr>
        <w:spacing w:line="360" w:lineRule="auto"/>
        <w:ind w:firstLine="420" w:firstLineChars="200"/>
        <w:rPr>
          <w:rFonts w:ascii="宋体" w:hAnsi="宋体" w:eastAsia="宋体" w:cs="宋体"/>
          <w:szCs w:val="21"/>
        </w:rPr>
      </w:pPr>
    </w:p>
    <w:p w14:paraId="4DC87936">
      <w:pPr>
        <w:spacing w:line="360" w:lineRule="auto"/>
        <w:ind w:firstLine="420" w:firstLineChars="200"/>
        <w:rPr>
          <w:rFonts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ascii="宋体" w:hAnsi="宋体" w:eastAsia="宋体" w:cs="宋体"/>
          <w:szCs w:val="21"/>
        </w:rPr>
      </w:pPr>
    </w:p>
    <w:p w14:paraId="51EA356C">
      <w:pPr>
        <w:spacing w:line="360" w:lineRule="auto"/>
        <w:ind w:firstLine="420" w:firstLineChars="200"/>
        <w:rPr>
          <w:rFonts w:ascii="宋体" w:hAnsi="宋体" w:eastAsia="宋体" w:cs="宋体"/>
          <w:szCs w:val="21"/>
        </w:rPr>
      </w:pPr>
      <w:r>
        <w:rPr>
          <w:rFonts w:hint="eastAsia" w:ascii="宋体" w:hAnsi="宋体" w:eastAsia="宋体" w:cs="宋体"/>
          <w:szCs w:val="21"/>
        </w:rPr>
        <w:t>代理人：</w:t>
      </w:r>
      <w:r>
        <w:rPr>
          <w:rFonts w:hint="eastAsia" w:ascii="宋体" w:hAnsi="宋体" w:eastAsia="宋体" w:cs="宋体"/>
          <w:szCs w:val="21"/>
          <w:u w:val="single"/>
        </w:rPr>
        <w:t xml:space="preserve">              </w:t>
      </w:r>
      <w:r>
        <w:rPr>
          <w:rFonts w:hint="eastAsia" w:ascii="宋体" w:hAnsi="宋体" w:eastAsia="宋体" w:cs="宋体"/>
          <w:szCs w:val="21"/>
        </w:rPr>
        <w:t>；</w:t>
      </w:r>
    </w:p>
    <w:p w14:paraId="1FDD288A">
      <w:pPr>
        <w:spacing w:line="360" w:lineRule="auto"/>
        <w:ind w:firstLine="420" w:firstLineChars="200"/>
        <w:rPr>
          <w:rFonts w:ascii="宋体" w:hAnsi="宋体" w:eastAsia="宋体" w:cs="宋体"/>
          <w:szCs w:val="21"/>
        </w:rPr>
      </w:pPr>
      <w:r>
        <w:rPr>
          <w:rFonts w:hint="eastAsia" w:ascii="宋体" w:hAnsi="宋体" w:eastAsia="宋体" w:cs="宋体"/>
          <w:szCs w:val="21"/>
        </w:rPr>
        <w:t>身份证件号：</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w:t>
      </w:r>
    </w:p>
    <w:p w14:paraId="00E48170">
      <w:pPr>
        <w:spacing w:line="360" w:lineRule="auto"/>
        <w:ind w:firstLine="420" w:firstLineChars="200"/>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w:t>
      </w:r>
    </w:p>
    <w:p w14:paraId="009142E4">
      <w:pPr>
        <w:spacing w:line="360" w:lineRule="auto"/>
        <w:ind w:firstLine="420" w:firstLineChars="200"/>
        <w:rPr>
          <w:rFonts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6DD332A1">
      <w:pPr>
        <w:spacing w:line="360" w:lineRule="auto"/>
        <w:ind w:firstLine="420" w:firstLineChars="200"/>
        <w:rPr>
          <w:rFonts w:ascii="宋体" w:hAnsi="宋体" w:eastAsia="宋体" w:cs="宋体"/>
          <w:color w:val="FF0000"/>
          <w:szCs w:val="21"/>
          <w:u w:val="single"/>
        </w:rPr>
      </w:pPr>
      <w:r>
        <w:rPr>
          <w:rFonts w:hint="eastAsia" w:ascii="宋体" w:hAnsi="宋体" w:cs="宋体"/>
          <w:color w:val="FF0000"/>
          <w:szCs w:val="21"/>
        </w:rPr>
        <w:t>法定代表人（负责人）签字：</w:t>
      </w:r>
      <w:r>
        <w:rPr>
          <w:rFonts w:hint="eastAsia" w:ascii="宋体" w:hAnsi="宋体" w:eastAsia="宋体" w:cs="宋体"/>
          <w:color w:val="FF0000"/>
          <w:szCs w:val="21"/>
          <w:u w:val="single"/>
        </w:rPr>
        <w:t xml:space="preserve">              </w:t>
      </w:r>
    </w:p>
    <w:p w14:paraId="2FCC9990">
      <w:pPr>
        <w:spacing w:line="360" w:lineRule="auto"/>
        <w:ind w:firstLine="420" w:firstLineChars="200"/>
        <w:rPr>
          <w:rFonts w:ascii="宋体" w:hAnsi="宋体" w:eastAsia="宋体" w:cs="宋体"/>
          <w:color w:val="FF0000"/>
          <w:szCs w:val="21"/>
          <w:u w:val="single"/>
        </w:rPr>
      </w:pPr>
      <w:r>
        <w:rPr>
          <w:rFonts w:hint="eastAsia" w:ascii="宋体" w:hAnsi="宋体" w:eastAsia="宋体" w:cs="宋体"/>
          <w:color w:val="FF0000"/>
          <w:szCs w:val="21"/>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rPr>
        <w:t>（公章）</w:t>
      </w:r>
    </w:p>
    <w:p w14:paraId="7C8D45FB">
      <w:pPr>
        <w:spacing w:line="360" w:lineRule="auto"/>
        <w:ind w:firstLine="422" w:firstLineChars="200"/>
        <w:rPr>
          <w:rFonts w:ascii="宋体" w:hAnsi="宋体" w:eastAsia="宋体" w:cs="宋体"/>
          <w:b/>
          <w:color w:val="FF0000"/>
          <w:szCs w:val="21"/>
        </w:rPr>
      </w:pP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tcPr>
          <w:p w14:paraId="45E9F7E1">
            <w:pPr>
              <w:jc w:val="center"/>
              <w:rPr>
                <w:rFonts w:ascii="宋体" w:hAnsi="宋体" w:eastAsia="宋体" w:cs="宋体"/>
              </w:rPr>
            </w:pPr>
            <w:r>
              <w:rPr>
                <w:rFonts w:hint="eastAsia" w:ascii="宋体" w:hAnsi="宋体" w:eastAsia="宋体" w:cs="宋体"/>
              </w:rPr>
              <w:t>证件扫描件正面</w:t>
            </w:r>
          </w:p>
          <w:p w14:paraId="0B63B3F1">
            <w:pPr>
              <w:spacing w:line="360" w:lineRule="auto"/>
              <w:jc w:val="center"/>
              <w:rPr>
                <w:rFonts w:ascii="宋体" w:hAnsi="宋体" w:eastAsia="宋体" w:cs="宋体"/>
                <w:b/>
                <w:bCs/>
                <w:sz w:val="24"/>
              </w:rPr>
            </w:pPr>
          </w:p>
          <w:p w14:paraId="3B4A5F2D">
            <w:pPr>
              <w:spacing w:line="360" w:lineRule="auto"/>
              <w:jc w:val="center"/>
              <w:rPr>
                <w:rFonts w:ascii="宋体" w:hAnsi="宋体" w:eastAsia="宋体" w:cs="宋体"/>
                <w:sz w:val="24"/>
              </w:rPr>
            </w:pPr>
          </w:p>
        </w:tc>
        <w:tc>
          <w:tcPr>
            <w:tcW w:w="4265" w:type="dxa"/>
          </w:tcPr>
          <w:p w14:paraId="10F22847">
            <w:pPr>
              <w:jc w:val="center"/>
              <w:rPr>
                <w:rFonts w:ascii="宋体" w:hAnsi="宋体" w:eastAsia="宋体" w:cs="宋体"/>
              </w:rPr>
            </w:pPr>
            <w:r>
              <w:rPr>
                <w:rFonts w:hint="eastAsia" w:ascii="宋体" w:hAnsi="宋体" w:eastAsia="宋体" w:cs="宋体"/>
              </w:rPr>
              <w:t>证件扫描件反面</w:t>
            </w:r>
          </w:p>
          <w:p w14:paraId="7860F027">
            <w:pPr>
              <w:spacing w:line="360" w:lineRule="auto"/>
              <w:jc w:val="center"/>
              <w:rPr>
                <w:rFonts w:ascii="宋体" w:hAnsi="宋体" w:eastAsia="宋体" w:cs="宋体"/>
                <w:b/>
                <w:bCs/>
                <w:sz w:val="24"/>
              </w:rPr>
            </w:pPr>
          </w:p>
          <w:p w14:paraId="4AEC3542">
            <w:pPr>
              <w:spacing w:line="360" w:lineRule="auto"/>
              <w:jc w:val="center"/>
              <w:rPr>
                <w:rFonts w:ascii="宋体" w:hAnsi="宋体" w:eastAsia="宋体" w:cs="宋体"/>
                <w:sz w:val="24"/>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tcPr>
          <w:p w14:paraId="2710DD0C">
            <w:pPr>
              <w:spacing w:line="360" w:lineRule="auto"/>
              <w:jc w:val="center"/>
              <w:rPr>
                <w:rFonts w:ascii="宋体" w:hAnsi="宋体" w:eastAsia="宋体" w:cs="宋体"/>
                <w:sz w:val="24"/>
              </w:rPr>
            </w:pPr>
            <w:r>
              <w:rPr>
                <w:rFonts w:hint="eastAsia" w:ascii="宋体" w:hAnsi="宋体" w:eastAsia="宋体" w:cs="宋体"/>
              </w:rPr>
              <w:t>社会保险证明</w:t>
            </w:r>
          </w:p>
        </w:tc>
      </w:tr>
    </w:tbl>
    <w:p w14:paraId="1491D19A">
      <w:pPr>
        <w:spacing w:line="360" w:lineRule="auto"/>
        <w:ind w:firstLine="422" w:firstLineChars="200"/>
        <w:rPr>
          <w:rFonts w:ascii="宋体" w:hAnsi="宋体" w:eastAsia="宋体" w:cs="宋体"/>
          <w:b/>
          <w:color w:val="FF0000"/>
          <w:szCs w:val="21"/>
        </w:rPr>
      </w:pPr>
    </w:p>
    <w:p w14:paraId="2F21E19C">
      <w:pPr>
        <w:spacing w:line="360" w:lineRule="auto"/>
        <w:ind w:firstLine="422" w:firstLineChars="200"/>
        <w:rPr>
          <w:rFonts w:ascii="宋体" w:hAnsi="宋体" w:eastAsia="宋体" w:cs="宋体"/>
          <w:b/>
          <w:szCs w:val="21"/>
        </w:rPr>
      </w:pPr>
      <w:r>
        <w:rPr>
          <w:rFonts w:hint="eastAsia" w:ascii="宋体" w:hAnsi="宋体" w:eastAsia="宋体" w:cs="宋体"/>
          <w:b/>
          <w:szCs w:val="21"/>
        </w:rPr>
        <w:t>附：1.请提供代理人身份证扫描件（正反两面）；港澳台居民可提供来往通行证扫描件；非中国国籍管辖范围人员，可提供公安部门认可的身份证明材料扫描件。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ascii="宋体" w:hAnsi="宋体" w:eastAsia="宋体" w:cs="宋体"/>
          <w:b/>
          <w:szCs w:val="21"/>
        </w:rPr>
      </w:pPr>
      <w:bookmarkStart w:id="1" w:name="OLE_LINK3"/>
      <w:r>
        <w:rPr>
          <w:rFonts w:hint="eastAsia" w:ascii="宋体" w:hAnsi="宋体" w:eastAsia="宋体" w:cs="宋体"/>
          <w:b/>
          <w:szCs w:val="21"/>
        </w:rPr>
        <w:t>2.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ascii="宋体" w:hAnsi="宋体" w:eastAsia="宋体" w:cs="宋体"/>
          <w:b/>
          <w:szCs w:val="21"/>
        </w:rPr>
      </w:pPr>
      <w:r>
        <w:rPr>
          <w:rFonts w:hint="eastAsia" w:ascii="宋体" w:hAnsi="宋体" w:eastAsia="宋体" w:cs="宋体"/>
          <w:b/>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ascii="宋体" w:hAnsi="宋体" w:eastAsia="宋体" w:cs="宋体"/>
          <w:b/>
          <w:color w:val="FF0000"/>
          <w:szCs w:val="21"/>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ascii="宋体" w:hAnsi="宋体" w:eastAsia="宋体" w:cs="宋体"/>
          <w:b/>
          <w:color w:val="FF0000"/>
          <w:szCs w:val="21"/>
        </w:rPr>
      </w:pPr>
    </w:p>
    <w:p w14:paraId="0BCC1C40">
      <w:pPr>
        <w:spacing w:line="360" w:lineRule="auto"/>
        <w:ind w:firstLine="422" w:firstLineChars="200"/>
        <w:rPr>
          <w:rFonts w:ascii="宋体" w:hAnsi="宋体" w:eastAsia="宋体" w:cs="宋体"/>
          <w:b/>
          <w:color w:val="FF0000"/>
          <w:szCs w:val="21"/>
        </w:rPr>
      </w:pPr>
    </w:p>
    <w:p w14:paraId="659A80F0">
      <w:pPr>
        <w:spacing w:line="360" w:lineRule="auto"/>
        <w:ind w:firstLine="422" w:firstLineChars="200"/>
        <w:rPr>
          <w:rFonts w:ascii="宋体" w:hAnsi="宋体" w:eastAsia="宋体" w:cs="宋体"/>
          <w:b/>
          <w:color w:val="FF0000"/>
          <w:szCs w:val="21"/>
        </w:rPr>
      </w:pPr>
    </w:p>
    <w:p w14:paraId="1833AEB6">
      <w:pPr>
        <w:spacing w:line="360" w:lineRule="auto"/>
        <w:ind w:firstLine="422" w:firstLineChars="200"/>
        <w:rPr>
          <w:rFonts w:ascii="宋体" w:hAnsi="宋体" w:eastAsia="宋体" w:cs="宋体"/>
          <w:b/>
          <w:color w:val="FF0000"/>
          <w:szCs w:val="21"/>
        </w:rPr>
      </w:pPr>
    </w:p>
    <w:p w14:paraId="58E47AAD">
      <w:pPr>
        <w:spacing w:line="360" w:lineRule="auto"/>
        <w:ind w:firstLine="422" w:firstLineChars="200"/>
        <w:rPr>
          <w:rFonts w:ascii="宋体" w:hAnsi="宋体" w:eastAsia="宋体" w:cs="宋体"/>
          <w:b/>
          <w:color w:val="FF0000"/>
          <w:szCs w:val="21"/>
        </w:rPr>
      </w:pPr>
    </w:p>
    <w:p w14:paraId="703CF5CF">
      <w:pPr>
        <w:spacing w:line="360" w:lineRule="auto"/>
        <w:ind w:firstLine="422" w:firstLineChars="200"/>
        <w:rPr>
          <w:rFonts w:ascii="宋体" w:hAnsi="宋体" w:eastAsia="宋体" w:cs="宋体"/>
          <w:b/>
          <w:color w:val="FF0000"/>
          <w:szCs w:val="21"/>
        </w:rPr>
      </w:pPr>
    </w:p>
    <w:p w14:paraId="2E38F72F">
      <w:pPr>
        <w:spacing w:line="360" w:lineRule="auto"/>
        <w:ind w:firstLine="422" w:firstLineChars="200"/>
        <w:rPr>
          <w:rFonts w:ascii="宋体" w:hAnsi="宋体" w:eastAsia="宋体" w:cs="宋体"/>
          <w:b/>
          <w:color w:val="FF0000"/>
          <w:szCs w:val="21"/>
        </w:rPr>
      </w:pPr>
    </w:p>
    <w:p w14:paraId="7BB7601F">
      <w:pPr>
        <w:spacing w:line="360" w:lineRule="auto"/>
        <w:ind w:firstLine="422" w:firstLineChars="200"/>
        <w:rPr>
          <w:rFonts w:ascii="宋体" w:hAnsi="宋体" w:eastAsia="宋体" w:cs="宋体"/>
          <w:b/>
          <w:color w:val="FF0000"/>
          <w:szCs w:val="21"/>
        </w:rPr>
      </w:pPr>
    </w:p>
    <w:p w14:paraId="551CF8C4">
      <w:pPr>
        <w:spacing w:line="360" w:lineRule="auto"/>
        <w:ind w:firstLine="422" w:firstLineChars="200"/>
        <w:rPr>
          <w:rFonts w:ascii="宋体" w:hAnsi="宋体" w:eastAsia="宋体" w:cs="宋体"/>
          <w:b/>
          <w:color w:val="FF0000"/>
          <w:szCs w:val="21"/>
        </w:rPr>
      </w:pPr>
    </w:p>
    <w:p w14:paraId="7907D675">
      <w:pPr>
        <w:spacing w:line="360" w:lineRule="auto"/>
        <w:ind w:firstLine="422" w:firstLineChars="200"/>
        <w:rPr>
          <w:rFonts w:ascii="宋体" w:hAnsi="宋体" w:eastAsia="宋体" w:cs="宋体"/>
          <w:b/>
          <w:color w:val="FF0000"/>
          <w:szCs w:val="21"/>
        </w:rPr>
      </w:pPr>
    </w:p>
    <w:p w14:paraId="41357582">
      <w:pPr>
        <w:spacing w:line="360" w:lineRule="auto"/>
        <w:ind w:firstLine="422" w:firstLineChars="200"/>
        <w:rPr>
          <w:rFonts w:ascii="宋体" w:hAnsi="宋体" w:eastAsia="宋体" w:cs="宋体"/>
          <w:b/>
          <w:color w:val="FF0000"/>
          <w:szCs w:val="21"/>
        </w:rPr>
      </w:pPr>
    </w:p>
    <w:p w14:paraId="7204F79B">
      <w:pPr>
        <w:spacing w:line="360" w:lineRule="auto"/>
        <w:ind w:firstLine="422" w:firstLineChars="200"/>
        <w:rPr>
          <w:rFonts w:ascii="宋体" w:hAnsi="宋体" w:eastAsia="宋体" w:cs="宋体"/>
          <w:b/>
          <w:color w:val="FF0000"/>
          <w:szCs w:val="21"/>
        </w:rPr>
      </w:pPr>
    </w:p>
    <w:p w14:paraId="419F1A4C">
      <w:pPr>
        <w:spacing w:line="360" w:lineRule="auto"/>
        <w:ind w:firstLine="422" w:firstLineChars="200"/>
        <w:rPr>
          <w:rFonts w:ascii="宋体" w:hAnsi="宋体" w:eastAsia="宋体" w:cs="宋体"/>
          <w:b/>
          <w:color w:val="FF0000"/>
          <w:szCs w:val="21"/>
        </w:rPr>
      </w:pPr>
    </w:p>
    <w:p w14:paraId="64BDFF4C">
      <w:pPr>
        <w:spacing w:line="360" w:lineRule="auto"/>
        <w:ind w:firstLine="422" w:firstLineChars="200"/>
        <w:rPr>
          <w:rFonts w:ascii="宋体" w:hAnsi="宋体" w:eastAsia="宋体" w:cs="宋体"/>
          <w:b/>
          <w:color w:val="FF0000"/>
          <w:szCs w:val="21"/>
        </w:rPr>
      </w:pPr>
    </w:p>
    <w:p w14:paraId="37E935AB">
      <w:pPr>
        <w:spacing w:line="360" w:lineRule="auto"/>
        <w:ind w:firstLine="422" w:firstLineChars="200"/>
        <w:rPr>
          <w:rFonts w:ascii="宋体" w:hAnsi="宋体" w:eastAsia="宋体" w:cs="宋体"/>
          <w:b/>
          <w:color w:val="FF0000"/>
          <w:szCs w:val="21"/>
        </w:rPr>
      </w:pPr>
    </w:p>
    <w:p w14:paraId="2036AAF3">
      <w:pPr>
        <w:spacing w:line="360" w:lineRule="auto"/>
        <w:ind w:firstLine="422" w:firstLineChars="200"/>
        <w:rPr>
          <w:rFonts w:ascii="宋体" w:hAnsi="宋体" w:eastAsia="宋体" w:cs="宋体"/>
          <w:b/>
          <w:color w:val="FF0000"/>
          <w:szCs w:val="21"/>
        </w:rPr>
      </w:pPr>
    </w:p>
    <w:p w14:paraId="37E12E14">
      <w:pPr>
        <w:spacing w:line="360" w:lineRule="auto"/>
        <w:ind w:firstLine="422" w:firstLineChars="200"/>
        <w:rPr>
          <w:rFonts w:ascii="宋体" w:hAnsi="宋体" w:eastAsia="宋体" w:cs="宋体"/>
          <w:b/>
          <w:color w:val="FF0000"/>
          <w:szCs w:val="21"/>
        </w:rPr>
      </w:pPr>
    </w:p>
    <w:p w14:paraId="19ABEC98">
      <w:pPr>
        <w:spacing w:line="360" w:lineRule="auto"/>
        <w:ind w:firstLine="422" w:firstLineChars="200"/>
        <w:rPr>
          <w:rFonts w:ascii="宋体" w:hAnsi="宋体" w:eastAsia="宋体" w:cs="宋体"/>
          <w:b/>
          <w:color w:val="FF0000"/>
          <w:szCs w:val="21"/>
        </w:rPr>
      </w:pPr>
    </w:p>
    <w:p w14:paraId="25F124C2">
      <w:pPr>
        <w:spacing w:line="360" w:lineRule="auto"/>
        <w:ind w:firstLine="422" w:firstLineChars="200"/>
        <w:rPr>
          <w:rFonts w:ascii="宋体" w:hAnsi="宋体" w:eastAsia="宋体" w:cs="宋体"/>
          <w:b/>
          <w:color w:val="FF0000"/>
          <w:szCs w:val="21"/>
        </w:rPr>
      </w:pPr>
    </w:p>
    <w:p w14:paraId="4FE36F2B">
      <w:pPr>
        <w:spacing w:line="360" w:lineRule="auto"/>
        <w:ind w:firstLine="422" w:firstLineChars="200"/>
        <w:rPr>
          <w:rFonts w:ascii="宋体" w:hAnsi="宋体" w:eastAsia="宋体" w:cs="宋体"/>
          <w:b/>
          <w:color w:val="FF0000"/>
          <w:szCs w:val="21"/>
        </w:rPr>
      </w:pPr>
    </w:p>
    <w:p w14:paraId="49B3D725">
      <w:pPr>
        <w:rPr>
          <w:rFonts w:ascii="宋体" w:hAnsi="宋体" w:cs="宋体"/>
          <w:color w:val="333333"/>
          <w:kern w:val="0"/>
          <w:sz w:val="24"/>
        </w:rPr>
      </w:pPr>
      <w:r>
        <w:rPr>
          <w:rFonts w:hint="eastAsia" w:ascii="宋体" w:hAnsi="宋体" w:cs="宋体"/>
          <w:color w:val="333333"/>
          <w:kern w:val="0"/>
          <w:sz w:val="24"/>
        </w:rPr>
        <w:t>三、企业营业执照复印件</w:t>
      </w:r>
      <w:r>
        <w:rPr>
          <w:rFonts w:hint="eastAsia" w:ascii="宋体" w:hAnsi="宋体" w:cs="Arial"/>
          <w:b/>
          <w:bCs/>
          <w:color w:val="FF0000"/>
          <w:szCs w:val="21"/>
        </w:rPr>
        <w:t>（加盖公章）</w:t>
      </w:r>
    </w:p>
    <w:p w14:paraId="46C60535">
      <w:pPr>
        <w:spacing w:line="360" w:lineRule="auto"/>
        <w:ind w:firstLine="422" w:firstLineChars="200"/>
        <w:rPr>
          <w:rFonts w:ascii="宋体" w:hAnsi="宋体" w:eastAsia="宋体" w:cs="宋体"/>
          <w:b/>
          <w:color w:val="FF0000"/>
          <w:szCs w:val="21"/>
        </w:rPr>
      </w:pPr>
    </w:p>
    <w:p w14:paraId="2D24E561">
      <w:pPr>
        <w:spacing w:line="360" w:lineRule="auto"/>
        <w:rPr>
          <w:rFonts w:ascii="宋体" w:hAnsi="宋体" w:eastAsia="宋体" w:cs="宋体"/>
          <w:b/>
          <w:color w:val="FF0000"/>
          <w:szCs w:val="21"/>
        </w:rPr>
      </w:pPr>
    </w:p>
    <w:p w14:paraId="3DF7F39E">
      <w:pPr>
        <w:spacing w:line="360" w:lineRule="auto"/>
        <w:ind w:firstLine="422" w:firstLineChars="200"/>
        <w:rPr>
          <w:rFonts w:ascii="宋体" w:hAnsi="宋体" w:eastAsia="宋体" w:cs="宋体"/>
          <w:b/>
          <w:color w:val="FF0000"/>
          <w:szCs w:val="21"/>
        </w:rPr>
      </w:pPr>
    </w:p>
    <w:p w14:paraId="3B70B6DB">
      <w:pPr>
        <w:spacing w:line="360" w:lineRule="auto"/>
        <w:ind w:firstLine="422" w:firstLineChars="200"/>
        <w:rPr>
          <w:rFonts w:ascii="宋体" w:hAnsi="宋体" w:eastAsia="宋体" w:cs="宋体"/>
          <w:b/>
          <w:color w:val="FF0000"/>
          <w:szCs w:val="21"/>
        </w:rPr>
      </w:pPr>
    </w:p>
    <w:p w14:paraId="1CBF01F8">
      <w:pPr>
        <w:spacing w:line="360" w:lineRule="auto"/>
        <w:ind w:firstLine="422" w:firstLineChars="200"/>
        <w:rPr>
          <w:rFonts w:ascii="宋体" w:hAnsi="宋体" w:eastAsia="宋体" w:cs="宋体"/>
          <w:b/>
          <w:color w:val="FF0000"/>
          <w:szCs w:val="21"/>
        </w:rPr>
      </w:pPr>
    </w:p>
    <w:p w14:paraId="2899C76C">
      <w:pPr>
        <w:spacing w:line="360" w:lineRule="auto"/>
        <w:ind w:firstLine="422" w:firstLineChars="200"/>
        <w:rPr>
          <w:rFonts w:ascii="宋体" w:hAnsi="宋体" w:eastAsia="宋体" w:cs="宋体"/>
          <w:b/>
          <w:color w:val="FF0000"/>
          <w:szCs w:val="21"/>
        </w:rPr>
      </w:pPr>
    </w:p>
    <w:p w14:paraId="24E2C1A4">
      <w:pPr>
        <w:spacing w:line="360" w:lineRule="auto"/>
        <w:ind w:firstLine="422" w:firstLineChars="200"/>
        <w:rPr>
          <w:rFonts w:ascii="宋体" w:hAnsi="宋体" w:eastAsia="宋体" w:cs="宋体"/>
          <w:b/>
          <w:color w:val="FF0000"/>
          <w:szCs w:val="21"/>
        </w:rPr>
      </w:pPr>
    </w:p>
    <w:p w14:paraId="064E969A">
      <w:pPr>
        <w:spacing w:line="360" w:lineRule="auto"/>
        <w:rPr>
          <w:rFonts w:ascii="宋体" w:hAnsi="宋体" w:eastAsia="宋体" w:cs="宋体"/>
          <w:b/>
          <w:color w:val="FF0000"/>
          <w:szCs w:val="21"/>
        </w:rPr>
      </w:pPr>
    </w:p>
    <w:p w14:paraId="42D82ADA">
      <w:pPr>
        <w:spacing w:line="360" w:lineRule="auto"/>
        <w:rPr>
          <w:rFonts w:ascii="宋体" w:hAnsi="宋体" w:eastAsia="宋体" w:cs="宋体"/>
          <w:b/>
          <w:color w:val="FF0000"/>
          <w:szCs w:val="21"/>
        </w:rPr>
      </w:pPr>
    </w:p>
    <w:p w14:paraId="6CC65CAC">
      <w:pPr>
        <w:spacing w:line="360" w:lineRule="auto"/>
        <w:rPr>
          <w:rFonts w:ascii="宋体" w:hAnsi="宋体" w:eastAsia="宋体" w:cs="宋体"/>
          <w:b/>
          <w:color w:val="FF0000"/>
          <w:szCs w:val="21"/>
        </w:rPr>
      </w:pPr>
    </w:p>
    <w:p w14:paraId="11AF16DF">
      <w:pPr>
        <w:spacing w:line="360" w:lineRule="auto"/>
        <w:rPr>
          <w:rFonts w:ascii="宋体" w:hAnsi="宋体" w:eastAsia="宋体" w:cs="宋体"/>
          <w:b/>
          <w:color w:val="FF0000"/>
          <w:szCs w:val="21"/>
        </w:rPr>
      </w:pPr>
    </w:p>
    <w:p w14:paraId="472EA27C">
      <w:pPr>
        <w:spacing w:line="360" w:lineRule="auto"/>
        <w:rPr>
          <w:rFonts w:ascii="宋体" w:hAnsi="宋体" w:eastAsia="宋体" w:cs="宋体"/>
          <w:b/>
          <w:color w:val="FF0000"/>
          <w:szCs w:val="21"/>
        </w:rPr>
      </w:pPr>
    </w:p>
    <w:p w14:paraId="7D58B6FD">
      <w:pPr>
        <w:spacing w:line="360" w:lineRule="auto"/>
        <w:rPr>
          <w:rFonts w:ascii="宋体" w:hAnsi="宋体" w:eastAsia="宋体" w:cs="宋体"/>
          <w:b/>
          <w:color w:val="FF0000"/>
          <w:szCs w:val="21"/>
        </w:rPr>
      </w:pPr>
    </w:p>
    <w:p w14:paraId="3095DB19">
      <w:pPr>
        <w:spacing w:line="360" w:lineRule="auto"/>
        <w:rPr>
          <w:rFonts w:ascii="宋体" w:hAnsi="宋体" w:eastAsia="宋体" w:cs="宋体"/>
          <w:b/>
          <w:color w:val="FF0000"/>
          <w:szCs w:val="21"/>
        </w:rPr>
      </w:pPr>
    </w:p>
    <w:p w14:paraId="3BF48A22">
      <w:pPr>
        <w:spacing w:line="360" w:lineRule="auto"/>
        <w:rPr>
          <w:rFonts w:ascii="宋体" w:hAnsi="宋体" w:eastAsia="宋体" w:cs="宋体"/>
          <w:b/>
          <w:color w:val="FF0000"/>
          <w:szCs w:val="21"/>
        </w:rPr>
      </w:pPr>
    </w:p>
    <w:p w14:paraId="58B7C5AC">
      <w:pPr>
        <w:spacing w:line="360" w:lineRule="auto"/>
        <w:rPr>
          <w:rFonts w:ascii="宋体" w:hAnsi="宋体" w:eastAsia="宋体" w:cs="宋体"/>
          <w:b/>
          <w:color w:val="FF0000"/>
          <w:szCs w:val="21"/>
        </w:rPr>
      </w:pPr>
    </w:p>
    <w:p w14:paraId="68B0893A">
      <w:pPr>
        <w:spacing w:line="360" w:lineRule="auto"/>
        <w:rPr>
          <w:rFonts w:ascii="宋体" w:hAnsi="宋体" w:eastAsia="宋体" w:cs="宋体"/>
          <w:b/>
          <w:color w:val="FF0000"/>
          <w:szCs w:val="21"/>
        </w:rPr>
      </w:pPr>
    </w:p>
    <w:p w14:paraId="561DA4D7">
      <w:pPr>
        <w:spacing w:line="360" w:lineRule="auto"/>
        <w:rPr>
          <w:rFonts w:ascii="宋体" w:hAnsi="宋体" w:eastAsia="宋体" w:cs="宋体"/>
          <w:b/>
          <w:color w:val="FF0000"/>
          <w:szCs w:val="21"/>
        </w:rPr>
      </w:pPr>
    </w:p>
    <w:p w14:paraId="06E00335">
      <w:pPr>
        <w:spacing w:line="360" w:lineRule="auto"/>
        <w:rPr>
          <w:rFonts w:ascii="宋体" w:hAnsi="宋体" w:eastAsia="宋体" w:cs="宋体"/>
          <w:b/>
          <w:color w:val="FF0000"/>
          <w:szCs w:val="21"/>
        </w:rPr>
      </w:pPr>
    </w:p>
    <w:p w14:paraId="700C407B">
      <w:pPr>
        <w:spacing w:line="360" w:lineRule="auto"/>
        <w:rPr>
          <w:rFonts w:ascii="宋体" w:hAnsi="宋体" w:eastAsia="宋体" w:cs="宋体"/>
          <w:b/>
          <w:color w:val="FF0000"/>
          <w:szCs w:val="21"/>
        </w:rPr>
      </w:pPr>
    </w:p>
    <w:p w14:paraId="13A2FC2E">
      <w:pPr>
        <w:spacing w:line="360" w:lineRule="auto"/>
        <w:rPr>
          <w:rFonts w:ascii="宋体" w:hAnsi="宋体" w:eastAsia="宋体" w:cs="宋体"/>
          <w:b/>
          <w:color w:val="FF0000"/>
          <w:szCs w:val="21"/>
        </w:rPr>
      </w:pPr>
    </w:p>
    <w:p w14:paraId="5CFB5FAF">
      <w:pPr>
        <w:spacing w:line="360" w:lineRule="auto"/>
        <w:rPr>
          <w:rFonts w:ascii="宋体" w:hAnsi="宋体" w:eastAsia="宋体" w:cs="宋体"/>
          <w:b/>
          <w:color w:val="FF0000"/>
          <w:szCs w:val="21"/>
        </w:rPr>
      </w:pPr>
    </w:p>
    <w:p w14:paraId="7B9AF879">
      <w:pPr>
        <w:spacing w:line="360" w:lineRule="auto"/>
        <w:rPr>
          <w:rFonts w:ascii="宋体" w:hAnsi="宋体" w:eastAsia="宋体" w:cs="宋体"/>
          <w:b/>
          <w:color w:val="FF0000"/>
          <w:szCs w:val="21"/>
        </w:rPr>
      </w:pPr>
    </w:p>
    <w:p w14:paraId="41067E5F">
      <w:pPr>
        <w:spacing w:line="360" w:lineRule="auto"/>
        <w:rPr>
          <w:rFonts w:ascii="宋体" w:hAnsi="宋体" w:eastAsia="宋体" w:cs="宋体"/>
          <w:b/>
          <w:color w:val="FF0000"/>
          <w:szCs w:val="21"/>
        </w:rPr>
      </w:pPr>
    </w:p>
    <w:p w14:paraId="68F1CE37">
      <w:pPr>
        <w:spacing w:line="360" w:lineRule="auto"/>
        <w:rPr>
          <w:rFonts w:ascii="宋体" w:hAnsi="宋体" w:eastAsia="宋体" w:cs="宋体"/>
          <w:b/>
          <w:color w:val="FF0000"/>
          <w:szCs w:val="21"/>
        </w:rPr>
      </w:pPr>
    </w:p>
    <w:p w14:paraId="6E4431F5">
      <w:pPr>
        <w:spacing w:line="360" w:lineRule="auto"/>
        <w:rPr>
          <w:rFonts w:ascii="宋体" w:hAnsi="宋体" w:eastAsia="宋体" w:cs="宋体"/>
          <w:b/>
          <w:color w:val="FF0000"/>
          <w:szCs w:val="21"/>
        </w:rPr>
      </w:pPr>
    </w:p>
    <w:p w14:paraId="0AD8BE59">
      <w:pPr>
        <w:spacing w:line="360" w:lineRule="auto"/>
        <w:rPr>
          <w:rFonts w:ascii="宋体" w:hAnsi="宋体" w:eastAsia="宋体" w:cs="宋体"/>
          <w:b/>
          <w:color w:val="FF0000"/>
          <w:szCs w:val="21"/>
        </w:rPr>
      </w:pPr>
    </w:p>
    <w:p w14:paraId="76A40EB1">
      <w:pPr>
        <w:spacing w:line="360" w:lineRule="auto"/>
        <w:rPr>
          <w:rFonts w:ascii="宋体" w:hAnsi="宋体" w:eastAsia="宋体" w:cs="宋体"/>
          <w:b/>
          <w:color w:val="FF0000"/>
          <w:szCs w:val="21"/>
        </w:rPr>
      </w:pPr>
    </w:p>
    <w:p w14:paraId="326B24BC">
      <w:pPr>
        <w:spacing w:line="360" w:lineRule="auto"/>
        <w:rPr>
          <w:rFonts w:ascii="宋体" w:hAnsi="宋体" w:eastAsia="宋体" w:cs="宋体"/>
          <w:b/>
          <w:color w:val="FF0000"/>
          <w:szCs w:val="21"/>
        </w:rPr>
      </w:pPr>
    </w:p>
    <w:bookmarkEnd w:id="1"/>
    <w:p w14:paraId="4549B1D9">
      <w:pPr>
        <w:rPr>
          <w:rFonts w:ascii="宋体" w:hAnsi="宋体" w:cs="宋体"/>
          <w:color w:val="333333"/>
          <w:kern w:val="0"/>
          <w:sz w:val="24"/>
        </w:rPr>
      </w:pPr>
      <w:r>
        <w:rPr>
          <w:rFonts w:hint="eastAsia" w:ascii="宋体" w:hAnsi="宋体" w:cs="宋体"/>
          <w:color w:val="333333"/>
          <w:kern w:val="0"/>
          <w:sz w:val="24"/>
        </w:rPr>
        <w:t>四、报价表</w:t>
      </w:r>
      <w:r>
        <w:rPr>
          <w:rFonts w:hint="eastAsia" w:ascii="宋体" w:hAnsi="宋体" w:cs="Arial"/>
          <w:b/>
          <w:bCs/>
          <w:color w:val="FF0000"/>
          <w:szCs w:val="21"/>
        </w:rPr>
        <w:t>（加盖公章）</w:t>
      </w:r>
    </w:p>
    <w:tbl>
      <w:tblPr>
        <w:tblStyle w:val="7"/>
        <w:tblpPr w:leftFromText="180" w:rightFromText="180" w:vertAnchor="text" w:horzAnchor="page" w:tblpX="1780" w:tblpY="73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014"/>
        <w:gridCol w:w="1697"/>
        <w:gridCol w:w="734"/>
        <w:gridCol w:w="763"/>
        <w:gridCol w:w="854"/>
        <w:gridCol w:w="918"/>
        <w:gridCol w:w="1039"/>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3" w:type="pct"/>
            <w:vAlign w:val="center"/>
          </w:tcPr>
          <w:p w14:paraId="2C71E510">
            <w:pPr>
              <w:spacing w:line="360" w:lineRule="auto"/>
              <w:jc w:val="center"/>
              <w:rPr>
                <w:rFonts w:ascii="仿宋" w:hAnsi="仿宋" w:eastAsia="仿宋" w:cs="仿宋"/>
                <w:bCs/>
                <w:kern w:val="0"/>
                <w:sz w:val="24"/>
              </w:rPr>
            </w:pPr>
            <w:r>
              <w:rPr>
                <w:rFonts w:hint="eastAsia" w:ascii="仿宋" w:hAnsi="仿宋" w:eastAsia="仿宋" w:cs="仿宋"/>
                <w:bCs/>
                <w:kern w:val="0"/>
                <w:sz w:val="24"/>
              </w:rPr>
              <w:t>序号</w:t>
            </w:r>
          </w:p>
        </w:tc>
        <w:tc>
          <w:tcPr>
            <w:tcW w:w="1182" w:type="pct"/>
            <w:vAlign w:val="center"/>
          </w:tcPr>
          <w:p w14:paraId="501821F1">
            <w:pPr>
              <w:spacing w:line="360" w:lineRule="auto"/>
              <w:jc w:val="center"/>
              <w:rPr>
                <w:rFonts w:ascii="仿宋" w:hAnsi="仿宋" w:eastAsia="仿宋" w:cs="仿宋"/>
                <w:bCs/>
                <w:kern w:val="0"/>
                <w:sz w:val="24"/>
              </w:rPr>
            </w:pPr>
            <w:r>
              <w:rPr>
                <w:rFonts w:hint="eastAsia" w:ascii="仿宋" w:hAnsi="仿宋" w:eastAsia="仿宋" w:cs="仿宋"/>
                <w:bCs/>
                <w:kern w:val="0"/>
                <w:sz w:val="24"/>
              </w:rPr>
              <w:t>货物名称</w:t>
            </w:r>
          </w:p>
        </w:tc>
        <w:tc>
          <w:tcPr>
            <w:tcW w:w="996" w:type="pct"/>
            <w:vAlign w:val="center"/>
          </w:tcPr>
          <w:p w14:paraId="74D08239">
            <w:pPr>
              <w:spacing w:line="360" w:lineRule="auto"/>
              <w:jc w:val="center"/>
              <w:rPr>
                <w:rFonts w:ascii="仿宋" w:hAnsi="仿宋" w:eastAsia="仿宋" w:cs="仿宋"/>
                <w:bCs/>
                <w:kern w:val="0"/>
                <w:sz w:val="24"/>
              </w:rPr>
            </w:pPr>
            <w:r>
              <w:rPr>
                <w:rFonts w:hint="eastAsia" w:ascii="仿宋" w:hAnsi="仿宋" w:eastAsia="仿宋" w:cs="仿宋"/>
                <w:bCs/>
                <w:kern w:val="0"/>
                <w:sz w:val="24"/>
              </w:rPr>
              <w:t>品牌、型号</w:t>
            </w:r>
          </w:p>
        </w:tc>
        <w:tc>
          <w:tcPr>
            <w:tcW w:w="430" w:type="pct"/>
            <w:vAlign w:val="center"/>
          </w:tcPr>
          <w:p w14:paraId="1DF4E1B7">
            <w:pPr>
              <w:spacing w:line="360" w:lineRule="auto"/>
              <w:jc w:val="center"/>
              <w:rPr>
                <w:rFonts w:ascii="仿宋" w:hAnsi="仿宋" w:eastAsia="仿宋" w:cs="仿宋"/>
                <w:bCs/>
                <w:kern w:val="0"/>
                <w:sz w:val="24"/>
              </w:rPr>
            </w:pPr>
            <w:r>
              <w:rPr>
                <w:rFonts w:hint="eastAsia" w:ascii="仿宋" w:hAnsi="仿宋" w:eastAsia="仿宋" w:cs="仿宋"/>
                <w:bCs/>
                <w:kern w:val="0"/>
                <w:sz w:val="24"/>
              </w:rPr>
              <w:t>数量</w:t>
            </w:r>
          </w:p>
        </w:tc>
        <w:tc>
          <w:tcPr>
            <w:tcW w:w="447" w:type="pct"/>
            <w:vAlign w:val="center"/>
          </w:tcPr>
          <w:p w14:paraId="399FF8A4">
            <w:pPr>
              <w:spacing w:line="360" w:lineRule="auto"/>
              <w:jc w:val="center"/>
              <w:rPr>
                <w:rFonts w:ascii="仿宋" w:hAnsi="仿宋" w:eastAsia="仿宋" w:cs="仿宋"/>
                <w:bCs/>
                <w:kern w:val="0"/>
                <w:sz w:val="24"/>
              </w:rPr>
            </w:pPr>
            <w:r>
              <w:rPr>
                <w:rFonts w:hint="eastAsia" w:ascii="仿宋" w:hAnsi="仿宋" w:eastAsia="仿宋" w:cs="仿宋"/>
                <w:bCs/>
                <w:kern w:val="0"/>
                <w:sz w:val="24"/>
              </w:rPr>
              <w:t>单位</w:t>
            </w:r>
          </w:p>
        </w:tc>
        <w:tc>
          <w:tcPr>
            <w:tcW w:w="501" w:type="pct"/>
          </w:tcPr>
          <w:p w14:paraId="66F33398">
            <w:pPr>
              <w:spacing w:line="360" w:lineRule="auto"/>
              <w:jc w:val="center"/>
              <w:rPr>
                <w:rFonts w:ascii="仿宋" w:hAnsi="仿宋" w:eastAsia="仿宋" w:cs="仿宋"/>
                <w:bCs/>
                <w:kern w:val="0"/>
                <w:sz w:val="24"/>
              </w:rPr>
            </w:pPr>
            <w:r>
              <w:rPr>
                <w:rFonts w:hint="eastAsia" w:ascii="仿宋" w:hAnsi="仿宋" w:eastAsia="仿宋" w:cs="仿宋"/>
                <w:bCs/>
                <w:kern w:val="0"/>
                <w:sz w:val="24"/>
              </w:rPr>
              <w:t>单价（元）</w:t>
            </w:r>
          </w:p>
        </w:tc>
        <w:tc>
          <w:tcPr>
            <w:tcW w:w="538" w:type="pct"/>
            <w:vAlign w:val="center"/>
          </w:tcPr>
          <w:p w14:paraId="1983F646">
            <w:pPr>
              <w:spacing w:line="360" w:lineRule="auto"/>
              <w:jc w:val="center"/>
              <w:rPr>
                <w:rFonts w:ascii="仿宋" w:hAnsi="仿宋" w:eastAsia="仿宋" w:cs="仿宋"/>
                <w:bCs/>
                <w:kern w:val="0"/>
                <w:sz w:val="24"/>
              </w:rPr>
            </w:pPr>
            <w:r>
              <w:rPr>
                <w:rFonts w:hint="eastAsia" w:ascii="仿宋" w:hAnsi="仿宋" w:eastAsia="仿宋" w:cs="仿宋"/>
                <w:bCs/>
                <w:kern w:val="0"/>
                <w:sz w:val="24"/>
              </w:rPr>
              <w:t>总价（元）</w:t>
            </w:r>
          </w:p>
        </w:tc>
        <w:tc>
          <w:tcPr>
            <w:tcW w:w="609" w:type="pct"/>
          </w:tcPr>
          <w:p w14:paraId="772AC112">
            <w:pPr>
              <w:spacing w:line="360" w:lineRule="auto"/>
              <w:jc w:val="center"/>
              <w:rPr>
                <w:rFonts w:ascii="仿宋" w:hAnsi="仿宋" w:eastAsia="仿宋" w:cs="仿宋"/>
                <w:bCs/>
                <w:kern w:val="0"/>
                <w:sz w:val="24"/>
              </w:rPr>
            </w:pPr>
            <w:r>
              <w:rPr>
                <w:rFonts w:hint="eastAsia" w:ascii="仿宋" w:hAnsi="仿宋" w:eastAsia="仿宋" w:cs="仿宋"/>
                <w:bCs/>
                <w:kern w:val="0"/>
                <w:sz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93" w:type="pct"/>
            <w:vAlign w:val="top"/>
          </w:tcPr>
          <w:p w14:paraId="0FFAD8F0">
            <w:pPr>
              <w:spacing w:line="360" w:lineRule="auto"/>
              <w:jc w:val="center"/>
              <w:rPr>
                <w:rFonts w:ascii="宋体" w:hAnsi="宋体" w:cs="宋体"/>
                <w:color w:val="333333"/>
                <w:kern w:val="0"/>
                <w:sz w:val="24"/>
              </w:rPr>
            </w:pPr>
            <w:r>
              <w:rPr>
                <w:rFonts w:hint="eastAsia" w:ascii="宋体" w:hAnsi="宋体" w:eastAsia="宋体" w:cs="宋体"/>
                <w:bCs/>
                <w:sz w:val="24"/>
                <w:szCs w:val="24"/>
                <w:lang w:val="en-US" w:eastAsia="zh-CN"/>
              </w:rPr>
              <w:t>1</w:t>
            </w:r>
          </w:p>
        </w:tc>
        <w:tc>
          <w:tcPr>
            <w:tcW w:w="1182" w:type="pct"/>
            <w:vAlign w:val="center"/>
          </w:tcPr>
          <w:p w14:paraId="5397B3F2">
            <w:pPr>
              <w:spacing w:line="360" w:lineRule="auto"/>
              <w:jc w:val="center"/>
              <w:rPr>
                <w:rFonts w:ascii="宋体" w:hAnsi="宋体" w:cs="宋体"/>
                <w:color w:val="333333"/>
                <w:kern w:val="0"/>
                <w:sz w:val="24"/>
              </w:rPr>
            </w:pPr>
            <w:r>
              <w:rPr>
                <w:rFonts w:hint="eastAsia" w:ascii="宋体" w:hAnsi="宋体" w:eastAsia="宋体" w:cs="宋体"/>
                <w:bCs/>
                <w:sz w:val="24"/>
                <w:szCs w:val="24"/>
                <w:lang w:val="en-US" w:eastAsia="zh-CN"/>
              </w:rPr>
              <w:t>二期网络工程升格订制服务（工程）设计项目</w:t>
            </w:r>
          </w:p>
        </w:tc>
        <w:tc>
          <w:tcPr>
            <w:tcW w:w="996" w:type="pct"/>
            <w:vAlign w:val="center"/>
          </w:tcPr>
          <w:p w14:paraId="026E5938">
            <w:pPr>
              <w:spacing w:line="360" w:lineRule="auto"/>
              <w:jc w:val="center"/>
              <w:rPr>
                <w:rFonts w:ascii="仿宋" w:hAnsi="仿宋" w:eastAsia="仿宋" w:cs="仿宋"/>
                <w:bCs/>
                <w:sz w:val="24"/>
              </w:rPr>
            </w:pPr>
            <w:r>
              <w:rPr>
                <w:rFonts w:hint="eastAsia" w:ascii="宋体" w:hAnsi="宋体" w:eastAsia="宋体" w:cs="宋体"/>
                <w:bCs/>
                <w:sz w:val="24"/>
                <w:szCs w:val="24"/>
                <w:lang w:val="en-US" w:eastAsia="zh-CN"/>
              </w:rPr>
              <w:t>1</w:t>
            </w:r>
          </w:p>
        </w:tc>
        <w:tc>
          <w:tcPr>
            <w:tcW w:w="430" w:type="pct"/>
            <w:vAlign w:val="center"/>
          </w:tcPr>
          <w:p w14:paraId="611E007B">
            <w:pPr>
              <w:spacing w:line="360" w:lineRule="auto"/>
              <w:jc w:val="center"/>
              <w:rPr>
                <w:rFonts w:ascii="仿宋" w:hAnsi="仿宋" w:eastAsia="仿宋" w:cs="仿宋"/>
                <w:bCs/>
                <w:sz w:val="24"/>
              </w:rPr>
            </w:pPr>
            <w:r>
              <w:rPr>
                <w:rFonts w:hint="eastAsia" w:ascii="宋体" w:hAnsi="宋体" w:eastAsia="宋体" w:cs="宋体"/>
                <w:bCs/>
                <w:sz w:val="24"/>
                <w:szCs w:val="24"/>
                <w:lang w:val="en-US" w:eastAsia="zh-CN"/>
              </w:rPr>
              <w:t>项</w:t>
            </w:r>
          </w:p>
        </w:tc>
        <w:tc>
          <w:tcPr>
            <w:tcW w:w="447" w:type="pct"/>
            <w:vAlign w:val="top"/>
          </w:tcPr>
          <w:p w14:paraId="30EFEEC6">
            <w:pPr>
              <w:spacing w:line="360" w:lineRule="auto"/>
              <w:jc w:val="center"/>
              <w:rPr>
                <w:rFonts w:hint="eastAsia" w:ascii="宋体" w:hAnsi="宋体" w:eastAsia="宋体" w:cs="宋体"/>
                <w:bCs/>
                <w:sz w:val="24"/>
                <w:szCs w:val="24"/>
                <w:lang w:val="en-US" w:eastAsia="zh-CN"/>
              </w:rPr>
            </w:pPr>
          </w:p>
          <w:p w14:paraId="1CB43C13">
            <w:pPr>
              <w:spacing w:line="360" w:lineRule="auto"/>
              <w:jc w:val="center"/>
              <w:rPr>
                <w:rFonts w:ascii="仿宋" w:hAnsi="仿宋" w:eastAsia="仿宋" w:cs="仿宋"/>
                <w:bCs/>
                <w:sz w:val="24"/>
              </w:rPr>
            </w:pPr>
            <w:r>
              <w:rPr>
                <w:rFonts w:hint="eastAsia" w:ascii="宋体" w:hAnsi="宋体" w:eastAsia="宋体" w:cs="宋体"/>
                <w:bCs/>
                <w:sz w:val="24"/>
                <w:szCs w:val="24"/>
                <w:lang w:val="en-US" w:eastAsia="zh-CN"/>
              </w:rPr>
              <w:t>1</w:t>
            </w:r>
          </w:p>
        </w:tc>
        <w:tc>
          <w:tcPr>
            <w:tcW w:w="501" w:type="pct"/>
            <w:vAlign w:val="center"/>
          </w:tcPr>
          <w:p w14:paraId="6C5DAB02">
            <w:pPr>
              <w:spacing w:line="360" w:lineRule="auto"/>
              <w:jc w:val="center"/>
              <w:rPr>
                <w:rFonts w:ascii="仿宋" w:hAnsi="仿宋" w:eastAsia="仿宋" w:cs="仿宋"/>
                <w:bCs/>
                <w:sz w:val="24"/>
              </w:rPr>
            </w:pPr>
          </w:p>
        </w:tc>
        <w:tc>
          <w:tcPr>
            <w:tcW w:w="538" w:type="pct"/>
            <w:vAlign w:val="center"/>
          </w:tcPr>
          <w:p w14:paraId="38A6C1F2">
            <w:pPr>
              <w:spacing w:line="360" w:lineRule="auto"/>
              <w:jc w:val="center"/>
              <w:rPr>
                <w:rFonts w:ascii="仿宋" w:hAnsi="仿宋" w:eastAsia="仿宋" w:cs="仿宋"/>
                <w:bCs/>
                <w:sz w:val="24"/>
              </w:rPr>
            </w:pPr>
          </w:p>
        </w:tc>
        <w:tc>
          <w:tcPr>
            <w:tcW w:w="609" w:type="pct"/>
            <w:vAlign w:val="center"/>
          </w:tcPr>
          <w:p w14:paraId="2A23090E">
            <w:pPr>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90000</w:t>
            </w:r>
          </w:p>
        </w:tc>
      </w:tr>
      <w:tr w14:paraId="78B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tcPr>
          <w:p w14:paraId="4B500857">
            <w:pPr>
              <w:widowControl/>
              <w:jc w:val="center"/>
              <w:textAlignment w:val="center"/>
              <w:rPr>
                <w:rFonts w:ascii="仿宋" w:hAnsi="仿宋" w:eastAsia="仿宋" w:cs="仿宋"/>
                <w:bCs/>
                <w:kern w:val="0"/>
                <w:sz w:val="24"/>
              </w:rPr>
            </w:pPr>
          </w:p>
        </w:tc>
        <w:tc>
          <w:tcPr>
            <w:tcW w:w="4706" w:type="pct"/>
            <w:gridSpan w:val="7"/>
            <w:vAlign w:val="center"/>
          </w:tcPr>
          <w:p w14:paraId="139A5BBE">
            <w:pPr>
              <w:widowControl/>
              <w:jc w:val="center"/>
              <w:textAlignment w:val="center"/>
              <w:rPr>
                <w:rFonts w:ascii="仿宋" w:hAnsi="仿宋" w:eastAsia="仿宋" w:cs="仿宋"/>
                <w:bCs/>
                <w:kern w:val="0"/>
                <w:sz w:val="24"/>
              </w:rPr>
            </w:pPr>
            <w:r>
              <w:rPr>
                <w:rFonts w:hint="eastAsia" w:ascii="仿宋" w:hAnsi="仿宋" w:eastAsia="仿宋" w:cs="仿宋"/>
                <w:bCs/>
                <w:kern w:val="0"/>
                <w:sz w:val="24"/>
              </w:rPr>
              <w:t>合计：人民币   万  仟  佰  元  角   分（</w:t>
            </w:r>
            <w:r>
              <w:rPr>
                <w:rFonts w:hint="eastAsia" w:ascii="宋体" w:hAnsi="宋体" w:cs="宋体"/>
                <w:bCs/>
                <w:kern w:val="0"/>
                <w:sz w:val="24"/>
              </w:rPr>
              <w:t>￥</w:t>
            </w:r>
            <w:r>
              <w:rPr>
                <w:rFonts w:hint="eastAsia" w:ascii="仿宋" w:hAnsi="仿宋" w:eastAsia="仿宋" w:cs="仿宋"/>
                <w:bCs/>
                <w:kern w:val="0"/>
                <w:sz w:val="24"/>
              </w:rPr>
              <w:t xml:space="preserve">      ）</w:t>
            </w:r>
          </w:p>
        </w:tc>
      </w:tr>
    </w:tbl>
    <w:p w14:paraId="27D93704">
      <w:pPr>
        <w:rPr>
          <w:rFonts w:ascii="宋体" w:hAnsi="宋体" w:cs="宋体"/>
          <w:color w:val="333333"/>
          <w:kern w:val="0"/>
          <w:sz w:val="24"/>
        </w:rPr>
      </w:pPr>
    </w:p>
    <w:p w14:paraId="775CB1ED">
      <w:pPr>
        <w:spacing w:line="360" w:lineRule="auto"/>
        <w:rPr>
          <w:rFonts w:cs="仿宋" w:asciiTheme="minorEastAsia" w:hAnsiTheme="minorEastAsia"/>
          <w:bCs/>
          <w:sz w:val="24"/>
        </w:rPr>
      </w:pPr>
      <w:r>
        <w:rPr>
          <w:rFonts w:hint="eastAsia" w:cs="仿宋" w:asciiTheme="minorEastAsia" w:hAnsiTheme="minorEastAsia"/>
          <w:bCs/>
          <w:sz w:val="24"/>
        </w:rPr>
        <w:t>注：</w:t>
      </w:r>
    </w:p>
    <w:p w14:paraId="07D45C12">
      <w:pPr>
        <w:spacing w:line="360" w:lineRule="auto"/>
        <w:rPr>
          <w:rFonts w:cs="仿宋" w:asciiTheme="minorEastAsia" w:hAnsiTheme="minorEastAsia"/>
          <w:bCs/>
          <w:sz w:val="24"/>
        </w:rPr>
      </w:pPr>
      <w:r>
        <w:rPr>
          <w:rFonts w:cs="仿宋" w:asciiTheme="minorEastAsia" w:hAnsiTheme="minorEastAsia"/>
          <w:bCs/>
          <w:sz w:val="24"/>
        </w:rPr>
        <w:t>1</w:t>
      </w:r>
      <w:r>
        <w:rPr>
          <w:rFonts w:hint="eastAsia" w:cs="仿宋" w:asciiTheme="minorEastAsia" w:hAnsiTheme="minorEastAsia"/>
          <w:bCs/>
          <w:sz w:val="24"/>
        </w:rPr>
        <w:t>、以上请各投标人按清单报价，并统计出合计总价，合计总价不可超过最高限价（</w:t>
      </w:r>
      <w:r>
        <w:rPr>
          <w:rFonts w:hint="eastAsia" w:cs="仿宋" w:asciiTheme="minorEastAsia" w:hAnsiTheme="minorEastAsia"/>
          <w:b/>
          <w:color w:val="FF0000"/>
          <w:sz w:val="24"/>
        </w:rPr>
        <w:t>少报、多报或未按顺序报价的，视为未实质性响应，作废标处理）</w:t>
      </w:r>
      <w:r>
        <w:rPr>
          <w:rFonts w:hint="eastAsia" w:cs="仿宋" w:asciiTheme="minorEastAsia" w:hAnsiTheme="minorEastAsia"/>
          <w:bCs/>
          <w:sz w:val="24"/>
        </w:rPr>
        <w:t>。</w:t>
      </w:r>
    </w:p>
    <w:p w14:paraId="15507B1D">
      <w:pPr>
        <w:rPr>
          <w:rFonts w:ascii="宋体" w:hAnsi="宋体" w:cs="宋体"/>
          <w:color w:val="333333"/>
          <w:kern w:val="0"/>
          <w:sz w:val="24"/>
        </w:rPr>
      </w:pPr>
    </w:p>
    <w:p w14:paraId="49977E3F">
      <w:pPr>
        <w:rPr>
          <w:rFonts w:ascii="宋体" w:hAnsi="宋体" w:cs="宋体"/>
          <w:color w:val="333333"/>
          <w:kern w:val="0"/>
          <w:sz w:val="24"/>
        </w:rPr>
      </w:pPr>
    </w:p>
    <w:p w14:paraId="468EB04F">
      <w:pPr>
        <w:rPr>
          <w:rFonts w:ascii="宋体" w:hAnsi="宋体" w:cs="宋体"/>
          <w:color w:val="333333"/>
          <w:kern w:val="0"/>
          <w:sz w:val="24"/>
        </w:rPr>
      </w:pPr>
    </w:p>
    <w:p w14:paraId="47264277">
      <w:pPr>
        <w:rPr>
          <w:rFonts w:ascii="宋体" w:hAnsi="宋体" w:cs="宋体"/>
          <w:color w:val="333333"/>
          <w:kern w:val="0"/>
          <w:sz w:val="24"/>
        </w:rPr>
      </w:pPr>
    </w:p>
    <w:p w14:paraId="592467D3">
      <w:pPr>
        <w:rPr>
          <w:rFonts w:ascii="宋体" w:hAnsi="宋体" w:cs="宋体"/>
          <w:color w:val="333333"/>
          <w:kern w:val="0"/>
          <w:sz w:val="24"/>
        </w:rPr>
      </w:pPr>
    </w:p>
    <w:p w14:paraId="4DFF6B16">
      <w:pPr>
        <w:rPr>
          <w:rFonts w:ascii="宋体" w:hAnsi="宋体" w:cs="宋体"/>
          <w:color w:val="333333"/>
          <w:kern w:val="0"/>
          <w:sz w:val="24"/>
        </w:rPr>
      </w:pPr>
    </w:p>
    <w:p w14:paraId="2DA6B89C">
      <w:pPr>
        <w:rPr>
          <w:rFonts w:ascii="宋体" w:hAnsi="宋体" w:cs="宋体"/>
          <w:color w:val="333333"/>
          <w:kern w:val="0"/>
          <w:sz w:val="24"/>
        </w:rPr>
      </w:pPr>
    </w:p>
    <w:p w14:paraId="0BBD2D62">
      <w:pPr>
        <w:rPr>
          <w:rFonts w:ascii="宋体" w:hAnsi="宋体" w:cs="宋体"/>
          <w:color w:val="333333"/>
          <w:kern w:val="0"/>
          <w:sz w:val="24"/>
        </w:rPr>
      </w:pPr>
    </w:p>
    <w:p w14:paraId="35BAB205">
      <w:pPr>
        <w:rPr>
          <w:rFonts w:ascii="宋体" w:hAnsi="宋体" w:cs="宋体"/>
          <w:color w:val="333333"/>
          <w:kern w:val="0"/>
          <w:sz w:val="24"/>
        </w:rPr>
      </w:pPr>
    </w:p>
    <w:p w14:paraId="0FC7B460">
      <w:pPr>
        <w:rPr>
          <w:rFonts w:ascii="宋体" w:hAnsi="宋体" w:cs="宋体"/>
          <w:color w:val="333333"/>
          <w:kern w:val="0"/>
          <w:sz w:val="24"/>
        </w:rPr>
      </w:pPr>
    </w:p>
    <w:p w14:paraId="58058555">
      <w:pPr>
        <w:rPr>
          <w:rFonts w:ascii="宋体" w:hAnsi="宋体" w:cs="宋体"/>
          <w:color w:val="333333"/>
          <w:kern w:val="0"/>
          <w:sz w:val="24"/>
        </w:rPr>
      </w:pPr>
    </w:p>
    <w:p w14:paraId="76C6C804">
      <w:pPr>
        <w:rPr>
          <w:rFonts w:ascii="宋体" w:hAnsi="宋体" w:cs="宋体"/>
          <w:color w:val="333333"/>
          <w:kern w:val="0"/>
          <w:sz w:val="24"/>
        </w:rPr>
      </w:pPr>
    </w:p>
    <w:p w14:paraId="7E0904CC">
      <w:pPr>
        <w:pStyle w:val="2"/>
      </w:pPr>
    </w:p>
    <w:p w14:paraId="0B158A27">
      <w:pPr>
        <w:rPr>
          <w:rFonts w:ascii="宋体" w:hAnsi="宋体" w:cs="宋体"/>
          <w:color w:val="333333"/>
          <w:kern w:val="0"/>
          <w:sz w:val="24"/>
        </w:rPr>
      </w:pPr>
    </w:p>
    <w:p w14:paraId="4D7427FB">
      <w:pPr>
        <w:rPr>
          <w:rFonts w:ascii="宋体" w:hAnsi="宋体" w:cs="宋体"/>
          <w:color w:val="333333"/>
          <w:kern w:val="0"/>
          <w:sz w:val="24"/>
        </w:rPr>
      </w:pPr>
    </w:p>
    <w:p w14:paraId="63BCC9C5">
      <w:pPr>
        <w:rPr>
          <w:rFonts w:ascii="宋体" w:hAnsi="宋体" w:cs="宋体"/>
          <w:color w:val="333333"/>
          <w:kern w:val="0"/>
          <w:sz w:val="24"/>
        </w:rPr>
      </w:pPr>
    </w:p>
    <w:p w14:paraId="4A30048C">
      <w:pPr>
        <w:rPr>
          <w:rFonts w:ascii="宋体" w:hAnsi="宋体" w:cs="宋体"/>
          <w:color w:val="333333"/>
          <w:kern w:val="0"/>
          <w:sz w:val="24"/>
        </w:rPr>
      </w:pPr>
    </w:p>
    <w:p w14:paraId="53CB7EE7">
      <w:pPr>
        <w:rPr>
          <w:rFonts w:ascii="宋体" w:hAnsi="宋体" w:cs="宋体"/>
          <w:color w:val="333333"/>
          <w:kern w:val="0"/>
          <w:sz w:val="24"/>
        </w:rPr>
      </w:pPr>
    </w:p>
    <w:p w14:paraId="0C03E60B">
      <w:pPr>
        <w:rPr>
          <w:rFonts w:ascii="宋体" w:hAnsi="宋体" w:cs="宋体"/>
          <w:color w:val="333333"/>
          <w:kern w:val="0"/>
          <w:sz w:val="24"/>
        </w:rPr>
      </w:pPr>
    </w:p>
    <w:p w14:paraId="2D406439">
      <w:pPr>
        <w:rPr>
          <w:rFonts w:ascii="宋体" w:hAnsi="宋体" w:cs="宋体"/>
          <w:color w:val="333333"/>
          <w:kern w:val="0"/>
          <w:sz w:val="24"/>
        </w:rPr>
      </w:pPr>
    </w:p>
    <w:p w14:paraId="02308E07">
      <w:pPr>
        <w:rPr>
          <w:rFonts w:ascii="宋体" w:hAnsi="宋体" w:cs="宋体"/>
          <w:color w:val="333333"/>
          <w:kern w:val="0"/>
          <w:sz w:val="24"/>
        </w:rPr>
      </w:pPr>
    </w:p>
    <w:p w14:paraId="7499C63B">
      <w:pPr>
        <w:rPr>
          <w:rFonts w:ascii="宋体" w:hAnsi="宋体" w:cs="宋体"/>
          <w:color w:val="333333"/>
          <w:kern w:val="0"/>
          <w:sz w:val="24"/>
        </w:rPr>
      </w:pPr>
    </w:p>
    <w:p w14:paraId="5314B24A">
      <w:pPr>
        <w:rPr>
          <w:rFonts w:ascii="宋体" w:hAnsi="宋体" w:cs="宋体"/>
          <w:color w:val="333333"/>
          <w:kern w:val="0"/>
          <w:sz w:val="24"/>
        </w:rPr>
      </w:pPr>
    </w:p>
    <w:p w14:paraId="66B32304">
      <w:pPr>
        <w:rPr>
          <w:rFonts w:ascii="宋体" w:hAnsi="宋体" w:cs="宋体"/>
          <w:color w:val="333333"/>
          <w:kern w:val="0"/>
          <w:sz w:val="24"/>
        </w:rPr>
      </w:pPr>
    </w:p>
    <w:p w14:paraId="5FDDB320">
      <w:pPr>
        <w:rPr>
          <w:rFonts w:ascii="宋体" w:hAnsi="宋体" w:cs="宋体"/>
          <w:color w:val="333333"/>
          <w:kern w:val="0"/>
          <w:sz w:val="24"/>
        </w:rPr>
      </w:pPr>
    </w:p>
    <w:p w14:paraId="33460C04">
      <w:pPr>
        <w:rPr>
          <w:rFonts w:ascii="宋体" w:hAnsi="宋体" w:cs="宋体"/>
          <w:color w:val="333333"/>
          <w:kern w:val="0"/>
          <w:sz w:val="24"/>
        </w:rPr>
      </w:pPr>
    </w:p>
    <w:p w14:paraId="693876D0">
      <w:pPr>
        <w:rPr>
          <w:rFonts w:ascii="宋体" w:hAnsi="宋体" w:cs="宋体"/>
          <w:color w:val="333333"/>
          <w:kern w:val="0"/>
          <w:sz w:val="24"/>
        </w:rPr>
      </w:pPr>
    </w:p>
    <w:p w14:paraId="37F44E0E">
      <w:pPr>
        <w:rPr>
          <w:rFonts w:ascii="宋体" w:hAnsi="宋体" w:cs="宋体"/>
          <w:color w:val="333333"/>
          <w:kern w:val="0"/>
          <w:sz w:val="24"/>
        </w:rPr>
      </w:pPr>
    </w:p>
    <w:p w14:paraId="672135BF">
      <w:pPr>
        <w:numPr>
          <w:ilvl w:val="0"/>
          <w:numId w:val="2"/>
        </w:numPr>
        <w:rPr>
          <w:rFonts w:ascii="宋体" w:hAnsi="宋体" w:cs="宋体"/>
          <w:color w:val="333333"/>
          <w:kern w:val="0"/>
          <w:sz w:val="24"/>
        </w:rPr>
      </w:pPr>
      <w:r>
        <w:rPr>
          <w:rFonts w:hint="eastAsia" w:ascii="宋体" w:hAnsi="宋体" w:cs="宋体"/>
          <w:color w:val="333333"/>
          <w:kern w:val="0"/>
          <w:sz w:val="24"/>
        </w:rPr>
        <w:t>供应商简介及联系方式</w:t>
      </w:r>
    </w:p>
    <w:p w14:paraId="2BAE8DCE">
      <w:pPr>
        <w:snapToGrid w:val="0"/>
        <w:rPr>
          <w:rFonts w:ascii="宋体" w:hAnsi="宋体" w:eastAsia="宋体" w:cs="Arial"/>
          <w:b/>
          <w:bCs/>
          <w:szCs w:val="21"/>
        </w:rPr>
      </w:pPr>
      <w:r>
        <w:rPr>
          <w:rFonts w:hint="eastAsia" w:ascii="宋体" w:hAnsi="宋体" w:cs="Arial"/>
          <w:b/>
          <w:bCs/>
          <w:szCs w:val="21"/>
        </w:rPr>
        <w:t>供应商基本情况表（</w:t>
      </w:r>
      <w:r>
        <w:rPr>
          <w:rFonts w:hint="eastAsia" w:ascii="宋体" w:hAnsi="宋体" w:cs="Arial"/>
          <w:b/>
          <w:bCs/>
          <w:color w:val="FF0000"/>
          <w:szCs w:val="21"/>
        </w:rPr>
        <w:t>本表必须提供并加盖公章</w:t>
      </w:r>
      <w:r>
        <w:rPr>
          <w:rFonts w:hint="eastAsia" w:ascii="宋体" w:hAnsi="宋体" w:cs="Arial"/>
          <w:b/>
          <w:bCs/>
          <w:szCs w:val="21"/>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rPr>
        <w:t>：</w:t>
      </w:r>
      <w:r>
        <w:rPr>
          <w:rFonts w:hint="eastAsia" w:ascii="微软雅黑" w:hAnsi="微软雅黑" w:eastAsia="微软雅黑" w:cs="微软雅黑"/>
          <w:color w:val="FF0000"/>
          <w:sz w:val="28"/>
          <w:szCs w:val="28"/>
        </w:rPr>
        <w:t>（加盖单位公章）</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tcPr>
          <w:p w14:paraId="0E490B5F">
            <w:pPr>
              <w:pStyle w:val="11"/>
              <w:spacing w:before="180" w:line="203" w:lineRule="auto"/>
              <w:ind w:left="359"/>
            </w:pPr>
            <w:r>
              <w:rPr>
                <w:rFonts w:hint="eastAsia"/>
                <w:spacing w:val="-4"/>
              </w:rPr>
              <w:t>采购人</w:t>
            </w:r>
          </w:p>
        </w:tc>
        <w:tc>
          <w:tcPr>
            <w:tcW w:w="3016" w:type="dxa"/>
            <w:gridSpan w:val="2"/>
          </w:tcPr>
          <w:p w14:paraId="18B09EE1">
            <w:pPr>
              <w:rPr>
                <w:rFonts w:ascii="微软雅黑" w:hAnsi="微软雅黑" w:eastAsia="微软雅黑" w:cs="微软雅黑"/>
                <w:sz w:val="24"/>
              </w:rPr>
            </w:pPr>
            <w:r>
              <w:rPr>
                <w:rFonts w:hint="eastAsia" w:ascii="微软雅黑" w:hAnsi="微软雅黑" w:eastAsia="微软雅黑" w:cs="微软雅黑"/>
                <w:spacing w:val="-4"/>
                <w:szCs w:val="21"/>
              </w:rPr>
              <w:t>中山大学附属第七医院（深圳）</w:t>
            </w:r>
          </w:p>
        </w:tc>
        <w:tc>
          <w:tcPr>
            <w:tcW w:w="1620" w:type="dxa"/>
            <w:gridSpan w:val="2"/>
          </w:tcPr>
          <w:p w14:paraId="75034EC6">
            <w:pPr>
              <w:pStyle w:val="11"/>
              <w:spacing w:before="181" w:line="201" w:lineRule="auto"/>
              <w:ind w:left="527"/>
            </w:pPr>
            <w:r>
              <w:rPr>
                <w:spacing w:val="-3"/>
              </w:rPr>
              <w:t>项目名称</w:t>
            </w:r>
          </w:p>
        </w:tc>
        <w:tc>
          <w:tcPr>
            <w:tcW w:w="2893" w:type="dxa"/>
            <w:gridSpan w:val="2"/>
          </w:tcPr>
          <w:p w14:paraId="70CF61AA">
            <w:pPr>
              <w:rPr>
                <w:rFonts w:ascii="Arial"/>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tcPr>
          <w:p w14:paraId="372A5019">
            <w:pPr>
              <w:pStyle w:val="11"/>
              <w:spacing w:before="40" w:line="191" w:lineRule="auto"/>
              <w:ind w:left="126" w:right="105" w:firstLine="111"/>
            </w:pPr>
            <w:r>
              <w:rPr>
                <w:spacing w:val="-4"/>
              </w:rPr>
              <w:t>投标（响</w:t>
            </w:r>
            <w:r>
              <w:t xml:space="preserve">  </w:t>
            </w:r>
            <w:r>
              <w:rPr>
                <w:spacing w:val="-5"/>
              </w:rPr>
              <w:t>应）供应商</w:t>
            </w:r>
          </w:p>
        </w:tc>
        <w:tc>
          <w:tcPr>
            <w:tcW w:w="3016" w:type="dxa"/>
            <w:gridSpan w:val="2"/>
          </w:tcPr>
          <w:p w14:paraId="384B153B">
            <w:pPr>
              <w:rPr>
                <w:rFonts w:ascii="Arial"/>
              </w:rPr>
            </w:pPr>
          </w:p>
        </w:tc>
        <w:tc>
          <w:tcPr>
            <w:tcW w:w="1620" w:type="dxa"/>
            <w:gridSpan w:val="2"/>
          </w:tcPr>
          <w:p w14:paraId="5EE32108">
            <w:pPr>
              <w:pStyle w:val="11"/>
              <w:spacing w:before="40" w:line="191" w:lineRule="auto"/>
              <w:ind w:left="527" w:right="152" w:hanging="362"/>
              <w:rPr>
                <w:lang w:eastAsia="zh-CN"/>
              </w:rPr>
            </w:pPr>
            <w:r>
              <w:rPr>
                <w:spacing w:val="-2"/>
                <w:lang w:eastAsia="zh-CN"/>
              </w:rPr>
              <w:t>供应商统一社会</w:t>
            </w:r>
            <w:r>
              <w:rPr>
                <w:lang w:eastAsia="zh-CN"/>
              </w:rPr>
              <w:t xml:space="preserve"> </w:t>
            </w:r>
            <w:r>
              <w:rPr>
                <w:spacing w:val="-3"/>
                <w:lang w:eastAsia="zh-CN"/>
              </w:rPr>
              <w:t>信用代码</w:t>
            </w:r>
          </w:p>
        </w:tc>
        <w:tc>
          <w:tcPr>
            <w:tcW w:w="2893" w:type="dxa"/>
            <w:gridSpan w:val="2"/>
          </w:tcPr>
          <w:p w14:paraId="1DDF98B1">
            <w:pPr>
              <w:rPr>
                <w:rFonts w:ascii="Arial"/>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0CE55911">
            <w:pPr>
              <w:pStyle w:val="11"/>
              <w:spacing w:before="175" w:line="198" w:lineRule="auto"/>
              <w:ind w:left="2683"/>
              <w:rPr>
                <w:lang w:eastAsia="zh-CN"/>
              </w:rPr>
            </w:pPr>
            <w:r>
              <w:rPr>
                <w:b/>
                <w:bCs/>
                <w:lang w:eastAsia="zh-CN"/>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tcPr>
          <w:p w14:paraId="3FA38312">
            <w:pPr>
              <w:pStyle w:val="11"/>
              <w:spacing w:before="217" w:line="202" w:lineRule="auto"/>
              <w:ind w:left="145"/>
            </w:pPr>
            <w:r>
              <w:rPr>
                <w:spacing w:val="-5"/>
              </w:rPr>
              <w:t>序号</w:t>
            </w:r>
          </w:p>
        </w:tc>
        <w:tc>
          <w:tcPr>
            <w:tcW w:w="2732" w:type="dxa"/>
            <w:gridSpan w:val="2"/>
          </w:tcPr>
          <w:p w14:paraId="4F3BD2C3">
            <w:pPr>
              <w:pStyle w:val="11"/>
              <w:spacing w:before="213" w:line="202" w:lineRule="auto"/>
              <w:ind w:left="916"/>
            </w:pPr>
            <w:r>
              <w:rPr>
                <w:spacing w:val="-6"/>
              </w:rPr>
              <w:t>职务</w:t>
            </w:r>
          </w:p>
        </w:tc>
        <w:tc>
          <w:tcPr>
            <w:tcW w:w="960" w:type="dxa"/>
          </w:tcPr>
          <w:p w14:paraId="783AF3F3">
            <w:pPr>
              <w:pStyle w:val="11"/>
              <w:spacing w:before="213" w:line="203" w:lineRule="auto"/>
              <w:ind w:left="245"/>
            </w:pPr>
            <w:r>
              <w:rPr>
                <w:spacing w:val="-4"/>
              </w:rPr>
              <w:t>姓名</w:t>
            </w:r>
          </w:p>
        </w:tc>
        <w:tc>
          <w:tcPr>
            <w:tcW w:w="1620" w:type="dxa"/>
            <w:gridSpan w:val="2"/>
          </w:tcPr>
          <w:p w14:paraId="3FB9C412">
            <w:pPr>
              <w:pStyle w:val="11"/>
              <w:spacing w:before="214" w:line="203" w:lineRule="auto"/>
              <w:ind w:left="410"/>
            </w:pPr>
            <w:r>
              <w:rPr>
                <w:spacing w:val="-3"/>
              </w:rPr>
              <w:t>身份证号码</w:t>
            </w:r>
          </w:p>
        </w:tc>
        <w:tc>
          <w:tcPr>
            <w:tcW w:w="1404" w:type="dxa"/>
          </w:tcPr>
          <w:p w14:paraId="3FB60CB3">
            <w:pPr>
              <w:pStyle w:val="11"/>
              <w:spacing w:before="39" w:line="191" w:lineRule="auto"/>
              <w:ind w:left="288" w:right="266" w:firstLine="5"/>
            </w:pPr>
            <w:r>
              <w:rPr>
                <w:spacing w:val="-7"/>
              </w:rPr>
              <w:t>劳动合同</w:t>
            </w:r>
            <w:r>
              <w:t xml:space="preserve"> </w:t>
            </w:r>
            <w:r>
              <w:rPr>
                <w:spacing w:val="-6"/>
              </w:rPr>
              <w:t>关系单位</w:t>
            </w:r>
          </w:p>
        </w:tc>
        <w:tc>
          <w:tcPr>
            <w:tcW w:w="1489" w:type="dxa"/>
          </w:tcPr>
          <w:p w14:paraId="6713370C">
            <w:pPr>
              <w:pStyle w:val="11"/>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tcPr>
          <w:p w14:paraId="59CE5787">
            <w:pPr>
              <w:spacing w:line="252" w:lineRule="auto"/>
              <w:rPr>
                <w:rFonts w:ascii="Arial"/>
              </w:rPr>
            </w:pPr>
          </w:p>
          <w:p w14:paraId="1D7837B9">
            <w:pPr>
              <w:pStyle w:val="11"/>
              <w:spacing w:before="103" w:line="169" w:lineRule="auto"/>
              <w:ind w:left="321"/>
            </w:pPr>
            <w:r>
              <w:t>1</w:t>
            </w:r>
          </w:p>
        </w:tc>
        <w:tc>
          <w:tcPr>
            <w:tcW w:w="2732" w:type="dxa"/>
            <w:gridSpan w:val="2"/>
          </w:tcPr>
          <w:p w14:paraId="55EC78C5">
            <w:pPr>
              <w:pStyle w:val="11"/>
              <w:spacing w:before="174" w:line="235" w:lineRule="auto"/>
              <w:ind w:left="240" w:right="116" w:hanging="101"/>
              <w:jc w:val="left"/>
              <w:rPr>
                <w:sz w:val="22"/>
                <w:szCs w:val="22"/>
                <w:lang w:eastAsia="zh-CN"/>
              </w:rPr>
            </w:pPr>
            <w:r>
              <w:rPr>
                <w:spacing w:val="-6"/>
                <w:sz w:val="22"/>
                <w:szCs w:val="22"/>
                <w:lang w:eastAsia="zh-CN"/>
              </w:rPr>
              <w:t>法定代表人/单位负责 人/主要经营负责人</w:t>
            </w:r>
          </w:p>
        </w:tc>
        <w:tc>
          <w:tcPr>
            <w:tcW w:w="960" w:type="dxa"/>
          </w:tcPr>
          <w:p w14:paraId="37F60C62">
            <w:pPr>
              <w:rPr>
                <w:rFonts w:ascii="Arial"/>
              </w:rPr>
            </w:pPr>
          </w:p>
        </w:tc>
        <w:tc>
          <w:tcPr>
            <w:tcW w:w="1620" w:type="dxa"/>
            <w:gridSpan w:val="2"/>
          </w:tcPr>
          <w:p w14:paraId="0CD760D7">
            <w:pPr>
              <w:rPr>
                <w:rFonts w:ascii="Arial"/>
              </w:rPr>
            </w:pPr>
          </w:p>
        </w:tc>
        <w:tc>
          <w:tcPr>
            <w:tcW w:w="1404" w:type="dxa"/>
          </w:tcPr>
          <w:p w14:paraId="28DF1DAD">
            <w:pPr>
              <w:rPr>
                <w:rFonts w:ascii="Arial"/>
              </w:rPr>
            </w:pPr>
          </w:p>
        </w:tc>
        <w:tc>
          <w:tcPr>
            <w:tcW w:w="1489" w:type="dxa"/>
          </w:tcPr>
          <w:p w14:paraId="2B84E992">
            <w:pPr>
              <w:rPr>
                <w:rFonts w:ascii="Arial"/>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tcPr>
          <w:p w14:paraId="0F5D129B">
            <w:pPr>
              <w:pStyle w:val="11"/>
              <w:spacing w:before="211" w:line="168" w:lineRule="auto"/>
              <w:ind w:left="322"/>
            </w:pPr>
            <w:r>
              <w:t>2</w:t>
            </w:r>
          </w:p>
        </w:tc>
        <w:tc>
          <w:tcPr>
            <w:tcW w:w="2732" w:type="dxa"/>
            <w:gridSpan w:val="2"/>
          </w:tcPr>
          <w:p w14:paraId="4AC4DCAE">
            <w:pPr>
              <w:pStyle w:val="11"/>
              <w:spacing w:before="190" w:line="202" w:lineRule="auto"/>
              <w:jc w:val="left"/>
              <w:rPr>
                <w:sz w:val="22"/>
                <w:szCs w:val="22"/>
              </w:rPr>
            </w:pPr>
            <w:r>
              <w:rPr>
                <w:spacing w:val="-2"/>
                <w:sz w:val="22"/>
                <w:szCs w:val="22"/>
              </w:rPr>
              <w:t>项目投标授权代表人</w:t>
            </w:r>
          </w:p>
        </w:tc>
        <w:tc>
          <w:tcPr>
            <w:tcW w:w="960" w:type="dxa"/>
          </w:tcPr>
          <w:p w14:paraId="03F3AB8F">
            <w:pPr>
              <w:rPr>
                <w:rFonts w:ascii="Arial"/>
              </w:rPr>
            </w:pPr>
          </w:p>
        </w:tc>
        <w:tc>
          <w:tcPr>
            <w:tcW w:w="1620" w:type="dxa"/>
            <w:gridSpan w:val="2"/>
          </w:tcPr>
          <w:p w14:paraId="04D93F5B">
            <w:pPr>
              <w:rPr>
                <w:rFonts w:ascii="Arial"/>
              </w:rPr>
            </w:pPr>
          </w:p>
        </w:tc>
        <w:tc>
          <w:tcPr>
            <w:tcW w:w="1404" w:type="dxa"/>
          </w:tcPr>
          <w:p w14:paraId="6587A5DD">
            <w:pPr>
              <w:rPr>
                <w:rFonts w:ascii="Arial"/>
              </w:rPr>
            </w:pPr>
          </w:p>
        </w:tc>
        <w:tc>
          <w:tcPr>
            <w:tcW w:w="1489" w:type="dxa"/>
          </w:tcPr>
          <w:p w14:paraId="68994733">
            <w:pPr>
              <w:rPr>
                <w:rFonts w:ascii="Arial"/>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620D77B9">
            <w:pPr>
              <w:pStyle w:val="11"/>
              <w:spacing w:before="210" w:line="167" w:lineRule="auto"/>
              <w:ind w:left="321"/>
            </w:pPr>
            <w:r>
              <w:t>3</w:t>
            </w:r>
          </w:p>
        </w:tc>
        <w:tc>
          <w:tcPr>
            <w:tcW w:w="2732" w:type="dxa"/>
            <w:gridSpan w:val="2"/>
          </w:tcPr>
          <w:p w14:paraId="28ABBA2C">
            <w:pPr>
              <w:pStyle w:val="11"/>
              <w:spacing w:before="178" w:line="201" w:lineRule="auto"/>
              <w:jc w:val="left"/>
              <w:rPr>
                <w:lang w:eastAsia="zh-CN"/>
              </w:rPr>
            </w:pPr>
            <w:r>
              <w:rPr>
                <w:spacing w:val="-3"/>
              </w:rPr>
              <w:t>项目负责人</w:t>
            </w:r>
          </w:p>
        </w:tc>
        <w:tc>
          <w:tcPr>
            <w:tcW w:w="960" w:type="dxa"/>
          </w:tcPr>
          <w:p w14:paraId="4DD8EDB8">
            <w:pPr>
              <w:rPr>
                <w:rFonts w:ascii="Arial"/>
              </w:rPr>
            </w:pPr>
          </w:p>
        </w:tc>
        <w:tc>
          <w:tcPr>
            <w:tcW w:w="1620" w:type="dxa"/>
            <w:gridSpan w:val="2"/>
          </w:tcPr>
          <w:p w14:paraId="07AC74AB">
            <w:pPr>
              <w:rPr>
                <w:rFonts w:ascii="Arial"/>
              </w:rPr>
            </w:pPr>
          </w:p>
        </w:tc>
        <w:tc>
          <w:tcPr>
            <w:tcW w:w="1404" w:type="dxa"/>
          </w:tcPr>
          <w:p w14:paraId="3457652D">
            <w:pPr>
              <w:rPr>
                <w:rFonts w:ascii="Arial"/>
              </w:rPr>
            </w:pPr>
          </w:p>
        </w:tc>
        <w:tc>
          <w:tcPr>
            <w:tcW w:w="1489" w:type="dxa"/>
          </w:tcPr>
          <w:p w14:paraId="3F6E6F00">
            <w:pPr>
              <w:rPr>
                <w:rFonts w:ascii="Arial"/>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47B3FD6F">
            <w:pPr>
              <w:pStyle w:val="11"/>
              <w:spacing w:before="210" w:line="168" w:lineRule="auto"/>
              <w:ind w:left="314"/>
            </w:pPr>
            <w:r>
              <w:t>4</w:t>
            </w:r>
          </w:p>
        </w:tc>
        <w:tc>
          <w:tcPr>
            <w:tcW w:w="2732" w:type="dxa"/>
            <w:gridSpan w:val="2"/>
          </w:tcPr>
          <w:p w14:paraId="31BB09F1">
            <w:pPr>
              <w:pStyle w:val="11"/>
              <w:spacing w:before="176" w:line="202" w:lineRule="auto"/>
              <w:jc w:val="left"/>
            </w:pPr>
            <w:r>
              <w:rPr>
                <w:spacing w:val="-4"/>
              </w:rPr>
              <w:t>主要技术人员</w:t>
            </w:r>
          </w:p>
        </w:tc>
        <w:tc>
          <w:tcPr>
            <w:tcW w:w="960" w:type="dxa"/>
          </w:tcPr>
          <w:p w14:paraId="7D508D0E">
            <w:pPr>
              <w:rPr>
                <w:rFonts w:ascii="Arial"/>
              </w:rPr>
            </w:pPr>
          </w:p>
        </w:tc>
        <w:tc>
          <w:tcPr>
            <w:tcW w:w="1620" w:type="dxa"/>
            <w:gridSpan w:val="2"/>
          </w:tcPr>
          <w:p w14:paraId="16DE5090">
            <w:pPr>
              <w:rPr>
                <w:rFonts w:ascii="Arial"/>
              </w:rPr>
            </w:pPr>
          </w:p>
        </w:tc>
        <w:tc>
          <w:tcPr>
            <w:tcW w:w="1404" w:type="dxa"/>
          </w:tcPr>
          <w:p w14:paraId="16161799">
            <w:pPr>
              <w:rPr>
                <w:rFonts w:ascii="Arial"/>
              </w:rPr>
            </w:pPr>
          </w:p>
        </w:tc>
        <w:tc>
          <w:tcPr>
            <w:tcW w:w="1489" w:type="dxa"/>
          </w:tcPr>
          <w:p w14:paraId="1428417D">
            <w:pPr>
              <w:rPr>
                <w:rFonts w:ascii="Arial"/>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tcPr>
          <w:p w14:paraId="51FF407B">
            <w:pPr>
              <w:pStyle w:val="11"/>
              <w:spacing w:before="215" w:line="165" w:lineRule="auto"/>
              <w:ind w:left="325"/>
            </w:pPr>
            <w:r>
              <w:t>5</w:t>
            </w:r>
          </w:p>
        </w:tc>
        <w:tc>
          <w:tcPr>
            <w:tcW w:w="2732" w:type="dxa"/>
            <w:gridSpan w:val="2"/>
          </w:tcPr>
          <w:p w14:paraId="3AC1BD82">
            <w:pPr>
              <w:pStyle w:val="11"/>
              <w:spacing w:before="178" w:line="202" w:lineRule="auto"/>
              <w:jc w:val="left"/>
            </w:pPr>
            <w:r>
              <w:rPr>
                <w:spacing w:val="-2"/>
              </w:rPr>
              <w:t>投标文件编制人员</w:t>
            </w:r>
          </w:p>
        </w:tc>
        <w:tc>
          <w:tcPr>
            <w:tcW w:w="960" w:type="dxa"/>
          </w:tcPr>
          <w:p w14:paraId="34231461">
            <w:pPr>
              <w:rPr>
                <w:rFonts w:ascii="Arial"/>
              </w:rPr>
            </w:pPr>
          </w:p>
        </w:tc>
        <w:tc>
          <w:tcPr>
            <w:tcW w:w="1620" w:type="dxa"/>
            <w:gridSpan w:val="2"/>
          </w:tcPr>
          <w:p w14:paraId="16809EBE">
            <w:pPr>
              <w:rPr>
                <w:rFonts w:ascii="Arial"/>
              </w:rPr>
            </w:pPr>
          </w:p>
        </w:tc>
        <w:tc>
          <w:tcPr>
            <w:tcW w:w="1404" w:type="dxa"/>
          </w:tcPr>
          <w:p w14:paraId="36D7DCA2">
            <w:pPr>
              <w:rPr>
                <w:rFonts w:ascii="Arial"/>
              </w:rPr>
            </w:pPr>
          </w:p>
        </w:tc>
        <w:tc>
          <w:tcPr>
            <w:tcW w:w="1489" w:type="dxa"/>
          </w:tcPr>
          <w:p w14:paraId="1AECB3C0">
            <w:pPr>
              <w:rPr>
                <w:rFonts w:ascii="Arial"/>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6CA26DC7">
            <w:pPr>
              <w:pStyle w:val="11"/>
              <w:spacing w:before="178" w:line="198" w:lineRule="auto"/>
              <w:ind w:left="120"/>
              <w:rPr>
                <w:lang w:eastAsia="zh-CN"/>
              </w:rPr>
            </w:pPr>
            <w:r>
              <w:rPr>
                <w:b/>
                <w:bCs/>
                <w:spacing w:val="-1"/>
                <w:lang w:eastAsia="zh-CN"/>
              </w:rPr>
              <w:t>说明：同一职务有多人担任（如主要技术人员</w:t>
            </w:r>
            <w:r>
              <w:rPr>
                <w:b/>
                <w:bCs/>
                <w:spacing w:val="-42"/>
                <w:w w:val="95"/>
                <w:lang w:eastAsia="zh-CN"/>
              </w:rPr>
              <w:t>），</w:t>
            </w:r>
            <w:r>
              <w:rPr>
                <w:b/>
                <w:bCs/>
                <w:spacing w:val="-1"/>
                <w:lang w:eastAsia="zh-CN"/>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1D89A24E">
            <w:pPr>
              <w:pStyle w:val="11"/>
              <w:spacing w:before="177" w:line="198" w:lineRule="auto"/>
              <w:ind w:left="2683"/>
              <w:rPr>
                <w:lang w:eastAsia="zh-CN"/>
              </w:rPr>
            </w:pPr>
            <w:r>
              <w:rPr>
                <w:b/>
                <w:bCs/>
                <w:lang w:eastAsia="zh-CN"/>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tcPr>
          <w:p w14:paraId="50C57A29">
            <w:pPr>
              <w:pStyle w:val="11"/>
              <w:spacing w:before="178" w:line="202" w:lineRule="auto"/>
              <w:ind w:left="145"/>
            </w:pPr>
            <w:r>
              <w:rPr>
                <w:spacing w:val="-5"/>
              </w:rPr>
              <w:t>序号</w:t>
            </w:r>
          </w:p>
        </w:tc>
        <w:tc>
          <w:tcPr>
            <w:tcW w:w="2732" w:type="dxa"/>
            <w:gridSpan w:val="2"/>
          </w:tcPr>
          <w:p w14:paraId="1F791490">
            <w:pPr>
              <w:pStyle w:val="11"/>
              <w:spacing w:before="177" w:line="202" w:lineRule="auto"/>
              <w:ind w:left="436"/>
            </w:pPr>
            <w:r>
              <w:rPr>
                <w:spacing w:val="-3"/>
              </w:rPr>
              <w:t>关联关系类型</w:t>
            </w:r>
          </w:p>
        </w:tc>
        <w:tc>
          <w:tcPr>
            <w:tcW w:w="1286" w:type="dxa"/>
            <w:gridSpan w:val="2"/>
          </w:tcPr>
          <w:p w14:paraId="21836B40">
            <w:pPr>
              <w:pStyle w:val="11"/>
              <w:spacing w:before="177" w:line="203" w:lineRule="auto"/>
              <w:ind w:left="166"/>
            </w:pPr>
            <w:r>
              <w:rPr>
                <w:spacing w:val="-3"/>
              </w:rPr>
              <w:t>关联主体名称</w:t>
            </w:r>
          </w:p>
        </w:tc>
        <w:tc>
          <w:tcPr>
            <w:tcW w:w="4187" w:type="dxa"/>
            <w:gridSpan w:val="3"/>
          </w:tcPr>
          <w:p w14:paraId="71687DAA">
            <w:pPr>
              <w:pStyle w:val="11"/>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tcPr>
          <w:p w14:paraId="22A283AE">
            <w:pPr>
              <w:spacing w:line="290" w:lineRule="auto"/>
              <w:rPr>
                <w:rFonts w:ascii="Arial"/>
              </w:rPr>
            </w:pPr>
          </w:p>
          <w:p w14:paraId="65FA206F">
            <w:pPr>
              <w:spacing w:line="290" w:lineRule="auto"/>
              <w:rPr>
                <w:rFonts w:ascii="Arial"/>
              </w:rPr>
            </w:pPr>
          </w:p>
          <w:p w14:paraId="27B99222">
            <w:pPr>
              <w:pStyle w:val="11"/>
              <w:spacing w:before="103" w:line="169" w:lineRule="auto"/>
              <w:ind w:left="321"/>
            </w:pPr>
            <w:r>
              <w:t>1</w:t>
            </w:r>
          </w:p>
        </w:tc>
        <w:tc>
          <w:tcPr>
            <w:tcW w:w="2732" w:type="dxa"/>
            <w:gridSpan w:val="2"/>
          </w:tcPr>
          <w:p w14:paraId="6F6D060A">
            <w:pPr>
              <w:spacing w:line="274" w:lineRule="auto"/>
              <w:rPr>
                <w:rFonts w:ascii="Arial"/>
              </w:rPr>
            </w:pPr>
          </w:p>
          <w:p w14:paraId="6A705F90">
            <w:pPr>
              <w:spacing w:line="274" w:lineRule="auto"/>
              <w:rPr>
                <w:rFonts w:ascii="Arial"/>
              </w:rPr>
            </w:pPr>
          </w:p>
          <w:p w14:paraId="0CD1B40C">
            <w:pPr>
              <w:pStyle w:val="11"/>
              <w:spacing w:before="103" w:line="203" w:lineRule="auto"/>
              <w:ind w:left="671"/>
            </w:pPr>
            <w:r>
              <w:rPr>
                <w:spacing w:val="-3"/>
              </w:rPr>
              <w:t>控股股东</w:t>
            </w:r>
          </w:p>
        </w:tc>
        <w:tc>
          <w:tcPr>
            <w:tcW w:w="1286" w:type="dxa"/>
            <w:gridSpan w:val="2"/>
          </w:tcPr>
          <w:p w14:paraId="77270D0F">
            <w:pPr>
              <w:rPr>
                <w:rFonts w:ascii="Arial"/>
              </w:rPr>
            </w:pPr>
          </w:p>
        </w:tc>
        <w:tc>
          <w:tcPr>
            <w:tcW w:w="4187" w:type="dxa"/>
            <w:gridSpan w:val="3"/>
          </w:tcPr>
          <w:p w14:paraId="47C93701">
            <w:pPr>
              <w:pStyle w:val="11"/>
              <w:spacing w:before="27" w:line="200" w:lineRule="auto"/>
              <w:ind w:left="98" w:right="116" w:firstLine="19"/>
              <w:rPr>
                <w:sz w:val="18"/>
                <w:szCs w:val="18"/>
                <w:lang w:eastAsia="zh-CN"/>
              </w:rPr>
            </w:pPr>
            <w:r>
              <w:rPr>
                <w:spacing w:val="-1"/>
                <w:sz w:val="18"/>
                <w:szCs w:val="18"/>
                <w:lang w:eastAsia="zh-CN"/>
              </w:rPr>
              <w:t>指出资额（或持有股份）占投标（响应）供应商资</w:t>
            </w:r>
            <w:r>
              <w:rPr>
                <w:spacing w:val="9"/>
                <w:sz w:val="18"/>
                <w:szCs w:val="18"/>
                <w:lang w:eastAsia="zh-CN"/>
              </w:rPr>
              <w:t xml:space="preserve"> </w:t>
            </w:r>
            <w:r>
              <w:rPr>
                <w:spacing w:val="-8"/>
                <w:sz w:val="18"/>
                <w:szCs w:val="18"/>
                <w:lang w:eastAsia="zh-CN"/>
              </w:rPr>
              <w:t>本总额（或股本总额）50%以上的股东，以及出资额</w:t>
            </w:r>
            <w:r>
              <w:rPr>
                <w:spacing w:val="7"/>
                <w:sz w:val="18"/>
                <w:szCs w:val="18"/>
                <w:lang w:eastAsia="zh-CN"/>
              </w:rPr>
              <w:t xml:space="preserve"> </w:t>
            </w:r>
            <w:r>
              <w:rPr>
                <w:spacing w:val="-5"/>
                <w:sz w:val="18"/>
                <w:szCs w:val="18"/>
                <w:lang w:eastAsia="zh-CN"/>
              </w:rPr>
              <w:t>（或持有股份）的比例虽然不足</w:t>
            </w:r>
            <w:r>
              <w:rPr>
                <w:spacing w:val="15"/>
                <w:sz w:val="18"/>
                <w:szCs w:val="18"/>
                <w:lang w:eastAsia="zh-CN"/>
              </w:rPr>
              <w:t xml:space="preserve"> </w:t>
            </w:r>
            <w:r>
              <w:rPr>
                <w:spacing w:val="-5"/>
                <w:sz w:val="18"/>
                <w:szCs w:val="18"/>
                <w:lang w:eastAsia="zh-CN"/>
              </w:rPr>
              <w:t>50%，但依</w:t>
            </w:r>
            <w:r>
              <w:rPr>
                <w:spacing w:val="-6"/>
                <w:sz w:val="18"/>
                <w:szCs w:val="18"/>
                <w:lang w:eastAsia="zh-CN"/>
              </w:rPr>
              <w:t>其出资</w:t>
            </w:r>
            <w:r>
              <w:rPr>
                <w:sz w:val="18"/>
                <w:szCs w:val="18"/>
                <w:lang w:eastAsia="zh-CN"/>
              </w:rPr>
              <w:t xml:space="preserve">  </w:t>
            </w:r>
            <w:r>
              <w:rPr>
                <w:spacing w:val="-9"/>
                <w:sz w:val="18"/>
                <w:szCs w:val="18"/>
                <w:lang w:eastAsia="zh-CN"/>
              </w:rPr>
              <w:t>额（或持有股份）所享有的表决权已足以对投标（响</w:t>
            </w:r>
            <w:r>
              <w:rPr>
                <w:spacing w:val="18"/>
                <w:w w:val="101"/>
                <w:sz w:val="18"/>
                <w:szCs w:val="18"/>
                <w:lang w:eastAsia="zh-CN"/>
              </w:rPr>
              <w:t xml:space="preserve"> </w:t>
            </w:r>
            <w:r>
              <w:rPr>
                <w:sz w:val="18"/>
                <w:szCs w:val="18"/>
                <w:lang w:eastAsia="zh-CN"/>
              </w:rPr>
              <w:t>应）供应商股东会（或股东大会）的决议产生重要</w:t>
            </w:r>
            <w:r>
              <w:rPr>
                <w:spacing w:val="6"/>
                <w:sz w:val="18"/>
                <w:szCs w:val="18"/>
                <w:lang w:eastAsia="zh-CN"/>
              </w:rPr>
              <w:t xml:space="preserve"> </w:t>
            </w:r>
            <w:r>
              <w:rPr>
                <w:spacing w:val="-2"/>
                <w:sz w:val="18"/>
                <w:szCs w:val="18"/>
                <w:lang w:eastAsia="zh-CN"/>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tcPr>
          <w:p w14:paraId="20B320D9">
            <w:pPr>
              <w:pStyle w:val="11"/>
              <w:spacing w:before="251" w:line="168" w:lineRule="auto"/>
              <w:ind w:left="322"/>
            </w:pPr>
            <w:r>
              <w:t>2</w:t>
            </w:r>
          </w:p>
        </w:tc>
        <w:tc>
          <w:tcPr>
            <w:tcW w:w="2732" w:type="dxa"/>
            <w:gridSpan w:val="2"/>
          </w:tcPr>
          <w:p w14:paraId="290EC4EA">
            <w:pPr>
              <w:pStyle w:val="11"/>
              <w:spacing w:before="217" w:line="203" w:lineRule="auto"/>
              <w:ind w:left="678"/>
            </w:pPr>
            <w:r>
              <w:rPr>
                <w:spacing w:val="-5"/>
              </w:rPr>
              <w:t>管理关系</w:t>
            </w:r>
          </w:p>
        </w:tc>
        <w:tc>
          <w:tcPr>
            <w:tcW w:w="1286" w:type="dxa"/>
            <w:gridSpan w:val="2"/>
          </w:tcPr>
          <w:p w14:paraId="35C71CCC">
            <w:pPr>
              <w:rPr>
                <w:rFonts w:ascii="Arial"/>
              </w:rPr>
            </w:pPr>
          </w:p>
        </w:tc>
        <w:tc>
          <w:tcPr>
            <w:tcW w:w="4187" w:type="dxa"/>
            <w:gridSpan w:val="3"/>
          </w:tcPr>
          <w:p w14:paraId="247DDB6B">
            <w:pPr>
              <w:pStyle w:val="11"/>
              <w:spacing w:before="43" w:line="190" w:lineRule="auto"/>
              <w:ind w:left="120" w:right="24"/>
              <w:rPr>
                <w:lang w:eastAsia="zh-CN"/>
              </w:rPr>
            </w:pPr>
            <w:r>
              <w:rPr>
                <w:spacing w:val="-8"/>
                <w:lang w:eastAsia="zh-CN"/>
              </w:rPr>
              <w:t>指对投标（响应）供应商不具有出资持</w:t>
            </w:r>
            <w:r>
              <w:rPr>
                <w:spacing w:val="4"/>
                <w:lang w:eastAsia="zh-CN"/>
              </w:rPr>
              <w:t xml:space="preserve">  </w:t>
            </w:r>
            <w:r>
              <w:rPr>
                <w:spacing w:val="-3"/>
                <w:lang w:eastAsia="zh-CN"/>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4D9435A1">
            <w:pPr>
              <w:pStyle w:val="11"/>
              <w:spacing w:before="42" w:line="180" w:lineRule="auto"/>
              <w:ind w:left="120"/>
              <w:rPr>
                <w:lang w:eastAsia="zh-CN"/>
              </w:rPr>
            </w:pPr>
            <w:r>
              <w:rPr>
                <w:b/>
                <w:bCs/>
                <w:spacing w:val="-1"/>
                <w:lang w:eastAsia="zh-CN"/>
              </w:rPr>
              <w:t>说明：同一关联关系类型有多个主体的，应分行填写。</w:t>
            </w:r>
          </w:p>
        </w:tc>
      </w:tr>
    </w:tbl>
    <w:p w14:paraId="38232306">
      <w:pPr>
        <w:snapToGrid w:val="0"/>
        <w:rPr>
          <w:rFonts w:ascii="宋体" w:cs="Arial"/>
          <w:bCs/>
          <w:szCs w:val="21"/>
        </w:rPr>
      </w:pPr>
    </w:p>
    <w:p w14:paraId="75956FBF">
      <w:pPr>
        <w:rPr>
          <w:rFonts w:ascii="宋体" w:hAnsi="宋体" w:eastAsia="宋体" w:cs="宋体"/>
          <w:b/>
          <w:color w:val="FF0000"/>
          <w:szCs w:val="21"/>
        </w:rPr>
      </w:pPr>
      <w:r>
        <w:rPr>
          <w:rFonts w:hint="eastAsia" w:ascii="宋体" w:hAnsi="宋体" w:eastAsia="宋体" w:cs="宋体"/>
          <w:b/>
          <w:color w:val="FF0000"/>
          <w:szCs w:val="21"/>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如存在上述情形，供应商资格审查不通过，不得参与本次采购活动。</w:t>
      </w:r>
    </w:p>
    <w:p w14:paraId="2D30A51A">
      <w:pPr>
        <w:rPr>
          <w:rFonts w:ascii="宋体" w:hAnsi="宋体" w:eastAsia="宋体" w:cs="宋体"/>
          <w:b/>
          <w:color w:val="FF0000"/>
          <w:szCs w:val="21"/>
        </w:rPr>
      </w:pPr>
    </w:p>
    <w:p w14:paraId="68C220D0">
      <w:pPr>
        <w:rPr>
          <w:rFonts w:ascii="宋体" w:hAnsi="宋体" w:eastAsia="宋体" w:cs="宋体"/>
          <w:b/>
          <w:color w:val="FF0000"/>
          <w:szCs w:val="21"/>
        </w:rPr>
      </w:pPr>
    </w:p>
    <w:p w14:paraId="52761A60">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联系人：</w:t>
      </w:r>
    </w:p>
    <w:p w14:paraId="2BC9EC8D">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联系人职务：</w:t>
      </w:r>
    </w:p>
    <w:p w14:paraId="4BF6E42B">
      <w:pPr>
        <w:spacing w:before="145" w:line="221" w:lineRule="auto"/>
        <w:outlineLvl w:val="0"/>
        <w:rPr>
          <w:rFonts w:ascii="宋体" w:hAnsi="宋体" w:eastAsia="宋体" w:cs="宋体"/>
          <w:b/>
          <w:bCs/>
          <w:spacing w:val="4"/>
          <w:sz w:val="32"/>
          <w:szCs w:val="32"/>
        </w:rPr>
      </w:pPr>
      <w:r>
        <w:rPr>
          <w:rFonts w:hint="eastAsia" w:ascii="宋体" w:hAnsi="宋体" w:eastAsia="宋体" w:cs="宋体"/>
          <w:b/>
          <w:bCs/>
          <w:spacing w:val="4"/>
          <w:sz w:val="32"/>
          <w:szCs w:val="32"/>
        </w:rPr>
        <w:t>联系方式：</w:t>
      </w:r>
    </w:p>
    <w:p w14:paraId="0B992B1F">
      <w:pPr>
        <w:rPr>
          <w:rFonts w:ascii="宋体" w:hAnsi="宋体" w:cs="宋体"/>
          <w:color w:val="333333"/>
          <w:kern w:val="0"/>
          <w:sz w:val="24"/>
        </w:rPr>
      </w:pPr>
    </w:p>
    <w:p w14:paraId="7030BCE3">
      <w:pPr>
        <w:rPr>
          <w:rFonts w:ascii="宋体" w:hAnsi="宋体" w:cs="宋体"/>
          <w:color w:val="333333"/>
          <w:kern w:val="0"/>
          <w:sz w:val="24"/>
        </w:rPr>
      </w:pPr>
    </w:p>
    <w:p w14:paraId="32D4936A">
      <w:pPr>
        <w:rPr>
          <w:rFonts w:ascii="宋体" w:hAnsi="宋体" w:cs="宋体"/>
          <w:color w:val="333333"/>
          <w:kern w:val="0"/>
          <w:sz w:val="24"/>
        </w:rPr>
      </w:pPr>
    </w:p>
    <w:p w14:paraId="498417B0">
      <w:pPr>
        <w:rPr>
          <w:rFonts w:ascii="宋体" w:hAnsi="宋体" w:cs="宋体"/>
          <w:color w:val="333333"/>
          <w:kern w:val="0"/>
          <w:sz w:val="24"/>
        </w:rPr>
      </w:pPr>
    </w:p>
    <w:p w14:paraId="710BF1F4">
      <w:pPr>
        <w:rPr>
          <w:rFonts w:ascii="宋体" w:hAnsi="宋体" w:cs="宋体"/>
          <w:color w:val="333333"/>
          <w:kern w:val="0"/>
          <w:sz w:val="24"/>
        </w:rPr>
      </w:pPr>
    </w:p>
    <w:p w14:paraId="1D7AC705">
      <w:pPr>
        <w:rPr>
          <w:rFonts w:ascii="宋体" w:hAnsi="宋体" w:cs="宋体"/>
          <w:color w:val="333333"/>
          <w:kern w:val="0"/>
          <w:sz w:val="24"/>
        </w:rPr>
      </w:pPr>
    </w:p>
    <w:p w14:paraId="66F21DFC">
      <w:pPr>
        <w:rPr>
          <w:rFonts w:ascii="宋体" w:hAnsi="宋体" w:cs="宋体"/>
          <w:color w:val="333333"/>
          <w:kern w:val="0"/>
          <w:sz w:val="24"/>
        </w:rPr>
      </w:pPr>
    </w:p>
    <w:p w14:paraId="5BEC9E33">
      <w:pPr>
        <w:rPr>
          <w:rFonts w:ascii="宋体" w:hAnsi="宋体" w:cs="宋体"/>
          <w:color w:val="333333"/>
          <w:kern w:val="0"/>
          <w:sz w:val="24"/>
        </w:rPr>
      </w:pPr>
    </w:p>
    <w:p w14:paraId="0CA71E47">
      <w:pPr>
        <w:numPr>
          <w:ilvl w:val="0"/>
          <w:numId w:val="2"/>
        </w:numPr>
        <w:rPr>
          <w:rFonts w:hint="eastAsia" w:asciiTheme="minorEastAsia" w:hAnsiTheme="minorEastAsia"/>
          <w:b/>
          <w:bCs/>
          <w:sz w:val="28"/>
          <w:szCs w:val="28"/>
        </w:rPr>
      </w:pPr>
      <w:r>
        <w:rPr>
          <w:rFonts w:hint="eastAsia" w:ascii="宋体" w:hAnsi="宋体" w:cs="宋体"/>
          <w:color w:val="333333"/>
          <w:kern w:val="0"/>
          <w:sz w:val="24"/>
        </w:rPr>
        <w:t>技术条款偏离情况表(</w:t>
      </w:r>
      <w:r>
        <w:rPr>
          <w:rFonts w:hint="eastAsia" w:ascii="宋体" w:hAnsi="宋体" w:cs="宋体"/>
          <w:b/>
          <w:bCs/>
          <w:color w:val="FF0000"/>
          <w:kern w:val="0"/>
          <w:sz w:val="24"/>
        </w:rPr>
        <w:t>所有技术条款均为★实质性条款，有任何一条负偏离将导致无效投标</w:t>
      </w:r>
      <w:r>
        <w:rPr>
          <w:rFonts w:hint="eastAsia" w:ascii="宋体" w:hAnsi="宋体" w:cs="宋体"/>
          <w:color w:val="333333"/>
          <w:kern w:val="0"/>
          <w:sz w:val="24"/>
        </w:rPr>
        <w:t>)</w:t>
      </w:r>
      <w:r>
        <w:rPr>
          <w:rFonts w:hint="eastAsia" w:ascii="宋体" w:hAnsi="宋体" w:cs="Arial"/>
          <w:b/>
          <w:bCs/>
          <w:color w:val="FF0000"/>
          <w:szCs w:val="21"/>
        </w:rPr>
        <w:t>（加盖公章）</w:t>
      </w:r>
    </w:p>
    <w:tbl>
      <w:tblPr>
        <w:tblStyle w:val="6"/>
        <w:tblpPr w:leftFromText="180" w:rightFromText="180" w:vertAnchor="text" w:horzAnchor="page" w:tblpX="1407" w:tblpY="164"/>
        <w:tblW w:w="9322" w:type="dxa"/>
        <w:tblInd w:w="0" w:type="dxa"/>
        <w:tblLayout w:type="fixed"/>
        <w:tblCellMar>
          <w:top w:w="0" w:type="dxa"/>
          <w:left w:w="108" w:type="dxa"/>
          <w:bottom w:w="0" w:type="dxa"/>
          <w:right w:w="108" w:type="dxa"/>
        </w:tblCellMar>
      </w:tblPr>
      <w:tblGrid>
        <w:gridCol w:w="1178"/>
        <w:gridCol w:w="773"/>
        <w:gridCol w:w="3402"/>
        <w:gridCol w:w="2835"/>
        <w:gridCol w:w="1134"/>
      </w:tblGrid>
      <w:tr w14:paraId="56C44E9B">
        <w:tblPrEx>
          <w:tblCellMar>
            <w:top w:w="0" w:type="dxa"/>
            <w:left w:w="108" w:type="dxa"/>
            <w:bottom w:w="0" w:type="dxa"/>
            <w:right w:w="108" w:type="dxa"/>
          </w:tblCellMar>
        </w:tblPrEx>
        <w:trPr>
          <w:trHeight w:val="405" w:hRule="atLeast"/>
        </w:trPr>
        <w:tc>
          <w:tcPr>
            <w:tcW w:w="1178" w:type="dxa"/>
            <w:tcBorders>
              <w:top w:val="single" w:color="auto" w:sz="6" w:space="0"/>
              <w:left w:val="single" w:color="auto" w:sz="4" w:space="0"/>
              <w:bottom w:val="single" w:color="auto" w:sz="6" w:space="0"/>
              <w:right w:val="single" w:color="auto" w:sz="6" w:space="0"/>
            </w:tcBorders>
            <w:noWrap/>
            <w:vAlign w:val="center"/>
          </w:tcPr>
          <w:p w14:paraId="2ED9CCD8">
            <w:pPr>
              <w:widowControl/>
              <w:spacing w:line="240" w:lineRule="atLeast"/>
              <w:jc w:val="left"/>
              <w:rPr>
                <w:rFonts w:cs="宋体" w:asciiTheme="minorEastAsia" w:hAnsiTheme="minorEastAsia"/>
                <w:kern w:val="0"/>
                <w:szCs w:val="21"/>
              </w:rPr>
            </w:pPr>
            <w:r>
              <w:rPr>
                <w:rFonts w:hint="eastAsia" w:ascii="宋体" w:hAnsi="宋体" w:cs="宋体"/>
                <w:kern w:val="0"/>
                <w:szCs w:val="21"/>
              </w:rPr>
              <w:t>需求名称</w:t>
            </w:r>
          </w:p>
        </w:tc>
        <w:tc>
          <w:tcPr>
            <w:tcW w:w="773" w:type="dxa"/>
            <w:tcBorders>
              <w:top w:val="single" w:color="auto" w:sz="6" w:space="0"/>
              <w:left w:val="single" w:color="auto" w:sz="6" w:space="0"/>
              <w:bottom w:val="single" w:color="auto" w:sz="6" w:space="0"/>
              <w:right w:val="single" w:color="auto" w:sz="6" w:space="0"/>
            </w:tcBorders>
            <w:vAlign w:val="center"/>
          </w:tcPr>
          <w:p w14:paraId="74944638">
            <w:pPr>
              <w:widowControl/>
              <w:spacing w:line="240" w:lineRule="atLeast"/>
              <w:jc w:val="left"/>
              <w:rPr>
                <w:rFonts w:cs="宋体" w:asciiTheme="minorEastAsia" w:hAnsiTheme="minorEastAsia"/>
                <w:kern w:val="0"/>
                <w:szCs w:val="21"/>
              </w:rPr>
            </w:pPr>
            <w:r>
              <w:rPr>
                <w:rFonts w:hint="eastAsia" w:ascii="宋体" w:hAnsi="宋体" w:cs="宋体"/>
                <w:kern w:val="0"/>
                <w:szCs w:val="21"/>
              </w:rPr>
              <w:t>序号</w:t>
            </w:r>
          </w:p>
        </w:tc>
        <w:tc>
          <w:tcPr>
            <w:tcW w:w="3402" w:type="dxa"/>
            <w:tcBorders>
              <w:top w:val="single" w:color="auto" w:sz="6" w:space="0"/>
              <w:left w:val="single" w:color="auto" w:sz="6" w:space="0"/>
              <w:bottom w:val="single" w:color="auto" w:sz="6" w:space="0"/>
              <w:right w:val="single" w:color="auto" w:sz="4" w:space="0"/>
            </w:tcBorders>
            <w:noWrap/>
            <w:vAlign w:val="center"/>
          </w:tcPr>
          <w:p w14:paraId="7756C4AE">
            <w:pPr>
              <w:widowControl/>
              <w:spacing w:line="240" w:lineRule="atLeast"/>
              <w:jc w:val="left"/>
              <w:rPr>
                <w:rFonts w:cs="宋体" w:asciiTheme="minorEastAsia" w:hAnsiTheme="minorEastAsia"/>
                <w:kern w:val="0"/>
                <w:szCs w:val="21"/>
              </w:rPr>
            </w:pPr>
            <w:r>
              <w:rPr>
                <w:rFonts w:hint="eastAsia" w:ascii="宋体" w:hAnsi="宋体" w:cs="宋体"/>
                <w:kern w:val="0"/>
                <w:szCs w:val="21"/>
              </w:rPr>
              <w:t>招标技术条款</w:t>
            </w:r>
          </w:p>
        </w:tc>
        <w:tc>
          <w:tcPr>
            <w:tcW w:w="2835" w:type="dxa"/>
            <w:tcBorders>
              <w:top w:val="single" w:color="auto" w:sz="6" w:space="0"/>
              <w:left w:val="single" w:color="auto" w:sz="6" w:space="0"/>
              <w:bottom w:val="single" w:color="auto" w:sz="6" w:space="0"/>
              <w:right w:val="single" w:color="auto" w:sz="4" w:space="0"/>
            </w:tcBorders>
            <w:vAlign w:val="center"/>
          </w:tcPr>
          <w:p w14:paraId="7AE89EE4">
            <w:pPr>
              <w:widowControl/>
              <w:spacing w:line="240" w:lineRule="atLeast"/>
              <w:jc w:val="left"/>
              <w:rPr>
                <w:rFonts w:hint="eastAsia" w:ascii="宋体" w:hAnsi="宋体" w:cs="宋体"/>
                <w:kern w:val="0"/>
                <w:szCs w:val="21"/>
              </w:rPr>
            </w:pPr>
            <w:r>
              <w:rPr>
                <w:rFonts w:hint="eastAsia" w:ascii="宋体" w:hAnsi="宋体" w:cs="宋体"/>
                <w:kern w:val="0"/>
                <w:szCs w:val="21"/>
              </w:rPr>
              <w:t>投标技术条款</w:t>
            </w:r>
          </w:p>
        </w:tc>
        <w:tc>
          <w:tcPr>
            <w:tcW w:w="1134" w:type="dxa"/>
            <w:tcBorders>
              <w:top w:val="single" w:color="auto" w:sz="6" w:space="0"/>
              <w:left w:val="single" w:color="auto" w:sz="6" w:space="0"/>
              <w:bottom w:val="single" w:color="auto" w:sz="6" w:space="0"/>
              <w:right w:val="single" w:color="auto" w:sz="4" w:space="0"/>
            </w:tcBorders>
            <w:vAlign w:val="center"/>
          </w:tcPr>
          <w:p w14:paraId="492486B1">
            <w:pPr>
              <w:widowControl/>
              <w:spacing w:line="240" w:lineRule="atLeast"/>
              <w:jc w:val="left"/>
              <w:rPr>
                <w:rFonts w:hint="eastAsia" w:ascii="宋体" w:hAnsi="宋体" w:cs="宋体"/>
                <w:kern w:val="0"/>
                <w:szCs w:val="21"/>
              </w:rPr>
            </w:pPr>
            <w:r>
              <w:rPr>
                <w:rFonts w:hint="eastAsia" w:ascii="宋体" w:hAnsi="宋体" w:cs="宋体"/>
                <w:kern w:val="0"/>
                <w:szCs w:val="21"/>
              </w:rPr>
              <w:t>偏离情况</w:t>
            </w:r>
          </w:p>
        </w:tc>
      </w:tr>
      <w:tr w14:paraId="06F0127A">
        <w:tblPrEx>
          <w:tblCellMar>
            <w:top w:w="0" w:type="dxa"/>
            <w:left w:w="108" w:type="dxa"/>
            <w:bottom w:w="0" w:type="dxa"/>
            <w:right w:w="108" w:type="dxa"/>
          </w:tblCellMar>
        </w:tblPrEx>
        <w:trPr>
          <w:trHeight w:val="285" w:hRule="atLeast"/>
        </w:trPr>
        <w:tc>
          <w:tcPr>
            <w:tcW w:w="1178" w:type="dxa"/>
            <w:vMerge w:val="restart"/>
            <w:tcBorders>
              <w:top w:val="single" w:color="auto" w:sz="6" w:space="0"/>
              <w:left w:val="single" w:color="auto" w:sz="4" w:space="0"/>
              <w:right w:val="single" w:color="auto" w:sz="6" w:space="0"/>
            </w:tcBorders>
            <w:shd w:val="clear"/>
            <w:noWrap/>
            <w:vAlign w:val="center"/>
          </w:tcPr>
          <w:p w14:paraId="694FE7C5">
            <w:pPr>
              <w:widowControl/>
              <w:jc w:val="center"/>
              <w:rPr>
                <w:rFonts w:hint="eastAsia" w:ascii="Times New Roman" w:hAnsi="Times New Roman" w:eastAsia="宋体" w:cs="Times New Roman"/>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eastAsia="zh-CN"/>
              </w:rPr>
              <w:t>服务内容</w:t>
            </w:r>
          </w:p>
        </w:tc>
        <w:tc>
          <w:tcPr>
            <w:tcW w:w="773" w:type="dxa"/>
            <w:tcBorders>
              <w:top w:val="single" w:color="auto" w:sz="6" w:space="0"/>
              <w:left w:val="single" w:color="auto" w:sz="6" w:space="0"/>
              <w:bottom w:val="single" w:color="auto" w:sz="6" w:space="0"/>
              <w:right w:val="single" w:color="auto" w:sz="6" w:space="0"/>
            </w:tcBorders>
            <w:shd w:val="clear"/>
            <w:vAlign w:val="center"/>
          </w:tcPr>
          <w:p w14:paraId="397B4DA1">
            <w:pPr>
              <w:widowControl/>
              <w:jc w:val="center"/>
              <w:rPr>
                <w:rFonts w:hint="eastAsia" w:ascii="Times New Roman" w:hAnsi="Times New Roman" w:eastAsia="宋体" w:cs="Times New Roman"/>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val="en-US" w:eastAsia="zh-CN"/>
              </w:rPr>
              <w:t>1.1</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4A5DE3E4">
            <w:pPr>
              <w:widowControl/>
              <w:jc w:val="left"/>
              <w:rPr>
                <w:rFonts w:hint="eastAsia"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rPr>
              <w:t>完成中山大学附属第七医院二期网络工程升格订制服务（工程）设计工作，设计方案应统筹考虑 700 MHz、2.6 GHz、3.5 GHz的多频协同，按照中国移动独立一套系统、中国联通和中国电信合用一套系统建设。相关设计成果需满足广东省通信管理局深圳市通信建设管理局办公室发布的《广东省通信管理局深圳市通信建设管理办公室关于印发《深圳市建筑物移动通信基础配套设施建设指引(试行)》的通知》（深通建〔2023〕72号）、《关于新建、改建、扩建建设项目落实5G通信配套设施及室内分布系统建设的通知》（深通建〔2023〕73号）文件的相关要求。</w:t>
            </w:r>
          </w:p>
        </w:tc>
        <w:tc>
          <w:tcPr>
            <w:tcW w:w="2835" w:type="dxa"/>
            <w:tcBorders>
              <w:top w:val="single" w:color="auto" w:sz="6" w:space="0"/>
              <w:left w:val="single" w:color="auto" w:sz="6" w:space="0"/>
              <w:bottom w:val="single" w:color="auto" w:sz="6" w:space="0"/>
              <w:right w:val="single" w:color="auto" w:sz="4" w:space="0"/>
            </w:tcBorders>
          </w:tcPr>
          <w:p w14:paraId="0EFC89D5">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0940685B">
            <w:pPr>
              <w:widowControl/>
              <w:spacing w:line="360" w:lineRule="auto"/>
              <w:jc w:val="left"/>
              <w:rPr>
                <w:rFonts w:hint="eastAsia" w:cs="宋体" w:asciiTheme="minorEastAsia" w:hAnsiTheme="minorEastAsia"/>
                <w:color w:val="000000"/>
                <w:kern w:val="0"/>
                <w:szCs w:val="21"/>
              </w:rPr>
            </w:pPr>
          </w:p>
        </w:tc>
      </w:tr>
      <w:tr w14:paraId="42E39F9B">
        <w:tblPrEx>
          <w:tblCellMar>
            <w:top w:w="0" w:type="dxa"/>
            <w:left w:w="108" w:type="dxa"/>
            <w:bottom w:w="0" w:type="dxa"/>
            <w:right w:w="108" w:type="dxa"/>
          </w:tblCellMar>
        </w:tblPrEx>
        <w:trPr>
          <w:trHeight w:val="285" w:hRule="atLeast"/>
        </w:trPr>
        <w:tc>
          <w:tcPr>
            <w:tcW w:w="1178" w:type="dxa"/>
            <w:vMerge w:val="continue"/>
            <w:tcBorders>
              <w:left w:val="single" w:color="auto" w:sz="4" w:space="0"/>
              <w:bottom w:val="single" w:color="auto" w:sz="6" w:space="0"/>
              <w:right w:val="single" w:color="auto" w:sz="6" w:space="0"/>
            </w:tcBorders>
            <w:noWrap/>
            <w:vAlign w:val="center"/>
          </w:tcPr>
          <w:p w14:paraId="7689D886">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21447356">
            <w:pPr>
              <w:widowControl/>
              <w:jc w:val="center"/>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val="en-US" w:eastAsia="zh-CN"/>
              </w:rPr>
              <w:t>1.2</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328F6A09">
            <w:pPr>
              <w:widowControl/>
              <w:jc w:val="left"/>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rPr>
              <w:t>完成本项目初步设计、施工图设计，设计内容通过深圳市通信建设管理办公室审图流程等。设计内容包括但不限于：室内分布系统设计、室分机房设计、楼内光缆设计、防雷接地系统设计、弱电间设计、末端设备配电设计、安装大样图设计等。</w:t>
            </w:r>
          </w:p>
        </w:tc>
        <w:tc>
          <w:tcPr>
            <w:tcW w:w="2835" w:type="dxa"/>
            <w:tcBorders>
              <w:top w:val="single" w:color="auto" w:sz="6" w:space="0"/>
              <w:left w:val="single" w:color="auto" w:sz="6" w:space="0"/>
              <w:bottom w:val="single" w:color="auto" w:sz="6" w:space="0"/>
              <w:right w:val="single" w:color="auto" w:sz="4" w:space="0"/>
            </w:tcBorders>
          </w:tcPr>
          <w:p w14:paraId="735313D3">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552C8747">
            <w:pPr>
              <w:widowControl/>
              <w:spacing w:line="360" w:lineRule="auto"/>
              <w:jc w:val="left"/>
              <w:rPr>
                <w:rFonts w:hint="eastAsia" w:cs="宋体" w:asciiTheme="minorEastAsia" w:hAnsiTheme="minorEastAsia"/>
                <w:color w:val="000000"/>
                <w:kern w:val="0"/>
                <w:szCs w:val="21"/>
              </w:rPr>
            </w:pPr>
          </w:p>
        </w:tc>
      </w:tr>
      <w:tr w14:paraId="2BA63619">
        <w:tblPrEx>
          <w:tblCellMar>
            <w:top w:w="0" w:type="dxa"/>
            <w:left w:w="108" w:type="dxa"/>
            <w:bottom w:w="0" w:type="dxa"/>
            <w:right w:w="108" w:type="dxa"/>
          </w:tblCellMar>
        </w:tblPrEx>
        <w:trPr>
          <w:trHeight w:val="285" w:hRule="atLeast"/>
        </w:trPr>
        <w:tc>
          <w:tcPr>
            <w:tcW w:w="1178" w:type="dxa"/>
            <w:tcBorders>
              <w:top w:val="single" w:color="auto" w:sz="6" w:space="0"/>
              <w:left w:val="single" w:color="auto" w:sz="4" w:space="0"/>
              <w:bottom w:val="single" w:color="auto" w:sz="6" w:space="0"/>
              <w:right w:val="single" w:color="auto" w:sz="6" w:space="0"/>
            </w:tcBorders>
            <w:shd w:val="clear"/>
            <w:noWrap/>
            <w:vAlign w:val="center"/>
          </w:tcPr>
          <w:p w14:paraId="316EC9F6">
            <w:pPr>
              <w:widowControl/>
              <w:jc w:val="center"/>
              <w:rPr>
                <w:rFonts w:hint="eastAsia" w:ascii="Times New Roman" w:hAnsi="Times New Roman" w:eastAsia="宋体" w:cs="Times New Roman"/>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eastAsia="zh-CN"/>
              </w:rPr>
              <w:t>交付内容</w:t>
            </w:r>
          </w:p>
        </w:tc>
        <w:tc>
          <w:tcPr>
            <w:tcW w:w="773" w:type="dxa"/>
            <w:tcBorders>
              <w:top w:val="single" w:color="auto" w:sz="6" w:space="0"/>
              <w:left w:val="single" w:color="auto" w:sz="6" w:space="0"/>
              <w:bottom w:val="single" w:color="auto" w:sz="6" w:space="0"/>
              <w:right w:val="single" w:color="auto" w:sz="6" w:space="0"/>
            </w:tcBorders>
            <w:shd w:val="clear"/>
            <w:vAlign w:val="center"/>
          </w:tcPr>
          <w:p w14:paraId="0246B53E">
            <w:pPr>
              <w:widowControl/>
              <w:jc w:val="center"/>
              <w:rPr>
                <w:rFonts w:hint="default" w:eastAsia="宋体" w:cs="Times New Roman" w:asciiTheme="minorHAnsi" w:hAnsiTheme="minorHAnsi"/>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val="en-US" w:eastAsia="zh-CN"/>
              </w:rPr>
              <w:t>1.3</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71432001">
            <w:pPr>
              <w:widowControl/>
              <w:jc w:val="left"/>
              <w:rPr>
                <w:rFonts w:hint="eastAsia" w:eastAsia="宋体" w:cs="Times New Roman"/>
                <w:b w:val="0"/>
                <w:bCs w:val="0"/>
                <w:color w:val="000000"/>
                <w:kern w:val="0"/>
                <w:sz w:val="21"/>
                <w:szCs w:val="21"/>
                <w:highlight w:val="none"/>
                <w:lang w:eastAsia="zh-CN"/>
              </w:rPr>
            </w:pPr>
            <w:r>
              <w:rPr>
                <w:rFonts w:hint="eastAsia" w:eastAsia="宋体" w:cs="Times New Roman"/>
                <w:b w:val="0"/>
                <w:bCs w:val="0"/>
                <w:color w:val="000000"/>
                <w:kern w:val="0"/>
                <w:sz w:val="21"/>
                <w:szCs w:val="21"/>
                <w:highlight w:val="none"/>
                <w:lang w:eastAsia="zh-CN"/>
              </w:rPr>
              <w:t>本项目交付的</w:t>
            </w:r>
            <w:r>
              <w:rPr>
                <w:rFonts w:hint="default" w:ascii="Times New Roman" w:hAnsi="Times New Roman" w:eastAsia="宋体" w:cs="Times New Roman"/>
                <w:b w:val="0"/>
                <w:bCs w:val="0"/>
                <w:color w:val="000000"/>
                <w:kern w:val="0"/>
                <w:sz w:val="21"/>
                <w:szCs w:val="21"/>
                <w:highlight w:val="none"/>
              </w:rPr>
              <w:t>设计内容包括</w:t>
            </w:r>
            <w:r>
              <w:rPr>
                <w:rFonts w:hint="eastAsia" w:eastAsia="宋体" w:cs="Times New Roman"/>
                <w:b w:val="0"/>
                <w:bCs w:val="0"/>
                <w:color w:val="000000"/>
                <w:kern w:val="0"/>
                <w:sz w:val="21"/>
                <w:szCs w:val="21"/>
                <w:highlight w:val="none"/>
                <w:lang w:eastAsia="zh-CN"/>
              </w:rPr>
              <w:t>但不限于：</w:t>
            </w:r>
          </w:p>
          <w:p w14:paraId="6DAB4372">
            <w:pPr>
              <w:widowControl/>
              <w:jc w:val="left"/>
              <w:rPr>
                <w:rFonts w:hint="default" w:ascii="Times New Roman" w:hAnsi="Times New Roman" w:eastAsia="宋体" w:cs="Times New Roman"/>
                <w:b w:val="0"/>
                <w:bCs w:val="0"/>
                <w:color w:val="000000"/>
                <w:kern w:val="0"/>
                <w:sz w:val="21"/>
                <w:szCs w:val="21"/>
                <w:highlight w:val="none"/>
                <w:lang w:val="en-US" w:eastAsia="zh-CN" w:bidi="ar-SA"/>
              </w:rPr>
            </w:pPr>
            <w:r>
              <w:rPr>
                <w:rFonts w:hint="eastAsia" w:eastAsia="宋体" w:cs="Times New Roman"/>
                <w:b w:val="0"/>
                <w:bCs w:val="0"/>
                <w:color w:val="000000"/>
                <w:kern w:val="0"/>
                <w:sz w:val="21"/>
                <w:szCs w:val="21"/>
                <w:highlight w:val="none"/>
                <w:lang w:eastAsia="zh-CN"/>
              </w:rPr>
              <w:t>初步设计图纸及概算、施工图设计图纸、预算书、工程量清单等。</w:t>
            </w:r>
          </w:p>
        </w:tc>
        <w:tc>
          <w:tcPr>
            <w:tcW w:w="2835" w:type="dxa"/>
            <w:tcBorders>
              <w:top w:val="single" w:color="auto" w:sz="6" w:space="0"/>
              <w:left w:val="single" w:color="auto" w:sz="6" w:space="0"/>
              <w:bottom w:val="single" w:color="auto" w:sz="6" w:space="0"/>
              <w:right w:val="single" w:color="auto" w:sz="4" w:space="0"/>
            </w:tcBorders>
          </w:tcPr>
          <w:p w14:paraId="7B56B882">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48F14FE8">
            <w:pPr>
              <w:widowControl/>
              <w:spacing w:line="360" w:lineRule="auto"/>
              <w:jc w:val="left"/>
              <w:rPr>
                <w:rFonts w:hint="eastAsia" w:cs="宋体" w:asciiTheme="minorEastAsia" w:hAnsiTheme="minorEastAsia"/>
                <w:color w:val="000000"/>
                <w:kern w:val="0"/>
                <w:szCs w:val="21"/>
              </w:rPr>
            </w:pPr>
          </w:p>
        </w:tc>
      </w:tr>
      <w:tr w14:paraId="638C99EA">
        <w:tblPrEx>
          <w:tblCellMar>
            <w:top w:w="0" w:type="dxa"/>
            <w:left w:w="108" w:type="dxa"/>
            <w:bottom w:w="0" w:type="dxa"/>
            <w:right w:w="108" w:type="dxa"/>
          </w:tblCellMar>
        </w:tblPrEx>
        <w:trPr>
          <w:trHeight w:val="285" w:hRule="atLeast"/>
        </w:trPr>
        <w:tc>
          <w:tcPr>
            <w:tcW w:w="9322" w:type="dxa"/>
            <w:gridSpan w:val="5"/>
            <w:tcBorders>
              <w:top w:val="single" w:color="auto" w:sz="6" w:space="0"/>
              <w:left w:val="single" w:color="auto" w:sz="4" w:space="0"/>
              <w:bottom w:val="single" w:color="auto" w:sz="6" w:space="0"/>
              <w:right w:val="single" w:color="auto" w:sz="4" w:space="0"/>
            </w:tcBorders>
            <w:shd w:val="clear"/>
            <w:noWrap/>
            <w:vAlign w:val="center"/>
          </w:tcPr>
          <w:p w14:paraId="0328E2FB">
            <w:pPr>
              <w:widowControl/>
              <w:spacing w:line="360" w:lineRule="auto"/>
              <w:jc w:val="left"/>
              <w:rPr>
                <w:rFonts w:hint="eastAsia" w:cs="宋体" w:asciiTheme="minorEastAsia" w:hAnsiTheme="minorEastAsia"/>
                <w:color w:val="000000"/>
                <w:kern w:val="0"/>
                <w:szCs w:val="21"/>
              </w:rPr>
            </w:pPr>
            <w:r>
              <w:rPr>
                <w:rFonts w:hint="eastAsia" w:ascii="Times New Roman" w:hAnsi="Times New Roman" w:eastAsia="宋体" w:cs="Times New Roman"/>
                <w:b/>
                <w:bCs/>
                <w:color w:val="auto"/>
                <w:kern w:val="0"/>
                <w:sz w:val="21"/>
                <w:szCs w:val="21"/>
                <w:highlight w:val="none"/>
                <w:lang w:eastAsia="zh-CN"/>
              </w:rPr>
              <w:t>技术服务</w:t>
            </w:r>
            <w:r>
              <w:rPr>
                <w:rFonts w:hint="default" w:ascii="Times New Roman" w:hAnsi="Times New Roman" w:eastAsia="宋体" w:cs="Times New Roman"/>
                <w:b/>
                <w:bCs/>
                <w:color w:val="auto"/>
                <w:kern w:val="0"/>
                <w:sz w:val="21"/>
                <w:szCs w:val="21"/>
                <w:highlight w:val="none"/>
              </w:rPr>
              <w:t>需求：</w:t>
            </w:r>
          </w:p>
        </w:tc>
      </w:tr>
      <w:tr w14:paraId="6E9F9987">
        <w:tblPrEx>
          <w:tblCellMar>
            <w:top w:w="0" w:type="dxa"/>
            <w:left w:w="108" w:type="dxa"/>
            <w:bottom w:w="0" w:type="dxa"/>
            <w:right w:w="108" w:type="dxa"/>
          </w:tblCellMar>
        </w:tblPrEx>
        <w:trPr>
          <w:trHeight w:val="285" w:hRule="atLeast"/>
        </w:trPr>
        <w:tc>
          <w:tcPr>
            <w:tcW w:w="1178" w:type="dxa"/>
            <w:vMerge w:val="restart"/>
            <w:tcBorders>
              <w:top w:val="single" w:color="auto" w:sz="6" w:space="0"/>
              <w:left w:val="single" w:color="auto" w:sz="4" w:space="0"/>
              <w:right w:val="single" w:color="auto" w:sz="6" w:space="0"/>
            </w:tcBorders>
            <w:shd w:val="clear"/>
            <w:noWrap/>
            <w:vAlign w:val="center"/>
          </w:tcPr>
          <w:p w14:paraId="23F98252">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覆盖指标、多网融合、</w:t>
            </w:r>
            <w:r>
              <w:rPr>
                <w:rFonts w:hint="default" w:ascii="Times New Roman" w:hAnsi="Times New Roman" w:eastAsia="宋体" w:cs="Times New Roman"/>
                <w:color w:val="auto"/>
                <w:kern w:val="0"/>
                <w:sz w:val="21"/>
                <w:szCs w:val="21"/>
                <w:highlight w:val="none"/>
              </w:rPr>
              <w:t>网络性能</w:t>
            </w:r>
            <w:r>
              <w:rPr>
                <w:rFonts w:hint="default" w:ascii="Times New Roman" w:hAnsi="Times New Roman" w:eastAsia="宋体" w:cs="Times New Roman"/>
                <w:color w:val="auto"/>
                <w:kern w:val="0"/>
                <w:sz w:val="21"/>
                <w:szCs w:val="21"/>
                <w:highlight w:val="none"/>
                <w:lang w:val="en-US" w:eastAsia="zh-CN"/>
              </w:rPr>
              <w:t>等功能需求</w:t>
            </w:r>
          </w:p>
        </w:tc>
        <w:tc>
          <w:tcPr>
            <w:tcW w:w="773" w:type="dxa"/>
            <w:tcBorders>
              <w:top w:val="single" w:color="auto" w:sz="6" w:space="0"/>
              <w:left w:val="single" w:color="auto" w:sz="6" w:space="0"/>
              <w:bottom w:val="single" w:color="auto" w:sz="6" w:space="0"/>
              <w:right w:val="single" w:color="auto" w:sz="6" w:space="0"/>
            </w:tcBorders>
            <w:shd w:val="clear"/>
            <w:vAlign w:val="center"/>
          </w:tcPr>
          <w:p w14:paraId="3609553D">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.1</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1F17C9A6">
            <w:pPr>
              <w:widowControl w:val="0"/>
              <w:numPr>
                <w:ilvl w:val="0"/>
                <w:numId w:val="0"/>
              </w:numPr>
              <w:ind w:left="0" w:leftChars="0" w:firstLine="0" w:firstLineChars="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在进行移动通信建设规划设计时，室分系统覆盖指标最低要求应满足《广东省通信管理局深圳市通信建设管理办公室关于印发《深圳市建筑物移动通信基础配套设施建设指引(试行)》的通知》</w:t>
            </w:r>
            <w:r>
              <w:rPr>
                <w:rFonts w:hint="eastAsia" w:ascii="Times New Roman" w:hAnsi="Times New Roman"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深通建〔2023〕72号</w:t>
            </w:r>
            <w:r>
              <w:rPr>
                <w:rFonts w:hint="eastAsia" w:ascii="Times New Roman" w:hAnsi="Times New Roman"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、《关于新建、改建、扩建建设项目落实5G通信配套设施及室内分布系统建设的通知》</w:t>
            </w:r>
            <w:r>
              <w:rPr>
                <w:rFonts w:hint="eastAsia" w:ascii="Times New Roman" w:hAnsi="Times New Roman"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深通建〔2023〕73号</w:t>
            </w:r>
            <w:r>
              <w:rPr>
                <w:rFonts w:hint="eastAsia" w:ascii="Times New Roman" w:hAnsi="Times New Roman"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文件要求。</w:t>
            </w:r>
          </w:p>
        </w:tc>
        <w:tc>
          <w:tcPr>
            <w:tcW w:w="2835" w:type="dxa"/>
            <w:tcBorders>
              <w:top w:val="single" w:color="auto" w:sz="6" w:space="0"/>
              <w:left w:val="single" w:color="auto" w:sz="6" w:space="0"/>
              <w:bottom w:val="single" w:color="auto" w:sz="6" w:space="0"/>
              <w:right w:val="single" w:color="auto" w:sz="4" w:space="0"/>
            </w:tcBorders>
          </w:tcPr>
          <w:p w14:paraId="6C284DFC">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6144B195">
            <w:pPr>
              <w:widowControl/>
              <w:spacing w:line="360" w:lineRule="auto"/>
              <w:jc w:val="left"/>
              <w:rPr>
                <w:rFonts w:hint="eastAsia" w:cs="宋体" w:asciiTheme="minorEastAsia" w:hAnsiTheme="minorEastAsia"/>
                <w:color w:val="000000"/>
                <w:kern w:val="0"/>
                <w:szCs w:val="21"/>
              </w:rPr>
            </w:pPr>
          </w:p>
        </w:tc>
      </w:tr>
      <w:tr w14:paraId="7F6AD339">
        <w:tblPrEx>
          <w:tblCellMar>
            <w:top w:w="0" w:type="dxa"/>
            <w:left w:w="108" w:type="dxa"/>
            <w:bottom w:w="0" w:type="dxa"/>
            <w:right w:w="108" w:type="dxa"/>
          </w:tblCellMar>
        </w:tblPrEx>
        <w:trPr>
          <w:trHeight w:val="285" w:hRule="atLeast"/>
        </w:trPr>
        <w:tc>
          <w:tcPr>
            <w:tcW w:w="1178" w:type="dxa"/>
            <w:vMerge w:val="continue"/>
            <w:tcBorders>
              <w:left w:val="single" w:color="auto" w:sz="4" w:space="0"/>
              <w:right w:val="single" w:color="auto" w:sz="6" w:space="0"/>
            </w:tcBorders>
            <w:noWrap/>
            <w:vAlign w:val="center"/>
          </w:tcPr>
          <w:p w14:paraId="7BD1C108">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38E74CD0">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.2</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3BEFF3D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eastAsia="zh-CN"/>
              </w:rPr>
              <w:t>室分系统覆盖指标</w:t>
            </w:r>
            <w:r>
              <w:rPr>
                <w:rFonts w:hint="default" w:ascii="Times New Roman" w:hAnsi="Times New Roman" w:eastAsia="宋体" w:cs="Times New Roman"/>
                <w:color w:val="auto"/>
                <w:kern w:val="0"/>
                <w:sz w:val="21"/>
                <w:szCs w:val="21"/>
                <w:highlight w:val="none"/>
              </w:rPr>
              <w:t>应根据建筑物内部不同的功能区、不同的用户需求等进行差异化的设计</w:t>
            </w:r>
            <w:r>
              <w:rPr>
                <w:rFonts w:hint="default" w:ascii="Times New Roman" w:hAnsi="Times New Roman" w:eastAsia="宋体" w:cs="Times New Roman"/>
                <w:color w:val="auto"/>
                <w:kern w:val="0"/>
                <w:sz w:val="21"/>
                <w:szCs w:val="21"/>
                <w:highlight w:val="none"/>
                <w:lang w:eastAsia="zh-CN"/>
              </w:rPr>
              <w:t>。</w:t>
            </w:r>
          </w:p>
        </w:tc>
        <w:tc>
          <w:tcPr>
            <w:tcW w:w="2835" w:type="dxa"/>
            <w:tcBorders>
              <w:top w:val="single" w:color="auto" w:sz="6" w:space="0"/>
              <w:left w:val="single" w:color="auto" w:sz="6" w:space="0"/>
              <w:bottom w:val="single" w:color="auto" w:sz="6" w:space="0"/>
              <w:right w:val="single" w:color="auto" w:sz="4" w:space="0"/>
            </w:tcBorders>
          </w:tcPr>
          <w:p w14:paraId="735D10EB">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545EEDDF">
            <w:pPr>
              <w:widowControl/>
              <w:spacing w:line="360" w:lineRule="auto"/>
              <w:jc w:val="left"/>
              <w:rPr>
                <w:rFonts w:hint="eastAsia" w:cs="宋体" w:asciiTheme="minorEastAsia" w:hAnsiTheme="minorEastAsia"/>
                <w:color w:val="000000"/>
                <w:kern w:val="0"/>
                <w:szCs w:val="21"/>
              </w:rPr>
            </w:pPr>
          </w:p>
        </w:tc>
      </w:tr>
      <w:tr w14:paraId="2DDCDA66">
        <w:tblPrEx>
          <w:tblCellMar>
            <w:top w:w="0" w:type="dxa"/>
            <w:left w:w="108" w:type="dxa"/>
            <w:bottom w:w="0" w:type="dxa"/>
            <w:right w:w="108" w:type="dxa"/>
          </w:tblCellMar>
        </w:tblPrEx>
        <w:trPr>
          <w:trHeight w:val="285" w:hRule="atLeast"/>
        </w:trPr>
        <w:tc>
          <w:tcPr>
            <w:tcW w:w="1178" w:type="dxa"/>
            <w:vMerge w:val="continue"/>
            <w:tcBorders>
              <w:left w:val="single" w:color="auto" w:sz="4" w:space="0"/>
              <w:right w:val="single" w:color="auto" w:sz="6" w:space="0"/>
            </w:tcBorders>
            <w:noWrap/>
            <w:vAlign w:val="center"/>
          </w:tcPr>
          <w:p w14:paraId="7B701A97">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16B912FC">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.3</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3DC446C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室内覆盖的建设要统筹考虑移动、联通、电信、广电运营商融合的目标，考虑多网引入等因素对分布结构的影响。</w:t>
            </w:r>
          </w:p>
        </w:tc>
        <w:tc>
          <w:tcPr>
            <w:tcW w:w="2835" w:type="dxa"/>
            <w:tcBorders>
              <w:top w:val="single" w:color="auto" w:sz="6" w:space="0"/>
              <w:left w:val="single" w:color="auto" w:sz="6" w:space="0"/>
              <w:bottom w:val="single" w:color="auto" w:sz="6" w:space="0"/>
              <w:right w:val="single" w:color="auto" w:sz="4" w:space="0"/>
            </w:tcBorders>
          </w:tcPr>
          <w:p w14:paraId="70DCC3EB">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60551325">
            <w:pPr>
              <w:widowControl/>
              <w:spacing w:line="360" w:lineRule="auto"/>
              <w:jc w:val="left"/>
              <w:rPr>
                <w:rFonts w:hint="eastAsia" w:cs="宋体" w:asciiTheme="minorEastAsia" w:hAnsiTheme="minorEastAsia"/>
                <w:color w:val="000000"/>
                <w:kern w:val="0"/>
                <w:szCs w:val="21"/>
              </w:rPr>
            </w:pPr>
          </w:p>
        </w:tc>
      </w:tr>
      <w:tr w14:paraId="14F80F4D">
        <w:tblPrEx>
          <w:tblCellMar>
            <w:top w:w="0" w:type="dxa"/>
            <w:left w:w="108" w:type="dxa"/>
            <w:bottom w:w="0" w:type="dxa"/>
            <w:right w:w="108" w:type="dxa"/>
          </w:tblCellMar>
        </w:tblPrEx>
        <w:trPr>
          <w:trHeight w:val="285" w:hRule="atLeast"/>
        </w:trPr>
        <w:tc>
          <w:tcPr>
            <w:tcW w:w="1178" w:type="dxa"/>
            <w:vMerge w:val="continue"/>
            <w:tcBorders>
              <w:left w:val="single" w:color="auto" w:sz="4" w:space="0"/>
              <w:right w:val="single" w:color="auto" w:sz="6" w:space="0"/>
            </w:tcBorders>
            <w:noWrap/>
            <w:vAlign w:val="center"/>
          </w:tcPr>
          <w:p w14:paraId="0CB3502D">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56178F02">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.4</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60D636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电磁辐射必须满足《电磁辐射防护规定》（GB8702-88）、《环境电磁波卫生标准》（GB9175）、《电磁环境控制限值》（GB 8702-2014）及其他国家和通信行业相关标准</w:t>
            </w:r>
            <w:r>
              <w:rPr>
                <w:rFonts w:hint="eastAsia" w:ascii="Times New Roman" w:hAnsi="Times New Roman" w:cs="Times New Roman"/>
                <w:color w:val="auto"/>
                <w:kern w:val="0"/>
                <w:sz w:val="21"/>
                <w:szCs w:val="21"/>
                <w:highlight w:val="none"/>
                <w:lang w:eastAsia="zh-CN"/>
              </w:rPr>
              <w:t>。</w:t>
            </w:r>
          </w:p>
        </w:tc>
        <w:tc>
          <w:tcPr>
            <w:tcW w:w="2835" w:type="dxa"/>
            <w:tcBorders>
              <w:top w:val="single" w:color="auto" w:sz="6" w:space="0"/>
              <w:left w:val="single" w:color="auto" w:sz="6" w:space="0"/>
              <w:bottom w:val="single" w:color="auto" w:sz="6" w:space="0"/>
              <w:right w:val="single" w:color="auto" w:sz="4" w:space="0"/>
            </w:tcBorders>
          </w:tcPr>
          <w:p w14:paraId="0848DF2B">
            <w:pPr>
              <w:widowControl/>
              <w:spacing w:line="360" w:lineRule="auto"/>
              <w:jc w:val="left"/>
              <w:rPr>
                <w:rFonts w:hint="eastAsia" w:cs="新宋体" w:asciiTheme="minorEastAsia" w:hAnsiTheme="minorEastAsia"/>
                <w:kern w:val="0"/>
                <w:position w:val="-2"/>
                <w:szCs w:val="21"/>
              </w:rPr>
            </w:pPr>
          </w:p>
        </w:tc>
        <w:tc>
          <w:tcPr>
            <w:tcW w:w="1134" w:type="dxa"/>
            <w:tcBorders>
              <w:top w:val="single" w:color="auto" w:sz="6" w:space="0"/>
              <w:left w:val="single" w:color="auto" w:sz="6" w:space="0"/>
              <w:bottom w:val="single" w:color="auto" w:sz="6" w:space="0"/>
              <w:right w:val="single" w:color="auto" w:sz="4" w:space="0"/>
            </w:tcBorders>
          </w:tcPr>
          <w:p w14:paraId="6EA629AB">
            <w:pPr>
              <w:widowControl/>
              <w:spacing w:line="360" w:lineRule="auto"/>
              <w:jc w:val="left"/>
              <w:rPr>
                <w:rFonts w:hint="eastAsia" w:cs="新宋体" w:asciiTheme="minorEastAsia" w:hAnsiTheme="minorEastAsia"/>
                <w:kern w:val="0"/>
                <w:position w:val="-2"/>
                <w:szCs w:val="21"/>
              </w:rPr>
            </w:pPr>
          </w:p>
        </w:tc>
      </w:tr>
      <w:tr w14:paraId="627D4109">
        <w:tblPrEx>
          <w:tblCellMar>
            <w:top w:w="0" w:type="dxa"/>
            <w:left w:w="108" w:type="dxa"/>
            <w:bottom w:w="0" w:type="dxa"/>
            <w:right w:w="108" w:type="dxa"/>
          </w:tblCellMar>
        </w:tblPrEx>
        <w:trPr>
          <w:trHeight w:val="285" w:hRule="atLeast"/>
        </w:trPr>
        <w:tc>
          <w:tcPr>
            <w:tcW w:w="1178" w:type="dxa"/>
            <w:vMerge w:val="continue"/>
            <w:tcBorders>
              <w:left w:val="single" w:color="auto" w:sz="4" w:space="0"/>
              <w:right w:val="single" w:color="auto" w:sz="6" w:space="0"/>
            </w:tcBorders>
            <w:noWrap/>
            <w:vAlign w:val="center"/>
          </w:tcPr>
          <w:p w14:paraId="0B6FC069">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593541E7">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.5</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6B2E18E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配电机房、水泵房等有无线抄表需求的特殊区域需要单独全向天线进行覆盖。</w:t>
            </w:r>
          </w:p>
        </w:tc>
        <w:tc>
          <w:tcPr>
            <w:tcW w:w="2835" w:type="dxa"/>
            <w:tcBorders>
              <w:top w:val="single" w:color="auto" w:sz="6" w:space="0"/>
              <w:left w:val="single" w:color="auto" w:sz="6" w:space="0"/>
              <w:bottom w:val="single" w:color="auto" w:sz="6" w:space="0"/>
              <w:right w:val="single" w:color="auto" w:sz="4" w:space="0"/>
            </w:tcBorders>
          </w:tcPr>
          <w:p w14:paraId="4CA0004B">
            <w:pPr>
              <w:widowControl/>
              <w:spacing w:line="360" w:lineRule="auto"/>
              <w:jc w:val="left"/>
              <w:rPr>
                <w:rFonts w:cs="Consolas" w:asciiTheme="minorEastAsia" w:hAnsiTheme="minorEastAsia"/>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31380E9F">
            <w:pPr>
              <w:widowControl/>
              <w:spacing w:line="360" w:lineRule="auto"/>
              <w:jc w:val="left"/>
              <w:rPr>
                <w:rFonts w:cs="Consolas" w:asciiTheme="minorEastAsia" w:hAnsiTheme="minorEastAsia"/>
                <w:kern w:val="0"/>
                <w:szCs w:val="21"/>
              </w:rPr>
            </w:pPr>
          </w:p>
        </w:tc>
      </w:tr>
      <w:tr w14:paraId="5D6454A9">
        <w:tblPrEx>
          <w:tblCellMar>
            <w:top w:w="0" w:type="dxa"/>
            <w:left w:w="108" w:type="dxa"/>
            <w:bottom w:w="0" w:type="dxa"/>
            <w:right w:w="108" w:type="dxa"/>
          </w:tblCellMar>
        </w:tblPrEx>
        <w:trPr>
          <w:trHeight w:val="285" w:hRule="atLeast"/>
        </w:trPr>
        <w:tc>
          <w:tcPr>
            <w:tcW w:w="1178" w:type="dxa"/>
            <w:vMerge w:val="continue"/>
            <w:tcBorders>
              <w:left w:val="single" w:color="auto" w:sz="4" w:space="0"/>
              <w:right w:val="single" w:color="auto" w:sz="6" w:space="0"/>
            </w:tcBorders>
            <w:noWrap/>
            <w:vAlign w:val="center"/>
          </w:tcPr>
          <w:p w14:paraId="7A34D341">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57994E69">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.6</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2F61FE4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室内分布系统的建设应综合考虑项目现有的信号塔覆盖情况分析合理设计、结合业务需求、网络性能、改造难度、投资成本等因素，体现的性能特点并保证网络质量，且不影响现网系统的安全性和稳定性</w:t>
            </w:r>
          </w:p>
        </w:tc>
        <w:tc>
          <w:tcPr>
            <w:tcW w:w="2835" w:type="dxa"/>
            <w:tcBorders>
              <w:top w:val="single" w:color="auto" w:sz="6" w:space="0"/>
              <w:left w:val="single" w:color="auto" w:sz="6" w:space="0"/>
              <w:bottom w:val="single" w:color="auto" w:sz="6" w:space="0"/>
              <w:right w:val="single" w:color="auto" w:sz="4" w:space="0"/>
            </w:tcBorders>
          </w:tcPr>
          <w:p w14:paraId="38C1781E">
            <w:pPr>
              <w:widowControl/>
              <w:spacing w:line="360" w:lineRule="auto"/>
              <w:jc w:val="left"/>
              <w:rPr>
                <w:rFonts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7129F0F6">
            <w:pPr>
              <w:widowControl/>
              <w:spacing w:line="360" w:lineRule="auto"/>
              <w:jc w:val="left"/>
              <w:rPr>
                <w:rFonts w:cs="宋体" w:asciiTheme="minorEastAsia" w:hAnsiTheme="minorEastAsia"/>
                <w:color w:val="000000"/>
                <w:kern w:val="0"/>
                <w:szCs w:val="21"/>
              </w:rPr>
            </w:pPr>
          </w:p>
        </w:tc>
      </w:tr>
      <w:tr w14:paraId="0710427A">
        <w:tblPrEx>
          <w:tblCellMar>
            <w:top w:w="0" w:type="dxa"/>
            <w:left w:w="108" w:type="dxa"/>
            <w:bottom w:w="0" w:type="dxa"/>
            <w:right w:w="108" w:type="dxa"/>
          </w:tblCellMar>
        </w:tblPrEx>
        <w:trPr>
          <w:trHeight w:val="285" w:hRule="atLeast"/>
        </w:trPr>
        <w:tc>
          <w:tcPr>
            <w:tcW w:w="1178" w:type="dxa"/>
            <w:vMerge w:val="continue"/>
            <w:tcBorders>
              <w:left w:val="single" w:color="auto" w:sz="4" w:space="0"/>
              <w:bottom w:val="single" w:color="auto" w:sz="6" w:space="0"/>
              <w:right w:val="single" w:color="auto" w:sz="6" w:space="0"/>
            </w:tcBorders>
            <w:noWrap/>
            <w:vAlign w:val="center"/>
          </w:tcPr>
          <w:p w14:paraId="6D10CF0D">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6" w:space="0"/>
              <w:right w:val="single" w:color="auto" w:sz="6" w:space="0"/>
            </w:tcBorders>
            <w:shd w:val="clear"/>
            <w:vAlign w:val="center"/>
          </w:tcPr>
          <w:p w14:paraId="38E428FF">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2.7</w:t>
            </w:r>
          </w:p>
        </w:tc>
        <w:tc>
          <w:tcPr>
            <w:tcW w:w="3402" w:type="dxa"/>
            <w:tcBorders>
              <w:top w:val="single" w:color="auto" w:sz="6" w:space="0"/>
              <w:left w:val="single" w:color="auto" w:sz="6" w:space="0"/>
              <w:bottom w:val="single" w:color="auto" w:sz="6" w:space="0"/>
              <w:right w:val="single" w:color="auto" w:sz="4" w:space="0"/>
            </w:tcBorders>
            <w:shd w:val="clear"/>
            <w:noWrap/>
            <w:vAlign w:val="center"/>
          </w:tcPr>
          <w:p w14:paraId="2405A17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eastAsia="宋体"/>
                <w:color w:val="auto"/>
                <w:kern w:val="0"/>
                <w:sz w:val="21"/>
                <w:szCs w:val="21"/>
                <w:highlight w:val="none"/>
              </w:rPr>
              <w:t>室分系统覆盖指标最低要求</w:t>
            </w:r>
            <w:r>
              <w:rPr>
                <w:rFonts w:hint="default" w:eastAsia="宋体"/>
                <w:color w:val="auto"/>
                <w:kern w:val="0"/>
                <w:sz w:val="21"/>
                <w:szCs w:val="21"/>
                <w:highlight w:val="none"/>
                <w:lang w:val="en-US" w:eastAsia="zh-CN"/>
              </w:rPr>
              <w:t>应满足《</w:t>
            </w:r>
            <w:r>
              <w:rPr>
                <w:rFonts w:hint="default" w:eastAsia="宋体"/>
                <w:color w:val="auto"/>
                <w:kern w:val="0"/>
                <w:sz w:val="21"/>
                <w:szCs w:val="21"/>
                <w:highlight w:val="none"/>
              </w:rPr>
              <w:t>深通建〔2023〕72号</w:t>
            </w:r>
            <w:r>
              <w:rPr>
                <w:rFonts w:hint="default" w:eastAsia="宋体"/>
                <w:color w:val="auto"/>
                <w:kern w:val="0"/>
                <w:sz w:val="21"/>
                <w:szCs w:val="21"/>
                <w:highlight w:val="none"/>
                <w:lang w:val="en-US" w:eastAsia="zh-CN"/>
              </w:rPr>
              <w:t xml:space="preserve"> </w:t>
            </w:r>
            <w:r>
              <w:rPr>
                <w:rFonts w:hint="default" w:eastAsia="宋体"/>
                <w:color w:val="auto"/>
                <w:kern w:val="0"/>
                <w:sz w:val="21"/>
                <w:szCs w:val="21"/>
                <w:highlight w:val="none"/>
              </w:rPr>
              <w:t>广东省通信管理局深圳市通信建设管理办公室关于印发《深圳市建筑物移动通信基础配套设施建设指引(试行)》的通知</w:t>
            </w:r>
            <w:r>
              <w:rPr>
                <w:rFonts w:hint="default" w:eastAsia="宋体"/>
                <w:color w:val="auto"/>
                <w:kern w:val="0"/>
                <w:sz w:val="21"/>
                <w:szCs w:val="21"/>
                <w:highlight w:val="none"/>
                <w:lang w:val="en-US" w:eastAsia="zh-CN"/>
              </w:rPr>
              <w:t>》的相关规定。</w:t>
            </w:r>
          </w:p>
        </w:tc>
        <w:tc>
          <w:tcPr>
            <w:tcW w:w="2835" w:type="dxa"/>
            <w:tcBorders>
              <w:top w:val="single" w:color="auto" w:sz="6" w:space="0"/>
              <w:left w:val="single" w:color="auto" w:sz="6" w:space="0"/>
              <w:bottom w:val="single" w:color="auto" w:sz="6" w:space="0"/>
              <w:right w:val="single" w:color="auto" w:sz="4" w:space="0"/>
            </w:tcBorders>
          </w:tcPr>
          <w:p w14:paraId="21C167D9">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13B9B3DF">
            <w:pPr>
              <w:widowControl/>
              <w:spacing w:line="360" w:lineRule="auto"/>
              <w:jc w:val="left"/>
              <w:rPr>
                <w:rFonts w:hint="eastAsia" w:cs="宋体" w:asciiTheme="minorEastAsia" w:hAnsiTheme="minorEastAsia"/>
                <w:color w:val="000000"/>
                <w:kern w:val="0"/>
                <w:szCs w:val="21"/>
              </w:rPr>
            </w:pPr>
          </w:p>
        </w:tc>
      </w:tr>
      <w:tr w14:paraId="5F5F12B9">
        <w:tblPrEx>
          <w:tblCellMar>
            <w:top w:w="0" w:type="dxa"/>
            <w:left w:w="108" w:type="dxa"/>
            <w:bottom w:w="0" w:type="dxa"/>
            <w:right w:w="108" w:type="dxa"/>
          </w:tblCellMar>
        </w:tblPrEx>
        <w:trPr>
          <w:trHeight w:val="285" w:hRule="atLeast"/>
        </w:trPr>
        <w:tc>
          <w:tcPr>
            <w:tcW w:w="1178" w:type="dxa"/>
            <w:vMerge w:val="restart"/>
            <w:tcBorders>
              <w:top w:val="single" w:color="auto" w:sz="6" w:space="0"/>
              <w:left w:val="single" w:color="auto" w:sz="4" w:space="0"/>
              <w:right w:val="single" w:color="auto" w:sz="6" w:space="0"/>
            </w:tcBorders>
            <w:shd w:val="clear" w:color="auto" w:fill="auto"/>
            <w:noWrap/>
            <w:vAlign w:val="center"/>
          </w:tcPr>
          <w:p w14:paraId="15D2F98C">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技术配合及现场服务</w:t>
            </w:r>
          </w:p>
        </w:tc>
        <w:tc>
          <w:tcPr>
            <w:tcW w:w="773" w:type="dxa"/>
            <w:tcBorders>
              <w:top w:val="single" w:color="auto" w:sz="6" w:space="0"/>
              <w:left w:val="single" w:color="auto" w:sz="6" w:space="0"/>
              <w:bottom w:val="single" w:color="auto" w:sz="6" w:space="0"/>
              <w:right w:val="single" w:color="auto" w:sz="6" w:space="0"/>
            </w:tcBorders>
            <w:shd w:val="clear" w:color="auto" w:fill="auto"/>
            <w:vAlign w:val="center"/>
          </w:tcPr>
          <w:p w14:paraId="59BC1E50">
            <w:pPr>
              <w:widowControl/>
              <w:jc w:val="center"/>
              <w:rPr>
                <w:rFonts w:hint="default" w:eastAsia="宋体" w:cs="Times New Roman" w:asciiTheme="minorHAnsi" w:hAnsiTheme="minorHAnsi"/>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2.8</w:t>
            </w:r>
          </w:p>
        </w:tc>
        <w:tc>
          <w:tcPr>
            <w:tcW w:w="3402"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0E3D495">
            <w:pPr>
              <w:numPr>
                <w:ilvl w:val="0"/>
                <w:numId w:val="0"/>
              </w:numPr>
              <w:adjustRightIn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eastAsia="宋体"/>
                <w:color w:val="auto"/>
                <w:kern w:val="0"/>
                <w:sz w:val="21"/>
                <w:szCs w:val="21"/>
                <w:highlight w:val="none"/>
              </w:rPr>
              <w:t>现场指导与监督、施工时配合处理现场相关设计问题。项目实施过程中需与土建、装修、弱电、消防</w:t>
            </w:r>
            <w:r>
              <w:rPr>
                <w:rFonts w:hint="default" w:eastAsia="宋体"/>
                <w:color w:val="auto"/>
                <w:kern w:val="0"/>
                <w:sz w:val="21"/>
                <w:szCs w:val="21"/>
                <w:highlight w:val="none"/>
                <w:lang w:eastAsia="zh-CN"/>
              </w:rPr>
              <w:t>、</w:t>
            </w:r>
            <w:r>
              <w:rPr>
                <w:rFonts w:hint="default" w:eastAsia="宋体"/>
                <w:color w:val="auto"/>
                <w:kern w:val="0"/>
                <w:sz w:val="21"/>
                <w:szCs w:val="21"/>
                <w:highlight w:val="none"/>
                <w:lang w:val="en-US" w:eastAsia="zh-CN"/>
              </w:rPr>
              <w:t>暖通</w:t>
            </w:r>
            <w:r>
              <w:rPr>
                <w:rFonts w:hint="default" w:eastAsia="宋体"/>
                <w:color w:val="auto"/>
                <w:kern w:val="0"/>
                <w:sz w:val="21"/>
                <w:szCs w:val="21"/>
                <w:highlight w:val="none"/>
              </w:rPr>
              <w:t>等专业</w:t>
            </w:r>
            <w:r>
              <w:rPr>
                <w:rFonts w:hint="default" w:eastAsia="宋体"/>
                <w:color w:val="auto"/>
                <w:kern w:val="0"/>
                <w:sz w:val="21"/>
                <w:szCs w:val="21"/>
                <w:highlight w:val="none"/>
                <w:lang w:val="en-US" w:eastAsia="zh-CN"/>
              </w:rPr>
              <w:t>充分沟通</w:t>
            </w:r>
            <w:r>
              <w:rPr>
                <w:rFonts w:hint="default" w:eastAsia="宋体"/>
                <w:color w:val="auto"/>
                <w:kern w:val="0"/>
                <w:sz w:val="21"/>
                <w:szCs w:val="21"/>
                <w:highlight w:val="none"/>
              </w:rPr>
              <w:t>协调，避免冲突</w:t>
            </w:r>
            <w:r>
              <w:rPr>
                <w:rFonts w:hint="default" w:eastAsia="宋体"/>
                <w:color w:val="auto"/>
                <w:kern w:val="0"/>
                <w:sz w:val="21"/>
                <w:szCs w:val="21"/>
                <w:highlight w:val="none"/>
                <w:lang w:eastAsia="zh-CN"/>
              </w:rPr>
              <w:t>，</w:t>
            </w:r>
            <w:r>
              <w:rPr>
                <w:rFonts w:hint="default" w:eastAsia="宋体"/>
                <w:color w:val="auto"/>
                <w:kern w:val="0"/>
                <w:sz w:val="21"/>
                <w:szCs w:val="21"/>
                <w:highlight w:val="none"/>
                <w:lang w:val="en-US" w:eastAsia="zh-CN"/>
              </w:rPr>
              <w:t>及时向各专业提资。</w:t>
            </w:r>
          </w:p>
        </w:tc>
        <w:tc>
          <w:tcPr>
            <w:tcW w:w="2835" w:type="dxa"/>
            <w:tcBorders>
              <w:top w:val="single" w:color="auto" w:sz="6" w:space="0"/>
              <w:left w:val="single" w:color="auto" w:sz="6" w:space="0"/>
              <w:bottom w:val="single" w:color="auto" w:sz="6" w:space="0"/>
              <w:right w:val="single" w:color="auto" w:sz="4" w:space="0"/>
            </w:tcBorders>
          </w:tcPr>
          <w:p w14:paraId="676160F4">
            <w:pPr>
              <w:widowControl/>
              <w:spacing w:line="360" w:lineRule="auto"/>
              <w:jc w:val="left"/>
              <w:rPr>
                <w:rFonts w:cs="宋体" w:asciiTheme="minorEastAsia" w:hAnsiTheme="minorEastAsia"/>
                <w:color w:val="000000"/>
                <w:kern w:val="0"/>
                <w:szCs w:val="21"/>
              </w:rPr>
            </w:pPr>
          </w:p>
        </w:tc>
        <w:tc>
          <w:tcPr>
            <w:tcW w:w="1134" w:type="dxa"/>
            <w:tcBorders>
              <w:top w:val="single" w:color="auto" w:sz="6" w:space="0"/>
              <w:left w:val="single" w:color="auto" w:sz="6" w:space="0"/>
              <w:bottom w:val="single" w:color="auto" w:sz="6" w:space="0"/>
              <w:right w:val="single" w:color="auto" w:sz="4" w:space="0"/>
            </w:tcBorders>
          </w:tcPr>
          <w:p w14:paraId="1DD157D2">
            <w:pPr>
              <w:widowControl/>
              <w:spacing w:line="360" w:lineRule="auto"/>
              <w:jc w:val="left"/>
              <w:rPr>
                <w:rFonts w:cs="宋体" w:asciiTheme="minorEastAsia" w:hAnsiTheme="minorEastAsia"/>
                <w:color w:val="000000"/>
                <w:kern w:val="0"/>
                <w:szCs w:val="21"/>
              </w:rPr>
            </w:pPr>
          </w:p>
        </w:tc>
      </w:tr>
      <w:tr w14:paraId="7928115E">
        <w:tblPrEx>
          <w:tblCellMar>
            <w:top w:w="0" w:type="dxa"/>
            <w:left w:w="108" w:type="dxa"/>
            <w:bottom w:w="0" w:type="dxa"/>
            <w:right w:w="108" w:type="dxa"/>
          </w:tblCellMar>
        </w:tblPrEx>
        <w:trPr>
          <w:trHeight w:val="285" w:hRule="atLeast"/>
        </w:trPr>
        <w:tc>
          <w:tcPr>
            <w:tcW w:w="1178" w:type="dxa"/>
            <w:vMerge w:val="continue"/>
            <w:tcBorders>
              <w:left w:val="single" w:color="auto" w:sz="4" w:space="0"/>
              <w:bottom w:val="single" w:color="auto" w:sz="4" w:space="0"/>
              <w:right w:val="single" w:color="auto" w:sz="6" w:space="0"/>
            </w:tcBorders>
            <w:noWrap/>
            <w:vAlign w:val="center"/>
          </w:tcPr>
          <w:p w14:paraId="5D5E1EB1">
            <w:pPr>
              <w:widowControl/>
              <w:spacing w:line="240" w:lineRule="atLeast"/>
              <w:jc w:val="center"/>
              <w:rPr>
                <w:rFonts w:cs="宋体" w:asciiTheme="minorEastAsia" w:hAnsiTheme="minorEastAsia"/>
                <w:kern w:val="0"/>
                <w:szCs w:val="21"/>
              </w:rPr>
            </w:pPr>
          </w:p>
        </w:tc>
        <w:tc>
          <w:tcPr>
            <w:tcW w:w="773" w:type="dxa"/>
            <w:tcBorders>
              <w:top w:val="single" w:color="auto" w:sz="6" w:space="0"/>
              <w:left w:val="single" w:color="auto" w:sz="6" w:space="0"/>
              <w:bottom w:val="single" w:color="auto" w:sz="4" w:space="0"/>
              <w:right w:val="single" w:color="auto" w:sz="6" w:space="0"/>
            </w:tcBorders>
            <w:shd w:val="clear" w:color="auto" w:fill="auto"/>
            <w:vAlign w:val="center"/>
          </w:tcPr>
          <w:p w14:paraId="7ECC642F">
            <w:pPr>
              <w:widowControl/>
              <w:jc w:val="center"/>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w:t>
            </w:r>
            <w:r>
              <w:rPr>
                <w:rFonts w:hint="eastAsia" w:eastAsia="宋体" w:cs="Times New Roman"/>
                <w:color w:val="auto"/>
                <w:kern w:val="0"/>
                <w:sz w:val="21"/>
                <w:szCs w:val="21"/>
                <w:highlight w:val="none"/>
                <w:lang w:val="en-US" w:eastAsia="zh-CN"/>
              </w:rPr>
              <w:t>9</w:t>
            </w:r>
          </w:p>
        </w:tc>
        <w:tc>
          <w:tcPr>
            <w:tcW w:w="3402"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22C50E5">
            <w:pPr>
              <w:numPr>
                <w:ilvl w:val="0"/>
                <w:numId w:val="0"/>
              </w:numPr>
              <w:adjustRightInd/>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配合与设计相关的施工、现场服务、验收工作</w:t>
            </w:r>
          </w:p>
        </w:tc>
        <w:tc>
          <w:tcPr>
            <w:tcW w:w="2835" w:type="dxa"/>
            <w:tcBorders>
              <w:top w:val="single" w:color="auto" w:sz="6" w:space="0"/>
              <w:left w:val="single" w:color="auto" w:sz="6" w:space="0"/>
              <w:bottom w:val="single" w:color="auto" w:sz="4" w:space="0"/>
              <w:right w:val="single" w:color="auto" w:sz="4" w:space="0"/>
            </w:tcBorders>
          </w:tcPr>
          <w:p w14:paraId="5FE48C18">
            <w:pPr>
              <w:widowControl/>
              <w:spacing w:line="360" w:lineRule="auto"/>
              <w:jc w:val="left"/>
              <w:rPr>
                <w:rFonts w:hint="eastAsia" w:cs="宋体" w:asciiTheme="minorEastAsia" w:hAnsiTheme="minorEastAsia"/>
                <w:color w:val="000000"/>
                <w:kern w:val="0"/>
                <w:szCs w:val="21"/>
              </w:rPr>
            </w:pPr>
          </w:p>
        </w:tc>
        <w:tc>
          <w:tcPr>
            <w:tcW w:w="1134" w:type="dxa"/>
            <w:tcBorders>
              <w:top w:val="single" w:color="auto" w:sz="6" w:space="0"/>
              <w:left w:val="single" w:color="auto" w:sz="6" w:space="0"/>
              <w:bottom w:val="single" w:color="auto" w:sz="4" w:space="0"/>
              <w:right w:val="single" w:color="auto" w:sz="4" w:space="0"/>
            </w:tcBorders>
          </w:tcPr>
          <w:p w14:paraId="5DDF70CC">
            <w:pPr>
              <w:widowControl/>
              <w:spacing w:line="360" w:lineRule="auto"/>
              <w:jc w:val="left"/>
              <w:rPr>
                <w:rFonts w:hint="eastAsia" w:cs="宋体" w:asciiTheme="minorEastAsia" w:hAnsiTheme="minorEastAsia"/>
                <w:color w:val="000000"/>
                <w:kern w:val="0"/>
                <w:szCs w:val="21"/>
              </w:rPr>
            </w:pPr>
          </w:p>
        </w:tc>
      </w:tr>
    </w:tbl>
    <w:p w14:paraId="0F18936D">
      <w:pPr>
        <w:rPr>
          <w:rFonts w:ascii="宋体" w:hAnsi="宋体" w:cs="宋体"/>
          <w:color w:val="333333"/>
          <w:kern w:val="0"/>
          <w:sz w:val="24"/>
        </w:rPr>
      </w:pPr>
      <w:bookmarkStart w:id="2" w:name="_Hlk180506025"/>
      <w:r>
        <w:rPr>
          <w:rFonts w:hint="eastAsia" w:ascii="宋体" w:hAnsi="宋体" w:cs="宋体"/>
          <w:color w:val="333333"/>
          <w:kern w:val="0"/>
          <w:sz w:val="24"/>
        </w:rPr>
        <w:t>备注：</w:t>
      </w:r>
    </w:p>
    <w:p w14:paraId="584C0142">
      <w:pPr>
        <w:pStyle w:val="13"/>
        <w:numPr>
          <w:ilvl w:val="0"/>
          <w:numId w:val="3"/>
        </w:numPr>
        <w:ind w:firstLineChars="0"/>
        <w:rPr>
          <w:rFonts w:ascii="宋体" w:hAnsi="宋体" w:cs="宋体"/>
          <w:color w:val="333333"/>
          <w:kern w:val="0"/>
          <w:sz w:val="24"/>
        </w:rPr>
      </w:pPr>
      <w:r>
        <w:rPr>
          <w:rFonts w:hint="eastAsia" w:ascii="宋体" w:hAnsi="宋体" w:cs="宋体"/>
          <w:color w:val="333333"/>
          <w:kern w:val="0"/>
          <w:sz w:val="24"/>
        </w:rPr>
        <w:t>请逐项填写投标技术条款。</w:t>
      </w:r>
    </w:p>
    <w:p w14:paraId="5D75FCD1">
      <w:pPr>
        <w:pStyle w:val="13"/>
        <w:numPr>
          <w:ilvl w:val="0"/>
          <w:numId w:val="3"/>
        </w:numPr>
        <w:ind w:firstLineChars="0"/>
        <w:rPr>
          <w:rFonts w:ascii="宋体" w:hAnsi="宋体" w:cs="宋体"/>
          <w:color w:val="333333"/>
          <w:kern w:val="0"/>
          <w:sz w:val="24"/>
        </w:rPr>
      </w:pPr>
      <w:r>
        <w:rPr>
          <w:rFonts w:hint="eastAsia" w:ascii="宋体" w:hAnsi="宋体" w:cs="宋体"/>
          <w:color w:val="333333"/>
          <w:kern w:val="0"/>
          <w:sz w:val="24"/>
        </w:rPr>
        <w:t>偏离情况请填写</w:t>
      </w:r>
      <w:r>
        <w:rPr>
          <w:rFonts w:ascii="宋体" w:hAnsi="宋体" w:cs="宋体"/>
          <w:color w:val="333333"/>
          <w:kern w:val="0"/>
          <w:sz w:val="24"/>
        </w:rPr>
        <w:t xml:space="preserve"> </w:t>
      </w:r>
      <w:r>
        <w:rPr>
          <w:rFonts w:hint="eastAsia" w:ascii="宋体" w:hAnsi="宋体" w:cs="宋体"/>
          <w:color w:val="333333"/>
          <w:kern w:val="0"/>
          <w:sz w:val="24"/>
        </w:rPr>
        <w:t>正偏离</w:t>
      </w:r>
      <w:r>
        <w:rPr>
          <w:rFonts w:ascii="宋体" w:hAnsi="宋体" w:cs="宋体"/>
          <w:color w:val="333333"/>
          <w:kern w:val="0"/>
          <w:sz w:val="24"/>
        </w:rPr>
        <w:t xml:space="preserve"> </w:t>
      </w:r>
      <w:r>
        <w:rPr>
          <w:rFonts w:hint="eastAsia" w:ascii="宋体" w:hAnsi="宋体" w:cs="宋体"/>
          <w:color w:val="333333"/>
          <w:kern w:val="0"/>
          <w:sz w:val="24"/>
        </w:rPr>
        <w:t>或 负偏离 或 无偏离。</w:t>
      </w:r>
      <w:bookmarkEnd w:id="2"/>
    </w:p>
    <w:p w14:paraId="66A00F42">
      <w:pPr>
        <w:rPr>
          <w:rFonts w:ascii="宋体" w:hAnsi="宋体" w:cs="宋体"/>
          <w:color w:val="333333"/>
          <w:kern w:val="0"/>
          <w:sz w:val="24"/>
        </w:rPr>
      </w:pPr>
    </w:p>
    <w:p w14:paraId="14BEA9AA">
      <w:pPr>
        <w:rPr>
          <w:rFonts w:ascii="宋体" w:hAnsi="宋体" w:cs="宋体"/>
          <w:color w:val="333333"/>
          <w:kern w:val="0"/>
          <w:sz w:val="24"/>
        </w:rPr>
      </w:pPr>
    </w:p>
    <w:p w14:paraId="40886FEA">
      <w:pPr>
        <w:rPr>
          <w:rFonts w:ascii="宋体" w:hAnsi="宋体" w:cs="宋体"/>
          <w:color w:val="333333"/>
          <w:kern w:val="0"/>
          <w:sz w:val="24"/>
        </w:rPr>
      </w:pPr>
    </w:p>
    <w:p w14:paraId="6D3C6857"/>
    <w:p w14:paraId="20F35A01"/>
    <w:p w14:paraId="3A7481A7">
      <w:pPr>
        <w:numPr>
          <w:ilvl w:val="0"/>
          <w:numId w:val="2"/>
        </w:numPr>
        <w:rPr>
          <w:rFonts w:ascii="宋体" w:hAnsi="宋体" w:cs="宋体"/>
          <w:color w:val="333333"/>
          <w:kern w:val="0"/>
          <w:sz w:val="24"/>
        </w:rPr>
      </w:pPr>
      <w:r>
        <w:rPr>
          <w:rFonts w:hint="eastAsia" w:ascii="宋体" w:hAnsi="宋体" w:cs="宋体"/>
          <w:color w:val="333333"/>
          <w:kern w:val="0"/>
          <w:sz w:val="24"/>
        </w:rPr>
        <w:t>商务条款偏离情况表(</w:t>
      </w:r>
      <w:r>
        <w:rPr>
          <w:rFonts w:hint="eastAsia" w:ascii="宋体" w:hAnsi="宋体" w:cs="宋体"/>
          <w:b/>
          <w:bCs/>
          <w:color w:val="FF0000"/>
          <w:kern w:val="0"/>
          <w:sz w:val="24"/>
        </w:rPr>
        <w:t>所有商务条款均为★实质性条款，有任何一条负偏离将导致无效投标</w:t>
      </w:r>
      <w:r>
        <w:rPr>
          <w:rFonts w:hint="eastAsia" w:ascii="宋体" w:hAnsi="宋体" w:cs="宋体"/>
          <w:color w:val="333333"/>
          <w:kern w:val="0"/>
          <w:sz w:val="24"/>
        </w:rPr>
        <w:t>)</w:t>
      </w:r>
      <w:r>
        <w:rPr>
          <w:rFonts w:hint="eastAsia" w:ascii="宋体" w:hAnsi="宋体" w:cs="Arial"/>
          <w:b/>
          <w:bCs/>
          <w:color w:val="FF0000"/>
          <w:szCs w:val="21"/>
        </w:rPr>
        <w:t>（加盖公章）</w:t>
      </w:r>
    </w:p>
    <w:tbl>
      <w:tblPr>
        <w:tblStyle w:val="7"/>
        <w:tblW w:w="93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731"/>
        <w:gridCol w:w="3569"/>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6" w:type="dxa"/>
          </w:tcPr>
          <w:p w14:paraId="3E915749">
            <w:pPr>
              <w:jc w:val="center"/>
              <w:rPr>
                <w:rFonts w:ascii="宋体" w:hAnsi="宋体" w:cs="宋体"/>
                <w:color w:val="333333"/>
                <w:kern w:val="0"/>
                <w:sz w:val="24"/>
              </w:rPr>
            </w:pPr>
            <w:r>
              <w:rPr>
                <w:rFonts w:hint="eastAsia" w:ascii="宋体" w:hAnsi="宋体" w:cs="宋体"/>
                <w:color w:val="333333"/>
                <w:kern w:val="0"/>
                <w:sz w:val="24"/>
              </w:rPr>
              <w:t>目录</w:t>
            </w:r>
          </w:p>
        </w:tc>
        <w:tc>
          <w:tcPr>
            <w:tcW w:w="3731" w:type="dxa"/>
          </w:tcPr>
          <w:p w14:paraId="7A5EA410">
            <w:pPr>
              <w:jc w:val="center"/>
              <w:rPr>
                <w:rFonts w:ascii="宋体" w:hAnsi="宋体" w:cs="宋体"/>
                <w:color w:val="333333"/>
                <w:kern w:val="0"/>
                <w:sz w:val="24"/>
              </w:rPr>
            </w:pPr>
            <w:r>
              <w:rPr>
                <w:rFonts w:hint="eastAsia" w:ascii="宋体" w:hAnsi="宋体" w:cs="宋体"/>
                <w:color w:val="333333"/>
                <w:kern w:val="0"/>
                <w:sz w:val="24"/>
              </w:rPr>
              <w:t>招标商务条款</w:t>
            </w:r>
          </w:p>
        </w:tc>
        <w:tc>
          <w:tcPr>
            <w:tcW w:w="3569" w:type="dxa"/>
          </w:tcPr>
          <w:p w14:paraId="1DE9E809">
            <w:pPr>
              <w:jc w:val="center"/>
              <w:rPr>
                <w:rFonts w:ascii="宋体" w:hAnsi="宋体" w:cs="宋体"/>
                <w:color w:val="333333"/>
                <w:kern w:val="0"/>
                <w:sz w:val="24"/>
              </w:rPr>
            </w:pPr>
            <w:r>
              <w:rPr>
                <w:rFonts w:hint="eastAsia" w:ascii="宋体" w:hAnsi="宋体" w:cs="宋体"/>
                <w:color w:val="333333"/>
                <w:kern w:val="0"/>
                <w:sz w:val="24"/>
              </w:rPr>
              <w:t>投标商务条款</w:t>
            </w:r>
          </w:p>
        </w:tc>
        <w:tc>
          <w:tcPr>
            <w:tcW w:w="1279" w:type="dxa"/>
          </w:tcPr>
          <w:p w14:paraId="57DE9625">
            <w:pPr>
              <w:jc w:val="center"/>
              <w:rPr>
                <w:rFonts w:ascii="宋体" w:hAnsi="宋体" w:cs="宋体"/>
                <w:color w:val="333333"/>
                <w:kern w:val="0"/>
                <w:sz w:val="24"/>
              </w:rPr>
            </w:pPr>
            <w:r>
              <w:rPr>
                <w:rFonts w:hint="eastAsia" w:ascii="宋体" w:hAnsi="宋体" w:cs="宋体"/>
                <w:color w:val="333333"/>
                <w:kern w:val="0"/>
                <w:sz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06" w:type="dxa"/>
            <w:vAlign w:val="center"/>
          </w:tcPr>
          <w:p w14:paraId="6A2BBD3B">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cs="宋体"/>
                <w:kern w:val="0"/>
                <w:sz w:val="20"/>
                <w:szCs w:val="21"/>
              </w:rPr>
            </w:pPr>
            <w:r>
              <w:rPr>
                <w:rFonts w:hint="eastAsia" w:eastAsia="宋体" w:cs="Times New Roman"/>
                <w:sz w:val="21"/>
                <w:szCs w:val="21"/>
                <w:highlight w:val="none"/>
                <w:lang w:eastAsia="zh-CN"/>
              </w:rPr>
              <w:t>服务时间</w:t>
            </w:r>
          </w:p>
        </w:tc>
        <w:tc>
          <w:tcPr>
            <w:tcW w:w="3731" w:type="dxa"/>
            <w:shd w:val="clear" w:color="auto" w:fill="auto"/>
            <w:vAlign w:val="center"/>
          </w:tcPr>
          <w:p w14:paraId="6423E66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s="宋体"/>
                <w:kern w:val="0"/>
                <w:szCs w:val="21"/>
              </w:rPr>
            </w:pPr>
            <w:r>
              <w:rPr>
                <w:rFonts w:hint="default" w:ascii="Times New Roman" w:hAnsi="Times New Roman" w:eastAsia="宋体" w:cs="Times New Roman"/>
                <w:color w:val="auto"/>
                <w:spacing w:val="-3"/>
                <w:sz w:val="21"/>
                <w:szCs w:val="21"/>
                <w:highlight w:val="none"/>
              </w:rPr>
              <w:t>合同签订后15个工作日内，</w:t>
            </w:r>
            <w:r>
              <w:rPr>
                <w:rFonts w:hint="eastAsia" w:eastAsia="宋体" w:cs="Times New Roman"/>
                <w:color w:val="auto"/>
                <w:spacing w:val="-3"/>
                <w:sz w:val="21"/>
                <w:szCs w:val="21"/>
                <w:highlight w:val="none"/>
                <w:lang w:val="en-US" w:eastAsia="zh-CN"/>
              </w:rPr>
              <w:t>中标人</w:t>
            </w:r>
            <w:r>
              <w:rPr>
                <w:rFonts w:hint="default" w:ascii="Times New Roman" w:hAnsi="Times New Roman" w:eastAsia="宋体" w:cs="Times New Roman"/>
                <w:color w:val="auto"/>
                <w:spacing w:val="-3"/>
                <w:sz w:val="21"/>
                <w:szCs w:val="21"/>
                <w:highlight w:val="none"/>
              </w:rPr>
              <w:t>完成并提交二期网络工程升格订制服务（工程）</w:t>
            </w:r>
            <w:r>
              <w:rPr>
                <w:rFonts w:hint="eastAsia" w:eastAsia="宋体" w:cs="Times New Roman"/>
                <w:color w:val="auto"/>
                <w:spacing w:val="-3"/>
                <w:sz w:val="21"/>
                <w:szCs w:val="21"/>
                <w:highlight w:val="none"/>
                <w:lang w:eastAsia="zh-CN"/>
              </w:rPr>
              <w:t>项目</w:t>
            </w:r>
            <w:r>
              <w:rPr>
                <w:rFonts w:hint="default" w:ascii="Times New Roman" w:hAnsi="Times New Roman" w:eastAsia="宋体" w:cs="Times New Roman"/>
                <w:color w:val="auto"/>
                <w:spacing w:val="-3"/>
                <w:sz w:val="21"/>
                <w:szCs w:val="21"/>
                <w:highlight w:val="none"/>
              </w:rPr>
              <w:t>初步设计成果</w:t>
            </w:r>
            <w:r>
              <w:rPr>
                <w:rFonts w:hint="eastAsia" w:eastAsia="宋体" w:cs="Times New Roman"/>
                <w:color w:val="auto"/>
                <w:spacing w:val="-3"/>
                <w:sz w:val="21"/>
                <w:szCs w:val="21"/>
                <w:highlight w:val="none"/>
                <w:lang w:eastAsia="zh-CN"/>
              </w:rPr>
              <w:t>；项目验收移交后，中标人</w:t>
            </w:r>
            <w:r>
              <w:rPr>
                <w:rFonts w:hint="default" w:ascii="Times New Roman" w:hAnsi="Times New Roman" w:eastAsia="宋体" w:cs="Times New Roman"/>
                <w:b w:val="0"/>
                <w:bCs/>
                <w:sz w:val="21"/>
                <w:szCs w:val="21"/>
                <w:highlight w:val="none"/>
              </w:rPr>
              <w:t>至少提供1年针对该项目的设计咨询服务。</w:t>
            </w:r>
          </w:p>
        </w:tc>
        <w:tc>
          <w:tcPr>
            <w:tcW w:w="3569" w:type="dxa"/>
          </w:tcPr>
          <w:p w14:paraId="4599F68A">
            <w:pPr>
              <w:rPr>
                <w:kern w:val="0"/>
                <w:sz w:val="20"/>
                <w:szCs w:val="20"/>
              </w:rPr>
            </w:pPr>
          </w:p>
        </w:tc>
        <w:tc>
          <w:tcPr>
            <w:tcW w:w="1279" w:type="dxa"/>
          </w:tcPr>
          <w:p w14:paraId="2A307743">
            <w:pPr>
              <w:rPr>
                <w:kern w:val="0"/>
                <w:sz w:val="20"/>
                <w:szCs w:val="20"/>
              </w:rPr>
            </w:pPr>
          </w:p>
        </w:tc>
      </w:tr>
      <w:tr w14:paraId="4996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06" w:type="dxa"/>
            <w:vAlign w:val="center"/>
          </w:tcPr>
          <w:p w14:paraId="5F18064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cs="宋体"/>
                <w:color w:val="000000"/>
                <w:kern w:val="0"/>
                <w:szCs w:val="21"/>
              </w:rPr>
            </w:pPr>
            <w:r>
              <w:rPr>
                <w:rFonts w:hint="default" w:ascii="Times New Roman" w:hAnsi="Times New Roman" w:eastAsia="宋体" w:cs="Times New Roman"/>
                <w:sz w:val="21"/>
                <w:szCs w:val="21"/>
                <w:highlight w:val="none"/>
              </w:rPr>
              <w:t>关于</w:t>
            </w:r>
            <w:r>
              <w:rPr>
                <w:rFonts w:hint="default" w:ascii="Times New Roman" w:hAnsi="Times New Roman" w:eastAsia="宋体" w:cs="Times New Roman"/>
                <w:sz w:val="21"/>
                <w:szCs w:val="21"/>
                <w:highlight w:val="none"/>
                <w:lang w:eastAsia="zh-CN"/>
              </w:rPr>
              <w:t>验收</w:t>
            </w:r>
          </w:p>
        </w:tc>
        <w:tc>
          <w:tcPr>
            <w:tcW w:w="3731" w:type="dxa"/>
            <w:shd w:val="clear" w:color="auto" w:fill="auto"/>
            <w:vAlign w:val="center"/>
          </w:tcPr>
          <w:p w14:paraId="7124971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1、</w:t>
            </w:r>
            <w:r>
              <w:rPr>
                <w:rFonts w:hint="eastAsia" w:eastAsia="宋体" w:cs="Times New Roman"/>
                <w:bCs/>
                <w:sz w:val="21"/>
                <w:szCs w:val="21"/>
                <w:highlight w:val="none"/>
                <w:lang w:val="en-US" w:eastAsia="zh-CN"/>
              </w:rPr>
              <w:t>中标人</w:t>
            </w:r>
            <w:r>
              <w:rPr>
                <w:rFonts w:hint="default" w:ascii="Times New Roman" w:hAnsi="Times New Roman" w:eastAsia="宋体" w:cs="Times New Roman"/>
                <w:bCs/>
                <w:sz w:val="21"/>
                <w:szCs w:val="21"/>
                <w:highlight w:val="none"/>
                <w:lang w:val="en-US" w:eastAsia="zh-CN"/>
              </w:rPr>
              <w:t>需全力配合</w:t>
            </w:r>
            <w:r>
              <w:rPr>
                <w:rFonts w:hint="eastAsia" w:eastAsia="宋体" w:cs="Times New Roman"/>
                <w:bCs/>
                <w:sz w:val="21"/>
                <w:szCs w:val="21"/>
                <w:highlight w:val="none"/>
                <w:lang w:val="en-US" w:eastAsia="zh-CN"/>
              </w:rPr>
              <w:t>采购人</w:t>
            </w:r>
            <w:r>
              <w:rPr>
                <w:rFonts w:hint="default" w:ascii="Times New Roman" w:hAnsi="Times New Roman" w:eastAsia="宋体" w:cs="Times New Roman"/>
                <w:bCs/>
                <w:sz w:val="21"/>
                <w:szCs w:val="21"/>
                <w:highlight w:val="none"/>
                <w:lang w:val="en-US" w:eastAsia="zh-CN"/>
              </w:rPr>
              <w:t>完成二期网络工程升格订制服务</w:t>
            </w:r>
            <w:r>
              <w:rPr>
                <w:rFonts w:hint="eastAsia" w:eastAsia="宋体" w:cs="Times New Roman"/>
                <w:bCs/>
                <w:sz w:val="21"/>
                <w:szCs w:val="21"/>
                <w:highlight w:val="none"/>
                <w:lang w:val="en-US" w:eastAsia="zh-CN"/>
              </w:rPr>
              <w:t>（工程）项目</w:t>
            </w:r>
            <w:r>
              <w:rPr>
                <w:rFonts w:hint="default" w:ascii="Times New Roman" w:hAnsi="Times New Roman" w:eastAsia="宋体" w:cs="Times New Roman"/>
                <w:bCs/>
                <w:sz w:val="21"/>
                <w:szCs w:val="21"/>
                <w:highlight w:val="none"/>
                <w:lang w:val="en-US" w:eastAsia="zh-CN"/>
              </w:rPr>
              <w:t>的验收工作。</w:t>
            </w:r>
          </w:p>
          <w:p w14:paraId="392F955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2、验收依据为招标文件、</w:t>
            </w:r>
            <w:r>
              <w:rPr>
                <w:rFonts w:hint="eastAsia" w:eastAsia="宋体" w:cs="Times New Roman"/>
                <w:bCs/>
                <w:sz w:val="21"/>
                <w:szCs w:val="21"/>
                <w:highlight w:val="none"/>
                <w:lang w:val="en-US" w:eastAsia="zh-CN"/>
              </w:rPr>
              <w:t>中标人</w:t>
            </w:r>
            <w:r>
              <w:rPr>
                <w:rFonts w:hint="default" w:ascii="Times New Roman" w:hAnsi="Times New Roman" w:eastAsia="宋体" w:cs="Times New Roman"/>
                <w:bCs/>
                <w:sz w:val="21"/>
                <w:szCs w:val="21"/>
                <w:highlight w:val="none"/>
                <w:lang w:val="en-US" w:eastAsia="zh-CN"/>
              </w:rPr>
              <w:t>投标文件、二期网络工程升格订制服务</w:t>
            </w:r>
            <w:r>
              <w:rPr>
                <w:rFonts w:hint="eastAsia" w:eastAsia="宋体" w:cs="Times New Roman"/>
                <w:bCs/>
                <w:sz w:val="21"/>
                <w:szCs w:val="21"/>
                <w:highlight w:val="none"/>
                <w:lang w:val="en-US" w:eastAsia="zh-CN"/>
              </w:rPr>
              <w:t>（</w:t>
            </w:r>
            <w:r>
              <w:rPr>
                <w:rFonts w:hint="eastAsia" w:eastAsia="宋体" w:cs="Times New Roman"/>
                <w:color w:val="auto"/>
                <w:spacing w:val="-3"/>
                <w:sz w:val="21"/>
                <w:szCs w:val="21"/>
                <w:highlight w:val="none"/>
                <w:lang w:val="en-US" w:eastAsia="zh-CN"/>
              </w:rPr>
              <w:t>工程</w:t>
            </w:r>
            <w:r>
              <w:rPr>
                <w:rFonts w:hint="eastAsia" w:eastAsia="宋体" w:cs="Times New Roman"/>
                <w:bCs/>
                <w:sz w:val="21"/>
                <w:szCs w:val="21"/>
                <w:highlight w:val="none"/>
                <w:lang w:val="en-US" w:eastAsia="zh-CN"/>
              </w:rPr>
              <w:t>）</w:t>
            </w:r>
            <w:r>
              <w:rPr>
                <w:rFonts w:hint="default" w:ascii="Times New Roman" w:hAnsi="Times New Roman" w:eastAsia="宋体" w:cs="Times New Roman"/>
                <w:bCs/>
                <w:sz w:val="21"/>
                <w:szCs w:val="21"/>
                <w:highlight w:val="none"/>
                <w:lang w:val="en-US" w:eastAsia="zh-CN"/>
              </w:rPr>
              <w:t>项目签订的施工合同，以及国家和行业有关规范、规程和标准。</w:t>
            </w:r>
          </w:p>
          <w:p w14:paraId="0C1EF52F">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cs="宋体"/>
                <w:color w:val="000000"/>
                <w:szCs w:val="21"/>
              </w:rPr>
            </w:pPr>
            <w:r>
              <w:rPr>
                <w:rFonts w:hint="default" w:ascii="Times New Roman" w:hAnsi="Times New Roman" w:eastAsia="宋体" w:cs="Times New Roman"/>
                <w:bCs/>
                <w:sz w:val="21"/>
                <w:szCs w:val="21"/>
                <w:highlight w:val="none"/>
                <w:lang w:val="en-US" w:eastAsia="zh-CN"/>
              </w:rPr>
              <w:t>3、验收文件必须经过</w:t>
            </w:r>
            <w:r>
              <w:rPr>
                <w:rFonts w:hint="eastAsia" w:eastAsia="宋体" w:cs="Times New Roman"/>
                <w:bCs/>
                <w:sz w:val="21"/>
                <w:szCs w:val="21"/>
                <w:highlight w:val="none"/>
                <w:lang w:val="en-US" w:eastAsia="zh-CN"/>
              </w:rPr>
              <w:t>采购人</w:t>
            </w:r>
            <w:r>
              <w:rPr>
                <w:rFonts w:hint="default" w:ascii="Times New Roman" w:hAnsi="Times New Roman" w:eastAsia="宋体" w:cs="Times New Roman"/>
                <w:bCs/>
                <w:sz w:val="21"/>
                <w:szCs w:val="21"/>
                <w:highlight w:val="none"/>
                <w:lang w:val="en-US" w:eastAsia="zh-CN"/>
              </w:rPr>
              <w:t>书面签字确认，方为有效文件。</w:t>
            </w:r>
          </w:p>
        </w:tc>
        <w:tc>
          <w:tcPr>
            <w:tcW w:w="3569" w:type="dxa"/>
          </w:tcPr>
          <w:p w14:paraId="4D6FA734">
            <w:pPr>
              <w:rPr>
                <w:kern w:val="0"/>
                <w:sz w:val="20"/>
                <w:szCs w:val="20"/>
              </w:rPr>
            </w:pPr>
          </w:p>
        </w:tc>
        <w:tc>
          <w:tcPr>
            <w:tcW w:w="1279" w:type="dxa"/>
          </w:tcPr>
          <w:p w14:paraId="37C988EB">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06" w:type="dxa"/>
            <w:vAlign w:val="center"/>
          </w:tcPr>
          <w:p w14:paraId="47E845B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宋体" w:hAnsi="宋体"/>
                <w:spacing w:val="-3"/>
                <w:sz w:val="24"/>
              </w:rPr>
            </w:pPr>
            <w:r>
              <w:rPr>
                <w:rFonts w:hint="default" w:ascii="Times New Roman" w:hAnsi="Times New Roman" w:eastAsia="宋体" w:cs="Times New Roman"/>
                <w:bCs/>
                <w:sz w:val="21"/>
                <w:szCs w:val="21"/>
                <w:highlight w:val="none"/>
              </w:rPr>
              <w:t>违约责任</w:t>
            </w:r>
          </w:p>
        </w:tc>
        <w:tc>
          <w:tcPr>
            <w:tcW w:w="3731" w:type="dxa"/>
            <w:vAlign w:val="center"/>
          </w:tcPr>
          <w:p w14:paraId="5E9DC447">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1. </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提交的设计文件未满足本协议的规定时间或</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要求的调整时间节点，每超期一天，</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将按</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00元/日罚扣服务费作为违约金。违约金扣除总数不超过对应项目设计费总额的</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0%，从设计费中扣除。</w:t>
            </w:r>
          </w:p>
          <w:p w14:paraId="25C35A15">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提交的设计文件未按要求达到精度、深度，</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除按照</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要求进行限期整改外，并按每次人民币500元向采购人支付违约金。违约金扣除总数不超过对应项目设计费总额的</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0%，从设计费中扣除。</w:t>
            </w:r>
          </w:p>
          <w:p w14:paraId="0C0ED4E0">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对设计资料及文件出现的设计偏差、错误、矛盾或漏项，致使项目施工工期延长或建设成本费用变更或出现事故的，</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除负责进行满足要求的设计修正外，应免收直接受损失部分的设计费，并按照对应项目设计费总额的</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0%承担违约赔偿。损失严重的根据损失的程度和</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责任大小向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支付赔偿金，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有权予以追偿，</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应承担的损失赔偿金额不以合同总价款为限，从设计费中扣除，设计费无法覆盖的部分由</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自行承担。</w:t>
            </w:r>
          </w:p>
          <w:p w14:paraId="2AEC09A3">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出具限额设计的设计文件经造价咨询单位编制工程预算，偏离</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的要求，</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应无条件无偿对设计文件进行修正，并承担相应的预算编制费用。</w:t>
            </w:r>
          </w:p>
          <w:p w14:paraId="19DD5322">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5.在本合同履约期间，</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未经采购人同意更换设计主办人，则扣罚违约金1000元/次。</w:t>
            </w:r>
          </w:p>
          <w:p w14:paraId="17C5EC66">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未经</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书面同意违法分包的，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有权不予支付该项目全部费用，因违法分包导致交付质量不合格而造成损失的，</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应当赔偿全部损失，包括返工费用、拆除重建费用、工期延误损失等。</w:t>
            </w:r>
          </w:p>
          <w:p w14:paraId="58F1486F">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因上述情形扣除违约金的，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有权直接在未结算款项中扣除；因双方对是否构成违约存在争议导致</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未予结算的，不视为</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违约，</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对此不承担任何责任。</w:t>
            </w:r>
          </w:p>
          <w:p w14:paraId="72B14A94">
            <w:pPr>
              <w:keepNext w:val="0"/>
              <w:keepLines w:val="0"/>
              <w:numPr>
                <w:ilvl w:val="0"/>
                <w:numId w:val="0"/>
              </w:numPr>
              <w:snapToGrid w:val="0"/>
              <w:spacing w:line="380" w:lineRule="exact"/>
              <w:ind w:left="0" w:leftChars="0" w:firstLine="0" w:firstLineChars="0"/>
              <w:rPr>
                <w:rFonts w:ascii="宋体" w:hAnsi="宋体" w:cs="宋体"/>
                <w:color w:val="333333"/>
                <w:kern w:val="0"/>
                <w:szCs w:val="21"/>
              </w:rPr>
            </w:pPr>
            <w:r>
              <w:rPr>
                <w:rFonts w:hint="default" w:eastAsia="宋体" w:cs="Times New Roman"/>
                <w:sz w:val="21"/>
                <w:szCs w:val="21"/>
                <w:highlight w:val="none"/>
                <w:lang w:val="en-US" w:eastAsia="zh-CN"/>
              </w:rPr>
              <w:t>8.在合同履行期间，若发现中标人存有被有关部门予以政府采购方面行政处罚情况的，采购人有权单方解除合同，并且中标人应偿付采购人合同价款20%的违约金，违约金不足以弥补采购人损失的，采购人有权追偿。</w:t>
            </w:r>
          </w:p>
        </w:tc>
        <w:tc>
          <w:tcPr>
            <w:tcW w:w="3569"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06" w:type="dxa"/>
            <w:vAlign w:val="center"/>
          </w:tcPr>
          <w:p w14:paraId="32817AA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宋体" w:hAnsi="宋体" w:cs="宋体"/>
                <w:kern w:val="0"/>
                <w:sz w:val="20"/>
                <w:szCs w:val="21"/>
              </w:rPr>
            </w:pPr>
            <w:r>
              <w:rPr>
                <w:rFonts w:hint="default" w:ascii="Times New Roman" w:hAnsi="Times New Roman" w:eastAsia="宋体" w:cs="Times New Roman"/>
                <w:bCs/>
                <w:sz w:val="21"/>
                <w:szCs w:val="21"/>
                <w:highlight w:val="none"/>
              </w:rPr>
              <w:t>付款方式</w:t>
            </w:r>
          </w:p>
        </w:tc>
        <w:tc>
          <w:tcPr>
            <w:tcW w:w="3731" w:type="dxa"/>
            <w:vAlign w:val="center"/>
          </w:tcPr>
          <w:p w14:paraId="2446D54E">
            <w:pPr>
              <w:widowControl/>
              <w:rPr>
                <w:rFonts w:hint="default" w:ascii="Times New Roman" w:hAnsi="Times New Roman" w:eastAsia="宋体" w:cs="Times New Roman"/>
                <w:color w:val="auto"/>
                <w:spacing w:val="-3"/>
                <w:sz w:val="21"/>
                <w:szCs w:val="21"/>
                <w:highlight w:val="none"/>
              </w:rPr>
            </w:pPr>
            <w:r>
              <w:rPr>
                <w:rFonts w:hint="eastAsia" w:eastAsia="宋体" w:cs="Times New Roman"/>
                <w:color w:val="auto"/>
                <w:spacing w:val="-3"/>
                <w:sz w:val="21"/>
                <w:szCs w:val="21"/>
                <w:highlight w:val="none"/>
                <w:lang w:val="en-US" w:eastAsia="zh-CN"/>
              </w:rPr>
              <w:t>1、</w:t>
            </w:r>
            <w:r>
              <w:rPr>
                <w:rFonts w:hint="eastAsia" w:eastAsia="宋体" w:cs="Times New Roman"/>
                <w:color w:val="auto"/>
                <w:spacing w:val="-3"/>
                <w:sz w:val="21"/>
                <w:szCs w:val="21"/>
                <w:highlight w:val="none"/>
                <w:lang w:eastAsia="zh-CN"/>
              </w:rPr>
              <w:t>中标人</w:t>
            </w:r>
            <w:r>
              <w:rPr>
                <w:rFonts w:hint="default" w:ascii="Times New Roman" w:hAnsi="Times New Roman" w:eastAsia="宋体" w:cs="Times New Roman"/>
                <w:color w:val="auto"/>
                <w:spacing w:val="-3"/>
                <w:sz w:val="21"/>
                <w:szCs w:val="21"/>
                <w:highlight w:val="none"/>
              </w:rPr>
              <w:t>提交</w:t>
            </w:r>
            <w:r>
              <w:rPr>
                <w:rFonts w:hint="eastAsia" w:eastAsia="宋体" w:cs="Times New Roman"/>
                <w:color w:val="auto"/>
                <w:spacing w:val="-3"/>
                <w:sz w:val="21"/>
                <w:szCs w:val="21"/>
                <w:highlight w:val="none"/>
                <w:lang w:eastAsia="zh-CN"/>
              </w:rPr>
              <w:t>的二期网络工程升格订制服务（工程）项目</w:t>
            </w:r>
            <w:r>
              <w:rPr>
                <w:rFonts w:hint="default" w:ascii="Times New Roman" w:hAnsi="Times New Roman" w:eastAsia="宋体" w:cs="Times New Roman"/>
                <w:color w:val="auto"/>
                <w:spacing w:val="-3"/>
                <w:sz w:val="21"/>
                <w:szCs w:val="21"/>
                <w:highlight w:val="none"/>
              </w:rPr>
              <w:t>初步设计成果</w:t>
            </w:r>
            <w:r>
              <w:rPr>
                <w:rFonts w:hint="eastAsia" w:eastAsia="宋体" w:cs="Times New Roman"/>
                <w:color w:val="auto"/>
                <w:spacing w:val="-3"/>
                <w:sz w:val="21"/>
                <w:szCs w:val="21"/>
                <w:highlight w:val="none"/>
                <w:lang w:eastAsia="zh-CN"/>
              </w:rPr>
              <w:t>经采购人</w:t>
            </w:r>
            <w:r>
              <w:rPr>
                <w:rFonts w:hint="default" w:ascii="Times New Roman" w:hAnsi="Times New Roman" w:eastAsia="宋体" w:cs="Times New Roman"/>
                <w:color w:val="auto"/>
                <w:spacing w:val="-3"/>
                <w:sz w:val="21"/>
                <w:szCs w:val="21"/>
                <w:highlight w:val="none"/>
              </w:rPr>
              <w:t>确认后，且</w:t>
            </w:r>
            <w:r>
              <w:rPr>
                <w:rFonts w:hint="eastAsia" w:eastAsia="宋体" w:cs="Times New Roman"/>
                <w:color w:val="auto"/>
                <w:spacing w:val="-3"/>
                <w:sz w:val="21"/>
                <w:szCs w:val="21"/>
                <w:highlight w:val="none"/>
                <w:lang w:eastAsia="zh-CN"/>
              </w:rPr>
              <w:t>采购人</w:t>
            </w:r>
            <w:r>
              <w:rPr>
                <w:rFonts w:hint="default" w:ascii="Times New Roman" w:hAnsi="Times New Roman" w:eastAsia="宋体" w:cs="Times New Roman"/>
                <w:color w:val="auto"/>
                <w:spacing w:val="-3"/>
                <w:sz w:val="21"/>
                <w:szCs w:val="21"/>
                <w:highlight w:val="none"/>
              </w:rPr>
              <w:t>收到中标</w:t>
            </w:r>
            <w:bookmarkStart w:id="3" w:name="_GoBack"/>
            <w:bookmarkEnd w:id="3"/>
            <w:r>
              <w:rPr>
                <w:rFonts w:hint="default" w:ascii="Times New Roman" w:hAnsi="Times New Roman" w:eastAsia="宋体" w:cs="Times New Roman"/>
                <w:color w:val="auto"/>
                <w:spacing w:val="-3"/>
                <w:sz w:val="21"/>
                <w:szCs w:val="21"/>
                <w:highlight w:val="none"/>
              </w:rPr>
              <w:t>人开具符合税务机关认可的合法有效的等额发票后</w:t>
            </w:r>
            <w:r>
              <w:rPr>
                <w:rFonts w:hint="default" w:eastAsia="宋体"/>
                <w:color w:val="auto"/>
                <w:spacing w:val="-3"/>
                <w:sz w:val="21"/>
                <w:szCs w:val="21"/>
                <w:highlight w:val="none"/>
                <w:lang w:val="en-US" w:eastAsia="zh-CN"/>
              </w:rPr>
              <w:t>10个工作日内</w:t>
            </w:r>
            <w:r>
              <w:rPr>
                <w:rFonts w:hint="default" w:ascii="Times New Roman" w:hAnsi="Times New Roman" w:eastAsia="宋体" w:cs="Times New Roman"/>
                <w:color w:val="auto"/>
                <w:spacing w:val="-3"/>
                <w:sz w:val="21"/>
                <w:szCs w:val="21"/>
                <w:highlight w:val="none"/>
              </w:rPr>
              <w:t>，</w:t>
            </w:r>
            <w:r>
              <w:rPr>
                <w:rFonts w:hint="eastAsia" w:eastAsia="宋体" w:cs="Times New Roman"/>
                <w:color w:val="auto"/>
                <w:spacing w:val="-3"/>
                <w:sz w:val="21"/>
                <w:szCs w:val="21"/>
                <w:highlight w:val="none"/>
                <w:lang w:val="en-US" w:eastAsia="zh-CN"/>
              </w:rPr>
              <w:t>采购人</w:t>
            </w:r>
            <w:r>
              <w:rPr>
                <w:rFonts w:hint="default" w:ascii="Times New Roman" w:hAnsi="Times New Roman" w:eastAsia="宋体" w:cs="Times New Roman"/>
                <w:sz w:val="21"/>
                <w:szCs w:val="21"/>
                <w:highlight w:val="none"/>
                <w:lang w:eastAsia="zh-CN"/>
              </w:rPr>
              <w:t>向中标人支付</w:t>
            </w:r>
            <w:r>
              <w:rPr>
                <w:rFonts w:hint="default" w:ascii="Times New Roman" w:hAnsi="Times New Roman" w:eastAsia="宋体" w:cs="Times New Roman"/>
                <w:color w:val="auto"/>
                <w:spacing w:val="-3"/>
                <w:sz w:val="21"/>
                <w:szCs w:val="21"/>
                <w:highlight w:val="none"/>
              </w:rPr>
              <w:t>合同总额的</w:t>
            </w:r>
            <w:r>
              <w:rPr>
                <w:rFonts w:hint="default" w:ascii="Times New Roman" w:hAnsi="Times New Roman" w:eastAsia="宋体" w:cs="Times New Roman"/>
                <w:color w:val="auto"/>
                <w:spacing w:val="-3"/>
                <w:sz w:val="21"/>
                <w:szCs w:val="21"/>
                <w:highlight w:val="none"/>
                <w:lang w:val="en-US" w:eastAsia="zh-CN"/>
              </w:rPr>
              <w:t>2</w:t>
            </w:r>
            <w:r>
              <w:rPr>
                <w:rFonts w:hint="default" w:ascii="Times New Roman" w:hAnsi="Times New Roman" w:eastAsia="宋体" w:cs="Times New Roman"/>
                <w:color w:val="auto"/>
                <w:spacing w:val="-3"/>
                <w:sz w:val="21"/>
                <w:szCs w:val="21"/>
                <w:highlight w:val="none"/>
              </w:rPr>
              <w:t>0%；</w:t>
            </w:r>
          </w:p>
          <w:p w14:paraId="5D7784EC">
            <w:pPr>
              <w:widowControl/>
              <w:rPr>
                <w:rFonts w:hint="default" w:ascii="Times New Roman" w:hAnsi="Times New Roman" w:eastAsia="宋体" w:cs="Times New Roman"/>
                <w:color w:val="auto"/>
                <w:spacing w:val="-3"/>
                <w:sz w:val="21"/>
                <w:szCs w:val="21"/>
                <w:highlight w:val="none"/>
              </w:rPr>
            </w:pPr>
            <w:r>
              <w:rPr>
                <w:rFonts w:hint="eastAsia" w:eastAsia="宋体" w:cs="Times New Roman"/>
                <w:color w:val="auto"/>
                <w:spacing w:val="-3"/>
                <w:sz w:val="21"/>
                <w:szCs w:val="21"/>
                <w:highlight w:val="none"/>
                <w:lang w:val="en-US" w:eastAsia="zh-CN"/>
              </w:rPr>
              <w:t>2、</w:t>
            </w:r>
            <w:r>
              <w:rPr>
                <w:rFonts w:hint="eastAsia" w:eastAsia="宋体" w:cs="Times New Roman"/>
                <w:color w:val="auto"/>
                <w:spacing w:val="-3"/>
                <w:sz w:val="21"/>
                <w:szCs w:val="21"/>
                <w:highlight w:val="none"/>
                <w:lang w:eastAsia="zh-CN"/>
              </w:rPr>
              <w:t>中标人</w:t>
            </w:r>
            <w:r>
              <w:rPr>
                <w:rFonts w:hint="default" w:ascii="Times New Roman" w:hAnsi="Times New Roman" w:eastAsia="宋体" w:cs="Times New Roman"/>
                <w:color w:val="auto"/>
                <w:spacing w:val="-3"/>
                <w:sz w:val="21"/>
                <w:szCs w:val="21"/>
                <w:highlight w:val="none"/>
              </w:rPr>
              <w:t>完成并提交</w:t>
            </w:r>
            <w:r>
              <w:rPr>
                <w:rFonts w:hint="eastAsia" w:eastAsia="宋体" w:cs="Times New Roman"/>
                <w:color w:val="auto"/>
                <w:spacing w:val="-3"/>
                <w:sz w:val="21"/>
                <w:szCs w:val="21"/>
                <w:highlight w:val="none"/>
                <w:lang w:val="en-US" w:eastAsia="zh-CN"/>
              </w:rPr>
              <w:t>二期网络工程升格订制服务（工程）项目</w:t>
            </w:r>
            <w:r>
              <w:rPr>
                <w:rFonts w:hint="default" w:ascii="Times New Roman" w:hAnsi="Times New Roman" w:eastAsia="宋体" w:cs="Times New Roman"/>
                <w:color w:val="auto"/>
                <w:spacing w:val="-3"/>
                <w:sz w:val="21"/>
                <w:szCs w:val="21"/>
                <w:highlight w:val="none"/>
                <w:lang w:val="en-US" w:eastAsia="zh-CN"/>
              </w:rPr>
              <w:t>最终施工图</w:t>
            </w:r>
            <w:r>
              <w:rPr>
                <w:rFonts w:hint="default" w:ascii="Times New Roman" w:hAnsi="Times New Roman" w:eastAsia="宋体" w:cs="Times New Roman"/>
                <w:color w:val="auto"/>
                <w:spacing w:val="-3"/>
                <w:sz w:val="21"/>
                <w:szCs w:val="21"/>
                <w:highlight w:val="none"/>
              </w:rPr>
              <w:t>设计成果，</w:t>
            </w:r>
            <w:r>
              <w:rPr>
                <w:rFonts w:hint="default" w:ascii="Times New Roman" w:hAnsi="Times New Roman" w:eastAsia="宋体" w:cs="Times New Roman"/>
                <w:color w:val="auto"/>
                <w:spacing w:val="-3"/>
                <w:sz w:val="21"/>
                <w:szCs w:val="21"/>
                <w:highlight w:val="none"/>
                <w:lang w:val="en-US" w:eastAsia="zh-CN"/>
              </w:rPr>
              <w:t>通过广东省通信管理局深圳市通信建设管理办公室评审，拿到深圳市通信建设管理办公室出具的协商意见书</w:t>
            </w:r>
            <w:r>
              <w:rPr>
                <w:rFonts w:hint="default" w:ascii="Times New Roman" w:hAnsi="Times New Roman" w:eastAsia="宋体" w:cs="Times New Roman"/>
                <w:color w:val="auto"/>
                <w:spacing w:val="-3"/>
                <w:sz w:val="21"/>
                <w:szCs w:val="21"/>
                <w:highlight w:val="none"/>
              </w:rPr>
              <w:t>且</w:t>
            </w:r>
            <w:r>
              <w:rPr>
                <w:rFonts w:hint="eastAsia" w:eastAsia="宋体" w:cs="Times New Roman"/>
                <w:color w:val="auto"/>
                <w:spacing w:val="-3"/>
                <w:sz w:val="21"/>
                <w:szCs w:val="21"/>
                <w:highlight w:val="none"/>
                <w:lang w:eastAsia="zh-CN"/>
              </w:rPr>
              <w:t>采购人</w:t>
            </w:r>
            <w:r>
              <w:rPr>
                <w:rFonts w:hint="default" w:ascii="Times New Roman" w:hAnsi="Times New Roman" w:eastAsia="宋体" w:cs="Times New Roman"/>
                <w:color w:val="auto"/>
                <w:spacing w:val="-3"/>
                <w:sz w:val="21"/>
                <w:szCs w:val="21"/>
                <w:highlight w:val="none"/>
              </w:rPr>
              <w:t>确认后，且采购人收到中标人开具符合税务机关认可的合法有效的等额发票后10个工作日内，</w:t>
            </w:r>
            <w:r>
              <w:rPr>
                <w:rFonts w:hint="eastAsia" w:eastAsia="宋体" w:cs="Times New Roman"/>
                <w:color w:val="auto"/>
                <w:spacing w:val="-3"/>
                <w:sz w:val="21"/>
                <w:szCs w:val="21"/>
                <w:highlight w:val="none"/>
                <w:lang w:val="en-US" w:eastAsia="zh-CN"/>
              </w:rPr>
              <w:t>采购人</w:t>
            </w:r>
            <w:r>
              <w:rPr>
                <w:rFonts w:hint="default" w:ascii="Times New Roman" w:hAnsi="Times New Roman" w:eastAsia="宋体" w:cs="Times New Roman"/>
                <w:sz w:val="21"/>
                <w:szCs w:val="21"/>
                <w:highlight w:val="none"/>
                <w:lang w:eastAsia="zh-CN"/>
              </w:rPr>
              <w:t>向中标人支付</w:t>
            </w:r>
            <w:r>
              <w:rPr>
                <w:rFonts w:hint="default" w:ascii="Times New Roman" w:hAnsi="Times New Roman" w:eastAsia="宋体" w:cs="Times New Roman"/>
                <w:color w:val="auto"/>
                <w:spacing w:val="-3"/>
                <w:sz w:val="21"/>
                <w:szCs w:val="21"/>
                <w:highlight w:val="none"/>
              </w:rPr>
              <w:t>合同总额的</w:t>
            </w:r>
            <w:r>
              <w:rPr>
                <w:rFonts w:hint="eastAsia" w:eastAsia="宋体" w:cs="Times New Roman"/>
                <w:color w:val="auto"/>
                <w:spacing w:val="-3"/>
                <w:sz w:val="21"/>
                <w:szCs w:val="21"/>
                <w:highlight w:val="none"/>
                <w:lang w:val="en-US" w:eastAsia="zh-CN"/>
              </w:rPr>
              <w:t>7</w:t>
            </w:r>
            <w:r>
              <w:rPr>
                <w:rFonts w:hint="default" w:ascii="Times New Roman" w:hAnsi="Times New Roman" w:eastAsia="宋体" w:cs="Times New Roman"/>
                <w:color w:val="auto"/>
                <w:spacing w:val="-3"/>
                <w:sz w:val="21"/>
                <w:szCs w:val="21"/>
                <w:highlight w:val="none"/>
              </w:rPr>
              <w:t>0%；</w:t>
            </w:r>
          </w:p>
          <w:p w14:paraId="662C13DD">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firstLine="0" w:firstLineChars="0"/>
              <w:textAlignment w:val="auto"/>
              <w:rPr>
                <w:rFonts w:ascii="宋体" w:hAnsi="宋体" w:cs="宋体"/>
                <w:color w:val="333333"/>
                <w:kern w:val="0"/>
                <w:szCs w:val="21"/>
              </w:rPr>
            </w:pPr>
            <w:r>
              <w:rPr>
                <w:rFonts w:hint="eastAsia" w:eastAsia="宋体" w:cs="Times New Roman"/>
                <w:color w:val="auto"/>
                <w:spacing w:val="-3"/>
                <w:sz w:val="21"/>
                <w:szCs w:val="21"/>
                <w:highlight w:val="none"/>
                <w:lang w:val="en-US" w:eastAsia="zh-CN"/>
              </w:rPr>
              <w:t>3、二期网络工程升格订制服务（工程）</w:t>
            </w:r>
            <w:r>
              <w:rPr>
                <w:rFonts w:hint="default" w:ascii="Times New Roman" w:hAnsi="Times New Roman" w:eastAsia="宋体" w:cs="Times New Roman"/>
                <w:color w:val="auto"/>
                <w:spacing w:val="-3"/>
                <w:sz w:val="21"/>
                <w:szCs w:val="21"/>
                <w:highlight w:val="none"/>
              </w:rPr>
              <w:t>项目竣工且完成一切有关验收工作后，</w:t>
            </w:r>
            <w:r>
              <w:rPr>
                <w:rFonts w:hint="eastAsia" w:eastAsia="宋体" w:cs="Times New Roman"/>
                <w:color w:val="auto"/>
                <w:spacing w:val="-3"/>
                <w:sz w:val="21"/>
                <w:szCs w:val="21"/>
                <w:highlight w:val="none"/>
                <w:lang w:eastAsia="zh-CN"/>
              </w:rPr>
              <w:t>采购人组织本项目的验收工作</w:t>
            </w:r>
            <w:r>
              <w:rPr>
                <w:rFonts w:hint="default" w:ascii="Times New Roman" w:hAnsi="Times New Roman" w:eastAsia="宋体" w:cs="Times New Roman"/>
                <w:color w:val="auto"/>
                <w:spacing w:val="-3"/>
                <w:sz w:val="21"/>
                <w:szCs w:val="21"/>
                <w:highlight w:val="none"/>
              </w:rPr>
              <w:t>，</w:t>
            </w:r>
            <w:r>
              <w:rPr>
                <w:rFonts w:hint="eastAsia" w:eastAsia="宋体" w:cs="Times New Roman"/>
                <w:color w:val="auto"/>
                <w:spacing w:val="-3"/>
                <w:sz w:val="21"/>
                <w:szCs w:val="21"/>
                <w:highlight w:val="none"/>
                <w:lang w:eastAsia="zh-CN"/>
              </w:rPr>
              <w:t>验收通过</w:t>
            </w:r>
            <w:r>
              <w:rPr>
                <w:rFonts w:hint="default" w:ascii="Times New Roman" w:hAnsi="Times New Roman" w:eastAsia="宋体" w:cs="Times New Roman"/>
                <w:color w:val="auto"/>
                <w:spacing w:val="-3"/>
                <w:sz w:val="21"/>
                <w:szCs w:val="21"/>
                <w:highlight w:val="none"/>
              </w:rPr>
              <w:t>且</w:t>
            </w:r>
            <w:r>
              <w:rPr>
                <w:rFonts w:hint="eastAsia" w:eastAsia="宋体" w:cs="Times New Roman"/>
                <w:color w:val="auto"/>
                <w:spacing w:val="-3"/>
                <w:sz w:val="21"/>
                <w:szCs w:val="21"/>
                <w:highlight w:val="none"/>
                <w:lang w:eastAsia="zh-CN"/>
              </w:rPr>
              <w:t>采购人</w:t>
            </w:r>
            <w:r>
              <w:rPr>
                <w:rFonts w:hint="default" w:ascii="Times New Roman" w:hAnsi="Times New Roman" w:eastAsia="宋体" w:cs="Times New Roman"/>
                <w:color w:val="auto"/>
                <w:spacing w:val="-3"/>
                <w:sz w:val="21"/>
                <w:szCs w:val="21"/>
                <w:highlight w:val="none"/>
              </w:rPr>
              <w:t>收到中标人开具符合税务机关认可的合法有效的等额发票后10个工作日内，</w:t>
            </w:r>
            <w:r>
              <w:rPr>
                <w:rFonts w:hint="eastAsia" w:eastAsia="宋体" w:cs="Times New Roman"/>
                <w:color w:val="auto"/>
                <w:spacing w:val="-3"/>
                <w:sz w:val="21"/>
                <w:szCs w:val="21"/>
                <w:highlight w:val="none"/>
                <w:lang w:val="en-US" w:eastAsia="zh-CN"/>
              </w:rPr>
              <w:t>采购人</w:t>
            </w:r>
            <w:r>
              <w:rPr>
                <w:rFonts w:hint="default" w:ascii="Times New Roman" w:hAnsi="Times New Roman" w:eastAsia="宋体" w:cs="Times New Roman"/>
                <w:sz w:val="21"/>
                <w:szCs w:val="21"/>
                <w:highlight w:val="none"/>
                <w:lang w:eastAsia="zh-CN"/>
              </w:rPr>
              <w:t>向中标人支付</w:t>
            </w:r>
            <w:r>
              <w:rPr>
                <w:rFonts w:hint="default" w:ascii="Times New Roman" w:hAnsi="Times New Roman" w:eastAsia="宋体" w:cs="Times New Roman"/>
                <w:color w:val="auto"/>
                <w:spacing w:val="-3"/>
                <w:sz w:val="21"/>
                <w:szCs w:val="21"/>
                <w:highlight w:val="none"/>
              </w:rPr>
              <w:t>合同总额的</w:t>
            </w:r>
            <w:r>
              <w:rPr>
                <w:rFonts w:hint="eastAsia" w:eastAsia="宋体" w:cs="Times New Roman"/>
                <w:color w:val="auto"/>
                <w:spacing w:val="-3"/>
                <w:sz w:val="21"/>
                <w:szCs w:val="21"/>
                <w:highlight w:val="none"/>
                <w:lang w:val="en-US" w:eastAsia="zh-CN"/>
              </w:rPr>
              <w:t>1</w:t>
            </w:r>
            <w:r>
              <w:rPr>
                <w:rFonts w:hint="default" w:ascii="Times New Roman" w:hAnsi="Times New Roman" w:eastAsia="宋体" w:cs="Times New Roman"/>
                <w:color w:val="auto"/>
                <w:spacing w:val="-3"/>
                <w:sz w:val="21"/>
                <w:szCs w:val="21"/>
                <w:highlight w:val="none"/>
              </w:rPr>
              <w:t>0%</w:t>
            </w:r>
            <w:r>
              <w:rPr>
                <w:rFonts w:hint="eastAsia" w:eastAsia="宋体" w:cs="Times New Roman"/>
                <w:color w:val="auto"/>
                <w:spacing w:val="-3"/>
                <w:sz w:val="21"/>
                <w:szCs w:val="21"/>
                <w:highlight w:val="none"/>
                <w:lang w:eastAsia="zh-CN"/>
              </w:rPr>
              <w:t>。</w:t>
            </w:r>
          </w:p>
        </w:tc>
        <w:tc>
          <w:tcPr>
            <w:tcW w:w="3569"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06" w:type="dxa"/>
            <w:vAlign w:val="center"/>
          </w:tcPr>
          <w:p w14:paraId="2E6DC25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宋体" w:hAnsi="宋体" w:cs="宋体"/>
                <w:kern w:val="0"/>
                <w:sz w:val="20"/>
                <w:szCs w:val="21"/>
              </w:rPr>
            </w:pPr>
            <w:r>
              <w:rPr>
                <w:rFonts w:hint="eastAsia" w:eastAsia="宋体" w:cs="Times New Roman"/>
                <w:color w:val="auto"/>
                <w:kern w:val="0"/>
                <w:sz w:val="21"/>
                <w:szCs w:val="21"/>
                <w:highlight w:val="none"/>
                <w:lang w:val="en-US" w:eastAsia="zh-CN" w:bidi="ar-SA"/>
              </w:rPr>
              <w:t>团队人员素质要求</w:t>
            </w:r>
          </w:p>
        </w:tc>
        <w:tc>
          <w:tcPr>
            <w:tcW w:w="3731" w:type="dxa"/>
            <w:vAlign w:val="center"/>
          </w:tcPr>
          <w:p w14:paraId="38B661BB">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firstLine="0" w:firstLineChars="0"/>
              <w:textAlignment w:val="auto"/>
              <w:rPr>
                <w:rFonts w:ascii="宋体" w:hAnsi="宋体" w:cs="宋体"/>
                <w:color w:val="333333"/>
                <w:kern w:val="0"/>
                <w:szCs w:val="21"/>
              </w:rPr>
            </w:pPr>
            <w:r>
              <w:rPr>
                <w:rFonts w:hint="eastAsia" w:ascii="Times New Roman" w:eastAsia="宋体"/>
                <w:color w:val="auto"/>
                <w:sz w:val="21"/>
                <w:szCs w:val="21"/>
                <w:highlight w:val="none"/>
              </w:rPr>
              <w:t>拟投入本项目团队成员不少于4人，并至少有1人具备高级工程师职称。</w:t>
            </w:r>
          </w:p>
        </w:tc>
        <w:tc>
          <w:tcPr>
            <w:tcW w:w="3569" w:type="dxa"/>
          </w:tcPr>
          <w:p w14:paraId="7E6CDD0E">
            <w:pPr>
              <w:rPr>
                <w:kern w:val="0"/>
                <w:sz w:val="20"/>
                <w:szCs w:val="20"/>
              </w:rPr>
            </w:pPr>
          </w:p>
        </w:tc>
        <w:tc>
          <w:tcPr>
            <w:tcW w:w="1279" w:type="dxa"/>
          </w:tcPr>
          <w:p w14:paraId="3FF42EC0">
            <w:pPr>
              <w:rPr>
                <w:kern w:val="0"/>
                <w:sz w:val="20"/>
                <w:szCs w:val="20"/>
              </w:rPr>
            </w:pPr>
          </w:p>
        </w:tc>
      </w:tr>
    </w:tbl>
    <w:p w14:paraId="1CCBF787">
      <w:pPr>
        <w:rPr>
          <w:rFonts w:hint="eastAsia" w:ascii="宋体" w:hAnsi="宋体" w:cs="宋体"/>
          <w:color w:val="333333"/>
          <w:kern w:val="0"/>
          <w:sz w:val="24"/>
        </w:rPr>
      </w:pPr>
    </w:p>
    <w:p w14:paraId="72BED36B">
      <w:pPr>
        <w:rPr>
          <w:rFonts w:ascii="宋体" w:hAnsi="宋体" w:cs="宋体"/>
          <w:color w:val="333333"/>
          <w:kern w:val="0"/>
          <w:sz w:val="24"/>
        </w:rPr>
      </w:pPr>
      <w:r>
        <w:rPr>
          <w:rFonts w:ascii="宋体" w:hAnsi="宋体" w:cs="宋体"/>
          <w:color w:val="333333"/>
          <w:kern w:val="0"/>
          <w:sz w:val="24"/>
        </w:rPr>
        <w:t>备注：</w:t>
      </w:r>
    </w:p>
    <w:p w14:paraId="0C79455D">
      <w:pPr>
        <w:pStyle w:val="13"/>
        <w:numPr>
          <w:ilvl w:val="0"/>
          <w:numId w:val="4"/>
        </w:numPr>
        <w:ind w:firstLineChars="0"/>
        <w:rPr>
          <w:rFonts w:ascii="宋体" w:hAnsi="宋体" w:cs="宋体"/>
          <w:color w:val="333333"/>
          <w:kern w:val="0"/>
          <w:sz w:val="24"/>
        </w:rPr>
      </w:pPr>
      <w:r>
        <w:rPr>
          <w:rFonts w:hint="eastAsia" w:ascii="宋体" w:hAnsi="宋体" w:cs="宋体"/>
          <w:color w:val="333333"/>
          <w:kern w:val="0"/>
          <w:sz w:val="24"/>
        </w:rPr>
        <w:t>请逐项填写投标商务条款。</w:t>
      </w:r>
    </w:p>
    <w:p w14:paraId="44BA5D7C">
      <w:pPr>
        <w:pStyle w:val="13"/>
        <w:numPr>
          <w:ilvl w:val="0"/>
          <w:numId w:val="4"/>
        </w:numPr>
        <w:ind w:firstLineChars="0"/>
        <w:rPr>
          <w:rFonts w:ascii="宋体" w:hAnsi="宋体" w:cs="宋体"/>
          <w:color w:val="333333"/>
          <w:kern w:val="0"/>
          <w:sz w:val="24"/>
        </w:rPr>
      </w:pPr>
      <w:r>
        <w:rPr>
          <w:rFonts w:hint="eastAsia" w:ascii="宋体" w:hAnsi="宋体" w:cs="宋体"/>
          <w:color w:val="333333"/>
          <w:kern w:val="0"/>
          <w:sz w:val="24"/>
        </w:rPr>
        <w:t>偏离情况请填写 正偏离 或 负偏离 或 无偏离。</w:t>
      </w:r>
    </w:p>
    <w:p w14:paraId="01649366">
      <w:pPr>
        <w:pStyle w:val="13"/>
        <w:ind w:firstLine="0" w:firstLineChars="0"/>
        <w:rPr>
          <w:rFonts w:ascii="宋体" w:hAnsi="宋体" w:cs="宋体"/>
          <w:color w:val="333333"/>
          <w:kern w:val="0"/>
          <w:sz w:val="24"/>
        </w:rPr>
      </w:pPr>
    </w:p>
    <w:p w14:paraId="2E026D4D">
      <w:pPr>
        <w:pStyle w:val="13"/>
        <w:ind w:firstLine="0" w:firstLineChars="0"/>
        <w:rPr>
          <w:rFonts w:ascii="宋体" w:hAnsi="宋体" w:cs="宋体"/>
          <w:color w:val="333333"/>
          <w:kern w:val="0"/>
          <w:sz w:val="24"/>
        </w:rPr>
      </w:pPr>
    </w:p>
    <w:p w14:paraId="5B957C58">
      <w:pPr>
        <w:pStyle w:val="13"/>
        <w:ind w:firstLine="0" w:firstLineChars="0"/>
        <w:rPr>
          <w:rFonts w:ascii="宋体" w:hAnsi="宋体" w:cs="宋体"/>
          <w:color w:val="333333"/>
          <w:kern w:val="0"/>
          <w:sz w:val="24"/>
        </w:rPr>
      </w:pPr>
    </w:p>
    <w:p w14:paraId="57EDA8A5">
      <w:pPr>
        <w:pStyle w:val="13"/>
        <w:ind w:firstLine="0" w:firstLineChars="0"/>
        <w:rPr>
          <w:rFonts w:ascii="宋体" w:hAnsi="宋体" w:cs="宋体"/>
          <w:color w:val="333333"/>
          <w:kern w:val="0"/>
          <w:sz w:val="24"/>
        </w:rPr>
      </w:pPr>
    </w:p>
    <w:p w14:paraId="455D426A">
      <w:pPr>
        <w:pStyle w:val="13"/>
        <w:ind w:firstLine="0" w:firstLineChars="0"/>
        <w:rPr>
          <w:rFonts w:ascii="宋体" w:hAnsi="宋体" w:cs="宋体"/>
          <w:color w:val="333333"/>
          <w:kern w:val="0"/>
          <w:sz w:val="24"/>
        </w:rPr>
      </w:pPr>
    </w:p>
    <w:p w14:paraId="4688EB20">
      <w:pPr>
        <w:pStyle w:val="13"/>
        <w:ind w:firstLine="0" w:firstLineChars="0"/>
        <w:rPr>
          <w:rFonts w:ascii="宋体" w:hAnsi="宋体" w:cs="宋体"/>
          <w:color w:val="333333"/>
          <w:kern w:val="0"/>
          <w:sz w:val="24"/>
        </w:rPr>
      </w:pPr>
    </w:p>
    <w:p w14:paraId="5F95B2DB">
      <w:pPr>
        <w:pStyle w:val="13"/>
        <w:ind w:firstLine="0" w:firstLineChars="0"/>
        <w:rPr>
          <w:rFonts w:ascii="宋体" w:hAnsi="宋体" w:cs="宋体"/>
          <w:color w:val="333333"/>
          <w:kern w:val="0"/>
          <w:sz w:val="24"/>
        </w:rPr>
      </w:pPr>
    </w:p>
    <w:p w14:paraId="2D13866C">
      <w:pPr>
        <w:pStyle w:val="13"/>
        <w:ind w:firstLine="0" w:firstLineChars="0"/>
        <w:rPr>
          <w:rFonts w:ascii="宋体" w:hAnsi="宋体" w:cs="宋体"/>
          <w:color w:val="333333"/>
          <w:kern w:val="0"/>
          <w:sz w:val="24"/>
        </w:rPr>
      </w:pPr>
    </w:p>
    <w:p w14:paraId="1AC52858">
      <w:pPr>
        <w:pStyle w:val="13"/>
        <w:ind w:firstLine="0" w:firstLineChars="0"/>
        <w:rPr>
          <w:rFonts w:ascii="宋体" w:hAnsi="宋体" w:cs="宋体"/>
          <w:color w:val="333333"/>
          <w:kern w:val="0"/>
          <w:sz w:val="24"/>
        </w:rPr>
      </w:pPr>
    </w:p>
    <w:p w14:paraId="67D7EB72">
      <w:pPr>
        <w:pStyle w:val="13"/>
        <w:ind w:firstLine="0" w:firstLineChars="0"/>
        <w:rPr>
          <w:rFonts w:ascii="宋体" w:hAnsi="宋体" w:cs="宋体"/>
          <w:color w:val="333333"/>
          <w:kern w:val="0"/>
          <w:sz w:val="24"/>
        </w:rPr>
      </w:pPr>
    </w:p>
    <w:p w14:paraId="29931436">
      <w:pPr>
        <w:pStyle w:val="13"/>
        <w:ind w:firstLine="0" w:firstLineChars="0"/>
        <w:rPr>
          <w:rFonts w:ascii="宋体" w:hAnsi="宋体" w:cs="宋体"/>
          <w:color w:val="333333"/>
          <w:kern w:val="0"/>
          <w:sz w:val="24"/>
        </w:rPr>
      </w:pPr>
    </w:p>
    <w:p w14:paraId="66EB337C">
      <w:pPr>
        <w:pStyle w:val="13"/>
        <w:ind w:firstLine="0" w:firstLineChars="0"/>
        <w:rPr>
          <w:rFonts w:ascii="宋体" w:hAnsi="宋体" w:cs="宋体"/>
          <w:color w:val="333333"/>
          <w:kern w:val="0"/>
          <w:sz w:val="24"/>
        </w:rPr>
      </w:pPr>
    </w:p>
    <w:p w14:paraId="114B76B1">
      <w:pPr>
        <w:pStyle w:val="13"/>
        <w:ind w:firstLine="0" w:firstLineChars="0"/>
        <w:rPr>
          <w:rFonts w:ascii="宋体" w:hAnsi="宋体" w:cs="宋体"/>
          <w:color w:val="333333"/>
          <w:kern w:val="0"/>
          <w:sz w:val="24"/>
        </w:rPr>
      </w:pPr>
    </w:p>
    <w:p w14:paraId="52CD11C3">
      <w:pPr>
        <w:pStyle w:val="13"/>
        <w:ind w:firstLine="0" w:firstLineChars="0"/>
        <w:rPr>
          <w:rFonts w:ascii="宋体" w:hAnsi="宋体" w:cs="宋体"/>
          <w:color w:val="333333"/>
          <w:kern w:val="0"/>
          <w:sz w:val="24"/>
        </w:rPr>
      </w:pPr>
    </w:p>
    <w:p w14:paraId="17D23786">
      <w:pPr>
        <w:pStyle w:val="13"/>
        <w:ind w:firstLine="0" w:firstLineChars="0"/>
        <w:rPr>
          <w:rFonts w:ascii="宋体" w:hAnsi="宋体" w:cs="宋体"/>
          <w:color w:val="333333"/>
          <w:kern w:val="0"/>
          <w:sz w:val="24"/>
        </w:rPr>
      </w:pPr>
    </w:p>
    <w:p w14:paraId="6FE3C245">
      <w:pPr>
        <w:pStyle w:val="13"/>
        <w:ind w:firstLine="0" w:firstLineChars="0"/>
        <w:rPr>
          <w:rFonts w:ascii="宋体" w:hAnsi="宋体" w:cs="宋体"/>
          <w:color w:val="333333"/>
          <w:kern w:val="0"/>
          <w:sz w:val="24"/>
        </w:rPr>
      </w:pPr>
    </w:p>
    <w:p w14:paraId="3AB6E9FB">
      <w:pPr>
        <w:pStyle w:val="13"/>
        <w:ind w:firstLine="0" w:firstLineChars="0"/>
        <w:rPr>
          <w:rFonts w:ascii="宋体" w:hAnsi="宋体" w:cs="宋体"/>
          <w:color w:val="333333"/>
          <w:kern w:val="0"/>
          <w:sz w:val="24"/>
        </w:rPr>
      </w:pPr>
    </w:p>
    <w:p w14:paraId="4F6E45D7">
      <w:pPr>
        <w:pStyle w:val="13"/>
        <w:ind w:firstLine="0" w:firstLineChars="0"/>
        <w:rPr>
          <w:rFonts w:hint="eastAsia" w:ascii="宋体" w:hAnsi="宋体" w:cs="宋体"/>
          <w:color w:val="333333"/>
          <w:kern w:val="0"/>
          <w:sz w:val="24"/>
        </w:rPr>
      </w:pPr>
    </w:p>
    <w:p w14:paraId="547A2724">
      <w:pPr>
        <w:pStyle w:val="13"/>
        <w:ind w:firstLine="0" w:firstLineChars="0"/>
        <w:rPr>
          <w:rFonts w:ascii="宋体" w:hAnsi="宋体" w:cs="宋体"/>
          <w:color w:val="333333"/>
          <w:kern w:val="0"/>
          <w:sz w:val="24"/>
        </w:rPr>
      </w:pPr>
    </w:p>
    <w:p w14:paraId="204D4272">
      <w:pPr>
        <w:pStyle w:val="13"/>
        <w:ind w:firstLine="0" w:firstLineChars="0"/>
        <w:rPr>
          <w:rFonts w:hint="eastAsia" w:ascii="宋体" w:hAnsi="宋体" w:cs="宋体"/>
          <w:color w:val="333333"/>
          <w:kern w:val="0"/>
          <w:sz w:val="24"/>
        </w:rPr>
      </w:pPr>
    </w:p>
    <w:p w14:paraId="0B883798">
      <w:pPr>
        <w:pStyle w:val="13"/>
        <w:ind w:firstLine="0" w:firstLineChars="0"/>
        <w:rPr>
          <w:rFonts w:hint="eastAsia" w:ascii="宋体" w:hAnsi="宋体" w:cs="宋体"/>
          <w:color w:val="333333"/>
          <w:kern w:val="0"/>
          <w:sz w:val="24"/>
        </w:rPr>
      </w:pPr>
    </w:p>
    <w:p w14:paraId="03C98BF4">
      <w:pPr>
        <w:pStyle w:val="13"/>
        <w:ind w:firstLine="0" w:firstLineChars="0"/>
        <w:rPr>
          <w:rFonts w:hint="eastAsia" w:ascii="宋体" w:hAnsi="宋体" w:cs="宋体"/>
          <w:color w:val="333333"/>
          <w:kern w:val="0"/>
          <w:sz w:val="24"/>
        </w:rPr>
      </w:pPr>
    </w:p>
    <w:p w14:paraId="660AB8ED">
      <w:pPr>
        <w:pStyle w:val="13"/>
        <w:ind w:firstLine="0" w:firstLineChars="0"/>
        <w:rPr>
          <w:rFonts w:ascii="宋体" w:hAnsi="宋体" w:cs="宋体"/>
          <w:color w:val="333333"/>
          <w:kern w:val="0"/>
          <w:sz w:val="24"/>
        </w:rPr>
      </w:pPr>
    </w:p>
    <w:p w14:paraId="1F36A130">
      <w:pPr>
        <w:pStyle w:val="13"/>
        <w:numPr>
          <w:ilvl w:val="0"/>
          <w:numId w:val="2"/>
        </w:numPr>
        <w:ind w:firstLine="0" w:firstLineChars="0"/>
        <w:rPr>
          <w:rFonts w:ascii="宋体" w:hAnsi="宋体" w:cs="宋体"/>
          <w:color w:val="333333"/>
          <w:kern w:val="0"/>
          <w:sz w:val="24"/>
        </w:rPr>
      </w:pPr>
      <w:r>
        <w:rPr>
          <w:rFonts w:hint="eastAsia" w:ascii="宋体" w:hAnsi="宋体" w:cs="宋体"/>
          <w:color w:val="333333"/>
          <w:kern w:val="0"/>
          <w:sz w:val="24"/>
        </w:rPr>
        <w:t>《诚信承诺函》</w:t>
      </w:r>
      <w:r>
        <w:rPr>
          <w:rFonts w:hint="eastAsia" w:ascii="宋体" w:hAnsi="宋体" w:cs="Arial"/>
          <w:b/>
          <w:bCs/>
          <w:color w:val="FF0000"/>
          <w:szCs w:val="21"/>
        </w:rPr>
        <w:t>（加盖公章）</w:t>
      </w:r>
    </w:p>
    <w:p w14:paraId="28816D87">
      <w:pPr>
        <w:pStyle w:val="13"/>
        <w:ind w:firstLine="0" w:firstLineChars="0"/>
        <w:rPr>
          <w:rFonts w:ascii="宋体" w:hAnsi="宋体" w:cs="宋体"/>
          <w:color w:val="333333"/>
          <w:kern w:val="0"/>
          <w:sz w:val="24"/>
        </w:rPr>
      </w:pPr>
    </w:p>
    <w:p w14:paraId="55E72D75">
      <w:p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我司做出以下诚信承诺：</w:t>
      </w:r>
    </w:p>
    <w:p w14:paraId="4887A304">
      <w:pPr>
        <w:numPr>
          <w:ilvl w:val="0"/>
          <w:numId w:val="5"/>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本公司参与本项目投标前三年内，在经营活动中没有重大违法记录；</w:t>
      </w:r>
    </w:p>
    <w:p w14:paraId="05D931D4">
      <w:pPr>
        <w:numPr>
          <w:ilvl w:val="0"/>
          <w:numId w:val="5"/>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本公司具备《中华人民共和国政府采购法》第二十二条第一款的条件；</w:t>
      </w:r>
    </w:p>
    <w:p w14:paraId="052B447C">
      <w:pPr>
        <w:numPr>
          <w:ilvl w:val="0"/>
          <w:numId w:val="5"/>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ascii="宋体" w:hAnsi="宋体" w:cs="宋体"/>
          <w:color w:val="333333"/>
          <w:kern w:val="0"/>
          <w:sz w:val="24"/>
        </w:rPr>
      </w:pPr>
      <w:r>
        <w:rPr>
          <w:rFonts w:hint="eastAsia" w:ascii="宋体" w:hAnsi="宋体" w:cs="宋体"/>
          <w:color w:val="333333"/>
          <w:kern w:val="0"/>
          <w:sz w:val="24"/>
        </w:rPr>
        <w:t>本公司不围标、不串标。</w:t>
      </w:r>
    </w:p>
    <w:p w14:paraId="4797FD87">
      <w:pPr>
        <w:spacing w:line="360" w:lineRule="auto"/>
        <w:rPr>
          <w:rFonts w:ascii="宋体" w:hAnsi="宋体" w:cs="宋体"/>
          <w:color w:val="333333"/>
          <w:kern w:val="0"/>
          <w:sz w:val="24"/>
        </w:rPr>
      </w:pPr>
    </w:p>
    <w:p w14:paraId="2A7436A2">
      <w:pPr>
        <w:spacing w:line="360" w:lineRule="auto"/>
        <w:ind w:firstLine="5520" w:firstLineChars="2300"/>
        <w:rPr>
          <w:rFonts w:ascii="宋体" w:hAnsi="宋体" w:cs="宋体"/>
          <w:color w:val="333333"/>
          <w:kern w:val="0"/>
          <w:sz w:val="24"/>
        </w:rPr>
      </w:pPr>
      <w:r>
        <w:rPr>
          <w:rFonts w:hint="eastAsia" w:ascii="宋体" w:hAnsi="宋体" w:cs="宋体"/>
          <w:color w:val="333333"/>
          <w:kern w:val="0"/>
          <w:sz w:val="24"/>
        </w:rPr>
        <w:t>投标人名称：（公章）</w:t>
      </w:r>
    </w:p>
    <w:p w14:paraId="5E2227D7">
      <w:pPr>
        <w:spacing w:line="360" w:lineRule="auto"/>
        <w:rPr>
          <w:rFonts w:ascii="宋体" w:hAnsi="宋体" w:cs="宋体"/>
          <w:color w:val="333333"/>
          <w:kern w:val="0"/>
          <w:sz w:val="24"/>
        </w:rPr>
      </w:pPr>
      <w:r>
        <w:rPr>
          <w:rFonts w:hint="eastAsia" w:ascii="宋体" w:hAnsi="宋体" w:cs="宋体"/>
          <w:color w:val="333333"/>
          <w:kern w:val="0"/>
          <w:sz w:val="24"/>
        </w:rPr>
        <w:t xml:space="preserve">                                             日期：    年   月   日</w:t>
      </w:r>
    </w:p>
    <w:p w14:paraId="4BC96FA0">
      <w:pPr>
        <w:pStyle w:val="13"/>
        <w:ind w:firstLine="0" w:firstLineChars="0"/>
        <w:rPr>
          <w:rFonts w:ascii="宋体" w:hAnsi="宋体" w:cs="宋体"/>
          <w:color w:val="FF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A3"/>
    <w:rsid w:val="001024D6"/>
    <w:rsid w:val="002A05A3"/>
    <w:rsid w:val="003A161F"/>
    <w:rsid w:val="003F5E2A"/>
    <w:rsid w:val="00C84291"/>
    <w:rsid w:val="00FF50C4"/>
    <w:rsid w:val="010A29DC"/>
    <w:rsid w:val="03D31920"/>
    <w:rsid w:val="09075A53"/>
    <w:rsid w:val="0CD80B33"/>
    <w:rsid w:val="0D890E30"/>
    <w:rsid w:val="0DF15039"/>
    <w:rsid w:val="11EE5963"/>
    <w:rsid w:val="11F927A3"/>
    <w:rsid w:val="14E009F6"/>
    <w:rsid w:val="15910B7E"/>
    <w:rsid w:val="16381990"/>
    <w:rsid w:val="19243E19"/>
    <w:rsid w:val="196F3B37"/>
    <w:rsid w:val="19CD6175"/>
    <w:rsid w:val="212534BB"/>
    <w:rsid w:val="21374CD0"/>
    <w:rsid w:val="244E0D7D"/>
    <w:rsid w:val="29D05CC2"/>
    <w:rsid w:val="2CE51C06"/>
    <w:rsid w:val="2E995F79"/>
    <w:rsid w:val="328D6125"/>
    <w:rsid w:val="33450CED"/>
    <w:rsid w:val="3402116D"/>
    <w:rsid w:val="3B022B49"/>
    <w:rsid w:val="3E417164"/>
    <w:rsid w:val="40BE466E"/>
    <w:rsid w:val="48C16567"/>
    <w:rsid w:val="493C25D4"/>
    <w:rsid w:val="4D020EC2"/>
    <w:rsid w:val="4E2201FD"/>
    <w:rsid w:val="53640A15"/>
    <w:rsid w:val="57A646EE"/>
    <w:rsid w:val="5F8E7397"/>
    <w:rsid w:val="5FCB6008"/>
    <w:rsid w:val="6045400C"/>
    <w:rsid w:val="63732C3E"/>
    <w:rsid w:val="63F975E8"/>
    <w:rsid w:val="69821E2D"/>
    <w:rsid w:val="69DC56D3"/>
    <w:rsid w:val="6CBD2689"/>
    <w:rsid w:val="72942A63"/>
    <w:rsid w:val="735A7977"/>
    <w:rsid w:val="73DB0AB8"/>
    <w:rsid w:val="78160310"/>
    <w:rsid w:val="7AEC1B46"/>
    <w:rsid w:val="7CC45D36"/>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qFormat/>
    <w:uiPriority w:val="0"/>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eading2"/>
    <w:basedOn w:val="10"/>
    <w:next w:val="1"/>
    <w:qFormat/>
    <w:uiPriority w:val="0"/>
  </w:style>
  <w:style w:type="paragraph" w:customStyle="1" w:styleId="10">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11">
    <w:name w:val="Table Text"/>
    <w:basedOn w:val="1"/>
    <w:semiHidden/>
    <w:qFormat/>
    <w:uiPriority w:val="0"/>
    <w:rPr>
      <w:rFonts w:ascii="微软雅黑" w:hAnsi="微软雅黑" w:eastAsia="微软雅黑" w:cs="微软雅黑"/>
      <w:sz w:val="2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18"/>
    <w:qFormat/>
    <w:uiPriority w:val="0"/>
    <w:rPr>
      <w:rFonts w:hint="default" w:ascii="Calibri" w:hAnsi="Calibri"/>
      <w:color w:val="000000"/>
      <w:sz w:val="21"/>
      <w:szCs w:val="21"/>
    </w:rPr>
  </w:style>
  <w:style w:type="character" w:customStyle="1" w:styleId="16">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3766</Words>
  <Characters>4453</Characters>
  <Lines>52</Lines>
  <Paragraphs>14</Paragraphs>
  <TotalTime>1</TotalTime>
  <ScaleCrop>false</ScaleCrop>
  <LinksUpToDate>false</LinksUpToDate>
  <CharactersWithSpaces>4943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2025-07-01T03:00:00Z</dcterms:created>
  <dc:creator>Administrator</dc:creator>
  <cp:lastModifiedBy>采购中心</cp:lastModifiedBy>
  <dcterms:modified xsi:type="dcterms:W3CDTF">2025-10-23T08:40:29Z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eyJoZGlkIjoiNmJiZjllMGMxODBjMWE0NTljZTQzNmMyZjk2MTY1M2YiLCJ1c2VySWQiOiIxNzE3OTU3OTQ2In0=</vt:lpwstr>
  </property>
  <property fmtid="{D5CDD505-2E9C-101B-9397-08002B2CF9AE}" pid="4" name="ICV">
    <vt:lpwstr>84FE47AC6D974A76B22145D7D3D6C6AD_12</vt:lpwstr>
  </property>
</Properties>
</file>