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0AF7B">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r>
        <w:rPr>
          <w:rFonts w:hint="eastAsia" w:ascii="宋体" w:hAnsi="宋体" w:eastAsia="宋体" w:cs="宋体"/>
          <w:b w:val="0"/>
          <w:bCs/>
          <w:kern w:val="2"/>
          <w:sz w:val="24"/>
          <w:szCs w:val="32"/>
          <w:lang w:val="en-US" w:eastAsia="zh-CN" w:bidi="ar-SA"/>
        </w:rPr>
        <w:t>一、</w:t>
      </w:r>
      <w:bookmarkStart w:id="0" w:name="_Hlk72092499"/>
      <w:r>
        <w:rPr>
          <w:rFonts w:hint="eastAsia" w:ascii="宋体" w:hAnsi="宋体" w:eastAsia="宋体" w:cs="宋体"/>
          <w:b w:val="0"/>
          <w:bCs/>
          <w:kern w:val="2"/>
          <w:sz w:val="24"/>
          <w:szCs w:val="32"/>
          <w:lang w:val="en-US" w:eastAsia="zh-CN" w:bidi="ar-SA"/>
        </w:rPr>
        <w:t>法定代表人（负责人）证明书</w:t>
      </w:r>
      <w:bookmarkEnd w:id="0"/>
      <w:r>
        <w:rPr>
          <w:rFonts w:hint="eastAsia" w:ascii="宋体" w:hAnsi="宋体" w:cs="Arial"/>
          <w:b/>
          <w:bCs/>
          <w:color w:val="FF0000"/>
          <w:szCs w:val="21"/>
          <w:lang w:val="en-US" w:eastAsia="zh-CN"/>
        </w:rPr>
        <w:t>（加盖公章）</w:t>
      </w:r>
    </w:p>
    <w:p w14:paraId="566965CC">
      <w:pPr>
        <w:rPr>
          <w:rFonts w:hint="eastAsia" w:ascii="宋体" w:hAnsi="宋体" w:eastAsia="宋体" w:cs="宋体"/>
          <w:sz w:val="24"/>
        </w:rPr>
      </w:pPr>
    </w:p>
    <w:p w14:paraId="13618B91">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姓名</w:t>
      </w:r>
      <w:r>
        <w:rPr>
          <w:rFonts w:hint="eastAsia" w:ascii="宋体" w:hAnsi="宋体" w:eastAsia="宋体" w:cs="宋体"/>
          <w:szCs w:val="21"/>
          <w:u w:val="none"/>
          <w:lang w:eastAsia="zh-CN"/>
        </w:rPr>
        <w:t>）</w:t>
      </w:r>
      <w:r>
        <w:rPr>
          <w:rFonts w:hint="eastAsia" w:ascii="宋体" w:hAnsi="宋体" w:eastAsia="宋体" w:cs="宋体"/>
          <w:szCs w:val="21"/>
        </w:rPr>
        <w:t>，现任我单位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职务，为法定代表人（负责人），</w:t>
      </w:r>
      <w:r>
        <w:rPr>
          <w:rFonts w:hint="eastAsia" w:ascii="宋体" w:hAnsi="宋体" w:eastAsia="宋体" w:cs="宋体"/>
          <w:szCs w:val="21"/>
          <w:lang w:val="en-US" w:eastAsia="zh-CN"/>
        </w:rPr>
        <w:t>身份证件</w:t>
      </w:r>
      <w:r>
        <w:rPr>
          <w:rFonts w:hint="eastAsia" w:ascii="宋体" w:hAnsi="宋体" w:eastAsia="宋体" w:cs="宋体"/>
          <w:szCs w:val="21"/>
        </w:rPr>
        <w:t>号</w:t>
      </w:r>
      <w:r>
        <w:rPr>
          <w:rFonts w:hint="eastAsia" w:ascii="宋体" w:hAnsi="宋体" w:eastAsia="宋体" w:cs="宋体"/>
          <w:szCs w:val="21"/>
          <w:lang w:val="en-US" w:eastAsia="zh-CN"/>
        </w:rPr>
        <w:t>为</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联系电话：</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w:t>
      </w:r>
    </w:p>
    <w:p w14:paraId="42E6F54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特此证明。</w:t>
      </w:r>
    </w:p>
    <w:p w14:paraId="6AC79EB4">
      <w:pPr>
        <w:spacing w:before="78" w:beforeLines="25" w:after="78" w:afterLines="25"/>
        <w:ind w:left="5460" w:leftChars="2600" w:firstLine="0" w:firstLineChars="0"/>
        <w:rPr>
          <w:color w:val="FF0000"/>
          <w:szCs w:val="21"/>
          <w:u w:val="single"/>
        </w:rPr>
      </w:pPr>
      <w:r>
        <w:rPr>
          <w:rFonts w:hint="eastAsia" w:ascii="宋体" w:hAnsi="宋体" w:cs="宋体"/>
          <w:szCs w:val="21"/>
          <w:lang w:val="en-US" w:eastAsia="zh-CN"/>
        </w:rPr>
        <w:t xml:space="preserve">                                             </w:t>
      </w:r>
      <w:r>
        <w:rPr>
          <w:rFonts w:hint="eastAsia"/>
          <w:color w:val="FF0000"/>
          <w:szCs w:val="21"/>
        </w:rPr>
        <w:t>投标人名称：</w:t>
      </w:r>
      <w:r>
        <w:rPr>
          <w:rFonts w:hint="eastAsia"/>
          <w:color w:val="FF0000"/>
          <w:szCs w:val="21"/>
          <w:u w:val="single"/>
        </w:rPr>
        <w:t>（公章）</w:t>
      </w:r>
    </w:p>
    <w:p w14:paraId="49551FCF">
      <w:pPr>
        <w:spacing w:line="360" w:lineRule="auto"/>
        <w:ind w:firstLine="420" w:firstLineChars="200"/>
        <w:jc w:val="left"/>
        <w:rPr>
          <w:rFonts w:ascii="宋体" w:hAnsi="宋体"/>
          <w:sz w:val="24"/>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559D833E">
      <w:pPr>
        <w:spacing w:line="360" w:lineRule="auto"/>
        <w:ind w:firstLine="420" w:firstLineChars="200"/>
        <w:rPr>
          <w:rFonts w:hint="default" w:ascii="宋体" w:hAnsi="宋体" w:eastAsia="宋体" w:cs="宋体"/>
          <w:szCs w:val="21"/>
          <w:lang w:val="en-US" w:eastAsia="zh-CN"/>
        </w:rPr>
      </w:pPr>
    </w:p>
    <w:p w14:paraId="206828E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说明：1、法定代表人为投标人（企业事业单位、国家机关、社会团体）的主要行政负责人。</w:t>
      </w:r>
    </w:p>
    <w:p w14:paraId="2E7B3C0C">
      <w:pPr>
        <w:numPr>
          <w:ilvl w:val="0"/>
          <w:numId w:val="1"/>
        </w:num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本证明书要</w:t>
      </w:r>
      <w:r>
        <w:rPr>
          <w:rFonts w:hint="eastAsia" w:ascii="宋体" w:hAnsi="宋体" w:eastAsia="宋体" w:cs="宋体"/>
          <w:color w:val="auto"/>
          <w:szCs w:val="21"/>
          <w:lang w:val="en-US" w:eastAsia="zh-CN"/>
        </w:rPr>
        <w:t>提</w:t>
      </w:r>
      <w:r>
        <w:rPr>
          <w:rFonts w:hint="eastAsia" w:ascii="宋体" w:hAnsi="宋体" w:eastAsia="宋体" w:cs="宋体"/>
          <w:color w:val="auto"/>
          <w:szCs w:val="21"/>
        </w:rPr>
        <w:t>供法定代表人（负责人）</w:t>
      </w:r>
      <w:r>
        <w:rPr>
          <w:rFonts w:hint="eastAsia" w:ascii="宋体" w:hAnsi="宋体" w:eastAsia="宋体" w:cs="宋体"/>
          <w:color w:val="auto"/>
          <w:szCs w:val="21"/>
          <w:lang w:val="en-US" w:eastAsia="zh-CN"/>
        </w:rPr>
        <w:t>相关身份证明文件：身份证扫描件（正反两面）；港澳台居民可提供来往通行证扫描件；非中国国籍管辖范围人员，可提供公安部门认可的身份证明材料扫描件。</w:t>
      </w:r>
    </w:p>
    <w:p w14:paraId="05D1EEA9">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color w:val="auto"/>
          <w:szCs w:val="21"/>
        </w:rPr>
        <w:t>本项目投标授权代表为法定代表人（负责人）的，无需提供《投标文件签署授权委托书》。</w:t>
      </w:r>
    </w:p>
    <w:p w14:paraId="7B4FA91A">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szCs w:val="21"/>
        </w:rPr>
        <w:t>内容必须填写真实、清楚，涂改无效，不得转让、买卖。</w:t>
      </w:r>
    </w:p>
    <w:tbl>
      <w:tblPr>
        <w:tblStyle w:val="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D00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19484E7">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76F92BC">
            <w:pPr>
              <w:widowControl w:val="0"/>
              <w:spacing w:line="360" w:lineRule="auto"/>
              <w:jc w:val="center"/>
              <w:rPr>
                <w:rFonts w:hint="eastAsia" w:ascii="宋体" w:hAnsi="宋体" w:eastAsia="宋体" w:cs="宋体"/>
                <w:b/>
                <w:bCs/>
                <w:kern w:val="2"/>
                <w:sz w:val="24"/>
                <w:szCs w:val="24"/>
                <w:lang w:val="en-US" w:eastAsia="zh-CN" w:bidi="ar-SA"/>
              </w:rPr>
            </w:pPr>
          </w:p>
          <w:p w14:paraId="738DD610">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4A4E9D45">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43C789A3">
            <w:pPr>
              <w:widowControl w:val="0"/>
              <w:spacing w:line="360" w:lineRule="auto"/>
              <w:jc w:val="center"/>
              <w:rPr>
                <w:rFonts w:hint="eastAsia" w:ascii="宋体" w:hAnsi="宋体" w:eastAsia="宋体" w:cs="宋体"/>
                <w:b/>
                <w:bCs/>
                <w:kern w:val="2"/>
                <w:sz w:val="24"/>
                <w:szCs w:val="24"/>
                <w:lang w:val="en-US" w:eastAsia="zh-CN" w:bidi="ar-SA"/>
              </w:rPr>
            </w:pPr>
          </w:p>
          <w:p w14:paraId="5869CFDF">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6D28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098E2D73">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677FCB39">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814916C">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4340E2A9">
      <w:pPr>
        <w:spacing w:line="360" w:lineRule="auto"/>
        <w:ind w:firstLine="422" w:firstLineChars="200"/>
        <w:rPr>
          <w:rFonts w:hint="eastAsia" w:ascii="宋体" w:hAnsi="宋体" w:eastAsia="宋体" w:cs="宋体"/>
          <w:b/>
          <w:bCs/>
          <w:color w:val="FF0000"/>
          <w:sz w:val="24"/>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0BBC610"/>
    <w:p w14:paraId="2C898A58"/>
    <w:p w14:paraId="1FBCD4A6"/>
    <w:p w14:paraId="11694199"/>
    <w:p w14:paraId="61746D4C"/>
    <w:p w14:paraId="51DD922C"/>
    <w:p w14:paraId="71DA80EF"/>
    <w:p w14:paraId="32CFC4E5"/>
    <w:p w14:paraId="6AF2D31D"/>
    <w:p w14:paraId="5CA05721"/>
    <w:p w14:paraId="16F79CA9"/>
    <w:p w14:paraId="6030217C"/>
    <w:p w14:paraId="442B4268"/>
    <w:p w14:paraId="070A605C"/>
    <w:p w14:paraId="3C395A47"/>
    <w:p w14:paraId="63EA6D06"/>
    <w:p w14:paraId="5DBCA12E"/>
    <w:p w14:paraId="5FA6FC7F"/>
    <w:p w14:paraId="1265DE4D"/>
    <w:p w14:paraId="552290F4"/>
    <w:p w14:paraId="5B161A56"/>
    <w:p w14:paraId="57AFB66B"/>
    <w:p w14:paraId="720266B9"/>
    <w:p w14:paraId="1E232032"/>
    <w:p w14:paraId="6560D2B2"/>
    <w:p w14:paraId="2C648D14"/>
    <w:p w14:paraId="69425ACF"/>
    <w:p w14:paraId="714A98AE"/>
    <w:p w14:paraId="6BE9AC2C"/>
    <w:p w14:paraId="0DBB9D64"/>
    <w:p w14:paraId="15F107CD"/>
    <w:p w14:paraId="6F70C5EE">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r>
        <w:rPr>
          <w:rFonts w:hint="eastAsia" w:ascii="宋体" w:hAnsi="宋体" w:eastAsia="宋体" w:cs="宋体"/>
          <w:b w:val="0"/>
          <w:bCs/>
          <w:kern w:val="2"/>
          <w:sz w:val="24"/>
          <w:szCs w:val="32"/>
          <w:lang w:val="en-US" w:eastAsia="zh-CN" w:bidi="ar-SA"/>
        </w:rPr>
        <w:t>二、投标文件签署授权委托书</w:t>
      </w:r>
      <w:r>
        <w:rPr>
          <w:rFonts w:hint="eastAsia" w:ascii="宋体" w:hAnsi="宋体" w:cs="Arial"/>
          <w:b/>
          <w:bCs/>
          <w:color w:val="FF0000"/>
          <w:szCs w:val="21"/>
          <w:lang w:val="en-US" w:eastAsia="zh-CN"/>
        </w:rPr>
        <w:t>（加盖公章）</w:t>
      </w:r>
    </w:p>
    <w:p w14:paraId="21F97E47">
      <w:pPr>
        <w:spacing w:line="360" w:lineRule="auto"/>
        <w:ind w:firstLine="420" w:firstLineChars="200"/>
        <w:rPr>
          <w:rFonts w:hint="eastAsia" w:ascii="宋体" w:hAnsi="宋体" w:eastAsia="宋体" w:cs="宋体"/>
          <w:szCs w:val="21"/>
        </w:rPr>
      </w:pPr>
    </w:p>
    <w:p w14:paraId="4DC8793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本授权委托书声明：我</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（投标人名称）的法定代表人（负责人），现授权委托</w:t>
      </w:r>
      <w:r>
        <w:rPr>
          <w:rFonts w:hint="eastAsia" w:ascii="宋体" w:hAnsi="宋体" w:eastAsia="宋体" w:cs="宋体"/>
          <w:szCs w:val="21"/>
          <w:u w:val="single"/>
        </w:rPr>
        <w:t xml:space="preserve">            </w:t>
      </w:r>
      <w:r>
        <w:rPr>
          <w:rFonts w:hint="eastAsia" w:ascii="宋体" w:hAnsi="宋体" w:eastAsia="宋体" w:cs="宋体"/>
          <w:szCs w:val="21"/>
        </w:rPr>
        <w:t>（姓名）为我单位签署本项目已递交的投标文件的法定代表人（负责人）的授权委托代理人，代理人全权代表我所签署的本项目已递交的投标文件内容我均承认。</w:t>
      </w:r>
    </w:p>
    <w:p w14:paraId="76B5301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代理人无转委托权，特此委托。</w:t>
      </w:r>
    </w:p>
    <w:p w14:paraId="5A80296F">
      <w:pPr>
        <w:spacing w:line="360" w:lineRule="auto"/>
        <w:ind w:firstLine="420" w:firstLineChars="200"/>
        <w:rPr>
          <w:rFonts w:hint="eastAsia" w:ascii="宋体" w:hAnsi="宋体" w:eastAsia="宋体" w:cs="宋体"/>
          <w:szCs w:val="21"/>
        </w:rPr>
      </w:pPr>
    </w:p>
    <w:p w14:paraId="51EA356C">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代理人</w:t>
      </w:r>
      <w:r>
        <w:rPr>
          <w:rFonts w:hint="eastAsia" w:ascii="宋体" w:hAnsi="宋体" w:eastAsia="宋体" w:cs="宋体"/>
          <w:szCs w:val="21"/>
          <w:lang w:eastAsia="zh-CN"/>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1FDD288A">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身份</w:t>
      </w:r>
      <w:r>
        <w:rPr>
          <w:rFonts w:hint="eastAsia" w:ascii="宋体" w:hAnsi="宋体" w:eastAsia="宋体" w:cs="宋体"/>
          <w:szCs w:val="21"/>
          <w:lang w:val="en-US" w:eastAsia="zh-CN"/>
        </w:rPr>
        <w:t>证件号</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职务：</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E48170">
      <w:pPr>
        <w:spacing w:line="360" w:lineRule="auto"/>
        <w:ind w:firstLine="420" w:firstLineChars="200"/>
        <w:rPr>
          <w:rFonts w:hint="eastAsia" w:ascii="宋体" w:hAnsi="宋体" w:eastAsia="宋体" w:cs="宋体"/>
          <w:szCs w:val="21"/>
          <w:u w:val="none"/>
          <w:lang w:val="en-US" w:eastAsia="zh-CN"/>
        </w:rPr>
      </w:pPr>
      <w:r>
        <w:rPr>
          <w:rFonts w:hint="eastAsia" w:ascii="宋体" w:hAnsi="宋体" w:eastAsia="宋体" w:cs="宋体"/>
          <w:szCs w:val="21"/>
        </w:rPr>
        <w:t>联系电话：</w:t>
      </w:r>
      <w:r>
        <w:rPr>
          <w:rFonts w:hint="eastAsia" w:ascii="宋体" w:hAnsi="宋体" w:eastAsia="宋体" w:cs="宋体"/>
          <w:szCs w:val="21"/>
          <w:u w:val="single"/>
        </w:rPr>
        <w:t xml:space="preserve">         </w:t>
      </w:r>
      <w:r>
        <w:rPr>
          <w:rFonts w:hint="eastAsia" w:ascii="宋体" w:hAnsi="宋体" w:eastAsia="宋体" w:cs="宋体"/>
          <w:szCs w:val="21"/>
          <w:lang w:eastAsia="zh-CN"/>
        </w:rPr>
        <w:t>，</w:t>
      </w:r>
      <w:r>
        <w:rPr>
          <w:rFonts w:hint="eastAsia" w:ascii="宋体" w:hAnsi="宋体" w:eastAsia="宋体" w:cs="宋体"/>
          <w:szCs w:val="21"/>
        </w:rPr>
        <w:t>手机：</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电子邮箱：</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9142E4">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月 </w:t>
      </w:r>
      <w:r>
        <w:rPr>
          <w:rFonts w:hint="eastAsia" w:ascii="宋体" w:hAnsi="宋体" w:eastAsia="宋体" w:cs="宋体"/>
          <w:szCs w:val="21"/>
          <w:u w:val="single"/>
        </w:rPr>
        <w:t xml:space="preserve">      </w:t>
      </w:r>
      <w:r>
        <w:rPr>
          <w:rFonts w:hint="eastAsia" w:ascii="宋体" w:hAnsi="宋体" w:eastAsia="宋体" w:cs="宋体"/>
          <w:szCs w:val="21"/>
        </w:rPr>
        <w:t>日</w:t>
      </w:r>
      <w:r>
        <w:rPr>
          <w:rFonts w:hint="eastAsia" w:ascii="宋体" w:hAnsi="宋体" w:eastAsia="宋体" w:cs="宋体"/>
          <w:szCs w:val="21"/>
          <w:lang w:eastAsia="zh-CN"/>
        </w:rPr>
        <w:t>。</w:t>
      </w:r>
    </w:p>
    <w:p w14:paraId="6DD332A1">
      <w:pPr>
        <w:spacing w:line="360" w:lineRule="auto"/>
        <w:ind w:firstLine="420" w:firstLineChars="200"/>
        <w:rPr>
          <w:rFonts w:hint="eastAsia" w:ascii="宋体" w:hAnsi="宋体" w:eastAsia="宋体" w:cs="宋体"/>
          <w:color w:val="FF0000"/>
          <w:szCs w:val="21"/>
          <w:u w:val="single"/>
        </w:rPr>
      </w:pPr>
      <w:r>
        <w:rPr>
          <w:rFonts w:hint="eastAsia" w:ascii="宋体" w:hAnsi="宋体" w:cs="宋体"/>
          <w:color w:val="FF0000"/>
          <w:szCs w:val="21"/>
          <w:lang w:val="en-US" w:eastAsia="zh-CN"/>
        </w:rPr>
        <w:t>法定代表人（负责人）签字：</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p>
    <w:p w14:paraId="2FCC9990">
      <w:pPr>
        <w:spacing w:line="360" w:lineRule="auto"/>
        <w:ind w:firstLine="420" w:firstLineChars="200"/>
        <w:rPr>
          <w:rFonts w:hint="default" w:ascii="宋体" w:hAnsi="宋体" w:eastAsia="宋体" w:cs="宋体"/>
          <w:color w:val="FF0000"/>
          <w:szCs w:val="21"/>
          <w:u w:val="single"/>
          <w:lang w:val="en-US" w:eastAsia="zh-CN"/>
        </w:rPr>
      </w:pPr>
      <w:r>
        <w:rPr>
          <w:rFonts w:hint="eastAsia" w:ascii="宋体" w:hAnsi="宋体" w:eastAsia="宋体" w:cs="宋体"/>
          <w:color w:val="FF0000"/>
          <w:szCs w:val="21"/>
          <w:u w:val="none"/>
        </w:rPr>
        <w:t>投标人名称：</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none"/>
        </w:rPr>
        <w:t>（公章）</w:t>
      </w:r>
    </w:p>
    <w:p w14:paraId="7C8D45FB">
      <w:pPr>
        <w:spacing w:line="360" w:lineRule="auto"/>
        <w:ind w:firstLine="422" w:firstLineChars="200"/>
        <w:rPr>
          <w:rFonts w:hint="eastAsia" w:ascii="宋体" w:hAnsi="宋体" w:eastAsia="宋体" w:cs="宋体"/>
          <w:b/>
          <w:color w:val="FF0000"/>
          <w:szCs w:val="21"/>
        </w:rPr>
      </w:pPr>
    </w:p>
    <w:tbl>
      <w:tblPr>
        <w:tblStyle w:val="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4AC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5E9F7E1">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B63B3F1">
            <w:pPr>
              <w:widowControl w:val="0"/>
              <w:spacing w:line="360" w:lineRule="auto"/>
              <w:jc w:val="center"/>
              <w:rPr>
                <w:rFonts w:hint="eastAsia" w:ascii="宋体" w:hAnsi="宋体" w:eastAsia="宋体" w:cs="宋体"/>
                <w:b/>
                <w:bCs/>
                <w:kern w:val="2"/>
                <w:sz w:val="24"/>
                <w:szCs w:val="24"/>
                <w:lang w:val="en-US" w:eastAsia="zh-CN" w:bidi="ar-SA"/>
              </w:rPr>
            </w:pPr>
          </w:p>
          <w:p w14:paraId="3B4A5F2D">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10F22847">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7860F027">
            <w:pPr>
              <w:widowControl w:val="0"/>
              <w:spacing w:line="360" w:lineRule="auto"/>
              <w:jc w:val="center"/>
              <w:rPr>
                <w:rFonts w:hint="eastAsia" w:ascii="宋体" w:hAnsi="宋体" w:eastAsia="宋体" w:cs="宋体"/>
                <w:b/>
                <w:bCs/>
                <w:kern w:val="2"/>
                <w:sz w:val="24"/>
                <w:szCs w:val="24"/>
                <w:lang w:val="en-US" w:eastAsia="zh-CN" w:bidi="ar-SA"/>
              </w:rPr>
            </w:pPr>
          </w:p>
          <w:p w14:paraId="4AEC3542">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081C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2710DD0C">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1491D19A">
      <w:pPr>
        <w:spacing w:line="360" w:lineRule="auto"/>
        <w:ind w:firstLine="422" w:firstLineChars="200"/>
        <w:rPr>
          <w:rFonts w:hint="eastAsia" w:ascii="宋体" w:hAnsi="宋体" w:eastAsia="宋体" w:cs="宋体"/>
          <w:b/>
          <w:color w:val="FF0000"/>
          <w:szCs w:val="21"/>
        </w:rPr>
      </w:pPr>
    </w:p>
    <w:p w14:paraId="2F21E19C">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附：</w:t>
      </w:r>
      <w:r>
        <w:rPr>
          <w:rFonts w:hint="eastAsia" w:ascii="宋体" w:hAnsi="宋体" w:eastAsia="宋体" w:cs="宋体"/>
          <w:b/>
          <w:color w:val="auto"/>
          <w:szCs w:val="21"/>
          <w:lang w:val="en-US" w:eastAsia="zh-CN"/>
        </w:rPr>
        <w:t>1.</w:t>
      </w:r>
      <w:r>
        <w:rPr>
          <w:rFonts w:hint="eastAsia" w:ascii="宋体" w:hAnsi="宋体" w:eastAsia="宋体" w:cs="宋体"/>
          <w:b/>
          <w:color w:val="auto"/>
          <w:szCs w:val="21"/>
        </w:rPr>
        <w:t>请提供代理人身份证扫描件（正反两面）；港澳台居民可提供来往通行证扫描件；非中国国籍管辖范围人员，可提供公安部门认可的身份证明材料扫描件。</w:t>
      </w:r>
    </w:p>
    <w:p w14:paraId="77ED3A8B">
      <w:pPr>
        <w:spacing w:line="360" w:lineRule="auto"/>
        <w:ind w:firstLine="422" w:firstLineChars="200"/>
        <w:rPr>
          <w:rFonts w:hint="eastAsia" w:ascii="宋体" w:hAnsi="宋体" w:eastAsia="宋体" w:cs="宋体"/>
          <w:b/>
          <w:color w:val="auto"/>
          <w:sz w:val="21"/>
          <w:szCs w:val="21"/>
        </w:rPr>
      </w:pPr>
      <w:bookmarkStart w:id="1" w:name="OLE_LINK3"/>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788D07B">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2B4E6B80">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7A28454">
      <w:pPr>
        <w:spacing w:line="360" w:lineRule="auto"/>
        <w:ind w:firstLine="422" w:firstLineChars="200"/>
        <w:rPr>
          <w:rFonts w:hint="eastAsia" w:ascii="宋体" w:hAnsi="宋体" w:eastAsia="宋体" w:cs="宋体"/>
          <w:b/>
          <w:color w:val="FF0000"/>
          <w:sz w:val="21"/>
          <w:szCs w:val="21"/>
        </w:rPr>
      </w:pPr>
    </w:p>
    <w:p w14:paraId="0BCC1C40">
      <w:pPr>
        <w:spacing w:line="360" w:lineRule="auto"/>
        <w:ind w:firstLine="422" w:firstLineChars="200"/>
        <w:rPr>
          <w:rFonts w:hint="eastAsia" w:ascii="宋体" w:hAnsi="宋体" w:eastAsia="宋体" w:cs="宋体"/>
          <w:b/>
          <w:color w:val="FF0000"/>
          <w:sz w:val="21"/>
          <w:szCs w:val="21"/>
        </w:rPr>
      </w:pPr>
    </w:p>
    <w:p w14:paraId="659A80F0">
      <w:pPr>
        <w:spacing w:line="360" w:lineRule="auto"/>
        <w:ind w:firstLine="422" w:firstLineChars="200"/>
        <w:rPr>
          <w:rFonts w:hint="eastAsia" w:ascii="宋体" w:hAnsi="宋体" w:eastAsia="宋体" w:cs="宋体"/>
          <w:b/>
          <w:color w:val="FF0000"/>
          <w:sz w:val="21"/>
          <w:szCs w:val="21"/>
        </w:rPr>
      </w:pPr>
    </w:p>
    <w:p w14:paraId="1833AEB6">
      <w:pPr>
        <w:spacing w:line="360" w:lineRule="auto"/>
        <w:ind w:firstLine="422" w:firstLineChars="200"/>
        <w:rPr>
          <w:rFonts w:hint="eastAsia" w:ascii="宋体" w:hAnsi="宋体" w:eastAsia="宋体" w:cs="宋体"/>
          <w:b/>
          <w:color w:val="FF0000"/>
          <w:sz w:val="21"/>
          <w:szCs w:val="21"/>
        </w:rPr>
      </w:pPr>
    </w:p>
    <w:p w14:paraId="58E47AAD">
      <w:pPr>
        <w:spacing w:line="360" w:lineRule="auto"/>
        <w:ind w:firstLine="422" w:firstLineChars="200"/>
        <w:rPr>
          <w:rFonts w:hint="eastAsia" w:ascii="宋体" w:hAnsi="宋体" w:eastAsia="宋体" w:cs="宋体"/>
          <w:b/>
          <w:color w:val="FF0000"/>
          <w:sz w:val="21"/>
          <w:szCs w:val="21"/>
        </w:rPr>
      </w:pPr>
    </w:p>
    <w:p w14:paraId="703CF5CF">
      <w:pPr>
        <w:spacing w:line="360" w:lineRule="auto"/>
        <w:ind w:firstLine="422" w:firstLineChars="200"/>
        <w:rPr>
          <w:rFonts w:hint="eastAsia" w:ascii="宋体" w:hAnsi="宋体" w:eastAsia="宋体" w:cs="宋体"/>
          <w:b/>
          <w:color w:val="FF0000"/>
          <w:sz w:val="21"/>
          <w:szCs w:val="21"/>
        </w:rPr>
      </w:pPr>
    </w:p>
    <w:p w14:paraId="2E38F72F">
      <w:pPr>
        <w:spacing w:line="360" w:lineRule="auto"/>
        <w:ind w:firstLine="422" w:firstLineChars="200"/>
        <w:rPr>
          <w:rFonts w:hint="eastAsia" w:ascii="宋体" w:hAnsi="宋体" w:eastAsia="宋体" w:cs="宋体"/>
          <w:b/>
          <w:color w:val="FF0000"/>
          <w:sz w:val="21"/>
          <w:szCs w:val="21"/>
        </w:rPr>
      </w:pPr>
    </w:p>
    <w:p w14:paraId="7BB7601F">
      <w:pPr>
        <w:spacing w:line="360" w:lineRule="auto"/>
        <w:ind w:firstLine="422" w:firstLineChars="200"/>
        <w:rPr>
          <w:rFonts w:hint="eastAsia" w:ascii="宋体" w:hAnsi="宋体" w:eastAsia="宋体" w:cs="宋体"/>
          <w:b/>
          <w:color w:val="FF0000"/>
          <w:sz w:val="21"/>
          <w:szCs w:val="21"/>
        </w:rPr>
      </w:pPr>
    </w:p>
    <w:p w14:paraId="551CF8C4">
      <w:pPr>
        <w:spacing w:line="360" w:lineRule="auto"/>
        <w:ind w:firstLine="422" w:firstLineChars="200"/>
        <w:rPr>
          <w:rFonts w:hint="eastAsia" w:ascii="宋体" w:hAnsi="宋体" w:eastAsia="宋体" w:cs="宋体"/>
          <w:b/>
          <w:color w:val="FF0000"/>
          <w:sz w:val="21"/>
          <w:szCs w:val="21"/>
        </w:rPr>
      </w:pPr>
    </w:p>
    <w:p w14:paraId="7907D675">
      <w:pPr>
        <w:spacing w:line="360" w:lineRule="auto"/>
        <w:ind w:firstLine="422" w:firstLineChars="200"/>
        <w:rPr>
          <w:rFonts w:hint="eastAsia" w:ascii="宋体" w:hAnsi="宋体" w:eastAsia="宋体" w:cs="宋体"/>
          <w:b/>
          <w:color w:val="FF0000"/>
          <w:sz w:val="21"/>
          <w:szCs w:val="21"/>
        </w:rPr>
      </w:pPr>
    </w:p>
    <w:p w14:paraId="41357582">
      <w:pPr>
        <w:spacing w:line="360" w:lineRule="auto"/>
        <w:ind w:firstLine="422" w:firstLineChars="200"/>
        <w:rPr>
          <w:rFonts w:hint="eastAsia" w:ascii="宋体" w:hAnsi="宋体" w:eastAsia="宋体" w:cs="宋体"/>
          <w:b/>
          <w:color w:val="FF0000"/>
          <w:sz w:val="21"/>
          <w:szCs w:val="21"/>
        </w:rPr>
      </w:pPr>
    </w:p>
    <w:p w14:paraId="7204F79B">
      <w:pPr>
        <w:spacing w:line="360" w:lineRule="auto"/>
        <w:ind w:firstLine="422" w:firstLineChars="200"/>
        <w:rPr>
          <w:rFonts w:hint="eastAsia" w:ascii="宋体" w:hAnsi="宋体" w:eastAsia="宋体" w:cs="宋体"/>
          <w:b/>
          <w:color w:val="FF0000"/>
          <w:sz w:val="21"/>
          <w:szCs w:val="21"/>
        </w:rPr>
      </w:pPr>
    </w:p>
    <w:p w14:paraId="419F1A4C">
      <w:pPr>
        <w:spacing w:line="360" w:lineRule="auto"/>
        <w:ind w:firstLine="422" w:firstLineChars="200"/>
        <w:rPr>
          <w:rFonts w:hint="eastAsia" w:ascii="宋体" w:hAnsi="宋体" w:eastAsia="宋体" w:cs="宋体"/>
          <w:b/>
          <w:color w:val="FF0000"/>
          <w:sz w:val="21"/>
          <w:szCs w:val="21"/>
        </w:rPr>
      </w:pPr>
    </w:p>
    <w:p w14:paraId="64BDFF4C">
      <w:pPr>
        <w:spacing w:line="360" w:lineRule="auto"/>
        <w:ind w:firstLine="422" w:firstLineChars="200"/>
        <w:rPr>
          <w:rFonts w:hint="eastAsia" w:ascii="宋体" w:hAnsi="宋体" w:eastAsia="宋体" w:cs="宋体"/>
          <w:b/>
          <w:color w:val="FF0000"/>
          <w:sz w:val="21"/>
          <w:szCs w:val="21"/>
        </w:rPr>
      </w:pPr>
    </w:p>
    <w:p w14:paraId="37E935AB">
      <w:pPr>
        <w:spacing w:line="360" w:lineRule="auto"/>
        <w:ind w:firstLine="422" w:firstLineChars="200"/>
        <w:rPr>
          <w:rFonts w:hint="eastAsia" w:ascii="宋体" w:hAnsi="宋体" w:eastAsia="宋体" w:cs="宋体"/>
          <w:b/>
          <w:color w:val="FF0000"/>
          <w:sz w:val="21"/>
          <w:szCs w:val="21"/>
        </w:rPr>
      </w:pPr>
    </w:p>
    <w:p w14:paraId="2036AAF3">
      <w:pPr>
        <w:spacing w:line="360" w:lineRule="auto"/>
        <w:ind w:firstLine="422" w:firstLineChars="200"/>
        <w:rPr>
          <w:rFonts w:hint="eastAsia" w:ascii="宋体" w:hAnsi="宋体" w:eastAsia="宋体" w:cs="宋体"/>
          <w:b/>
          <w:color w:val="FF0000"/>
          <w:sz w:val="21"/>
          <w:szCs w:val="21"/>
        </w:rPr>
      </w:pPr>
    </w:p>
    <w:p w14:paraId="37E12E14">
      <w:pPr>
        <w:spacing w:line="360" w:lineRule="auto"/>
        <w:ind w:firstLine="422" w:firstLineChars="200"/>
        <w:rPr>
          <w:rFonts w:hint="eastAsia" w:ascii="宋体" w:hAnsi="宋体" w:eastAsia="宋体" w:cs="宋体"/>
          <w:b/>
          <w:color w:val="FF0000"/>
          <w:sz w:val="21"/>
          <w:szCs w:val="21"/>
        </w:rPr>
      </w:pPr>
    </w:p>
    <w:p w14:paraId="19ABEC98">
      <w:pPr>
        <w:spacing w:line="360" w:lineRule="auto"/>
        <w:ind w:firstLine="422" w:firstLineChars="200"/>
        <w:rPr>
          <w:rFonts w:hint="eastAsia" w:ascii="宋体" w:hAnsi="宋体" w:eastAsia="宋体" w:cs="宋体"/>
          <w:b/>
          <w:color w:val="FF0000"/>
          <w:sz w:val="21"/>
          <w:szCs w:val="21"/>
        </w:rPr>
      </w:pPr>
    </w:p>
    <w:p w14:paraId="25F124C2">
      <w:pPr>
        <w:spacing w:line="360" w:lineRule="auto"/>
        <w:ind w:firstLine="422" w:firstLineChars="200"/>
        <w:rPr>
          <w:rFonts w:hint="eastAsia" w:ascii="宋体" w:hAnsi="宋体" w:eastAsia="宋体" w:cs="宋体"/>
          <w:b/>
          <w:color w:val="FF0000"/>
          <w:sz w:val="21"/>
          <w:szCs w:val="21"/>
        </w:rPr>
      </w:pPr>
    </w:p>
    <w:p w14:paraId="4FE36F2B">
      <w:pPr>
        <w:spacing w:line="360" w:lineRule="auto"/>
        <w:ind w:firstLine="422" w:firstLineChars="200"/>
        <w:rPr>
          <w:rFonts w:hint="eastAsia" w:ascii="宋体" w:hAnsi="宋体" w:eastAsia="宋体" w:cs="宋体"/>
          <w:b/>
          <w:color w:val="FF0000"/>
          <w:sz w:val="21"/>
          <w:szCs w:val="21"/>
        </w:rPr>
      </w:pPr>
    </w:p>
    <w:p w14:paraId="49B3D725">
      <w:pPr>
        <w:numPr>
          <w:ilvl w:val="0"/>
          <w:numId w:val="0"/>
        </w:numPr>
        <w:rPr>
          <w:rFonts w:hint="default" w:ascii="宋体" w:hAnsi="宋体" w:cs="宋体"/>
          <w:color w:val="333333"/>
          <w:kern w:val="0"/>
          <w:sz w:val="24"/>
          <w:szCs w:val="24"/>
          <w:lang w:val="en-US"/>
        </w:rPr>
      </w:pPr>
      <w:r>
        <w:rPr>
          <w:rFonts w:hint="eastAsia" w:ascii="宋体" w:hAnsi="宋体" w:cs="宋体"/>
          <w:color w:val="333333"/>
          <w:kern w:val="0"/>
          <w:sz w:val="24"/>
          <w:szCs w:val="24"/>
          <w:lang w:val="en-US" w:eastAsia="zh-CN"/>
        </w:rPr>
        <w:t>三、企业营业执照复印件</w:t>
      </w:r>
      <w:r>
        <w:rPr>
          <w:rFonts w:hint="eastAsia" w:ascii="宋体" w:hAnsi="宋体" w:cs="Arial"/>
          <w:b/>
          <w:bCs/>
          <w:color w:val="FF0000"/>
          <w:szCs w:val="21"/>
          <w:lang w:val="en-US" w:eastAsia="zh-CN"/>
        </w:rPr>
        <w:t>（加盖公章）</w:t>
      </w:r>
    </w:p>
    <w:p w14:paraId="46C60535">
      <w:pPr>
        <w:spacing w:line="360" w:lineRule="auto"/>
        <w:ind w:firstLine="422" w:firstLineChars="200"/>
        <w:rPr>
          <w:rFonts w:hint="eastAsia" w:ascii="宋体" w:hAnsi="宋体" w:eastAsia="宋体" w:cs="宋体"/>
          <w:b/>
          <w:color w:val="FF0000"/>
          <w:sz w:val="21"/>
          <w:szCs w:val="21"/>
        </w:rPr>
      </w:pPr>
    </w:p>
    <w:p w14:paraId="2D24E561">
      <w:pPr>
        <w:spacing w:line="360" w:lineRule="auto"/>
        <w:rPr>
          <w:rFonts w:hint="eastAsia" w:ascii="宋体" w:hAnsi="宋体" w:eastAsia="宋体" w:cs="宋体"/>
          <w:b/>
          <w:color w:val="FF0000"/>
          <w:sz w:val="21"/>
          <w:szCs w:val="21"/>
          <w:lang w:val="en-US" w:eastAsia="zh-CN"/>
        </w:rPr>
      </w:pPr>
    </w:p>
    <w:p w14:paraId="3DF7F39E">
      <w:pPr>
        <w:spacing w:line="360" w:lineRule="auto"/>
        <w:ind w:firstLine="422" w:firstLineChars="200"/>
        <w:rPr>
          <w:rFonts w:hint="eastAsia" w:ascii="宋体" w:hAnsi="宋体" w:eastAsia="宋体" w:cs="宋体"/>
          <w:b/>
          <w:color w:val="FF0000"/>
          <w:sz w:val="21"/>
          <w:szCs w:val="21"/>
        </w:rPr>
      </w:pPr>
    </w:p>
    <w:p w14:paraId="3B70B6DB">
      <w:pPr>
        <w:spacing w:line="360" w:lineRule="auto"/>
        <w:ind w:firstLine="422" w:firstLineChars="200"/>
        <w:rPr>
          <w:rFonts w:hint="eastAsia" w:ascii="宋体" w:hAnsi="宋体" w:eastAsia="宋体" w:cs="宋体"/>
          <w:b/>
          <w:color w:val="FF0000"/>
          <w:sz w:val="21"/>
          <w:szCs w:val="21"/>
        </w:rPr>
      </w:pPr>
    </w:p>
    <w:p w14:paraId="1CBF01F8">
      <w:pPr>
        <w:spacing w:line="360" w:lineRule="auto"/>
        <w:ind w:firstLine="422" w:firstLineChars="200"/>
        <w:rPr>
          <w:rFonts w:hint="eastAsia" w:ascii="宋体" w:hAnsi="宋体" w:eastAsia="宋体" w:cs="宋体"/>
          <w:b/>
          <w:color w:val="FF0000"/>
          <w:sz w:val="21"/>
          <w:szCs w:val="21"/>
        </w:rPr>
      </w:pPr>
    </w:p>
    <w:p w14:paraId="2899C76C">
      <w:pPr>
        <w:spacing w:line="360" w:lineRule="auto"/>
        <w:ind w:firstLine="422" w:firstLineChars="200"/>
        <w:rPr>
          <w:rFonts w:hint="eastAsia" w:ascii="宋体" w:hAnsi="宋体" w:eastAsia="宋体" w:cs="宋体"/>
          <w:b/>
          <w:color w:val="FF0000"/>
          <w:sz w:val="21"/>
          <w:szCs w:val="21"/>
        </w:rPr>
      </w:pPr>
    </w:p>
    <w:p w14:paraId="24E2C1A4">
      <w:pPr>
        <w:spacing w:line="360" w:lineRule="auto"/>
        <w:ind w:firstLine="422" w:firstLineChars="200"/>
        <w:rPr>
          <w:rFonts w:hint="eastAsia" w:ascii="宋体" w:hAnsi="宋体" w:eastAsia="宋体" w:cs="宋体"/>
          <w:b/>
          <w:color w:val="FF0000"/>
          <w:sz w:val="21"/>
          <w:szCs w:val="21"/>
        </w:rPr>
      </w:pPr>
    </w:p>
    <w:p w14:paraId="064E969A">
      <w:pPr>
        <w:spacing w:line="360" w:lineRule="auto"/>
        <w:rPr>
          <w:rFonts w:hint="eastAsia" w:ascii="宋体" w:hAnsi="宋体" w:eastAsia="宋体" w:cs="宋体"/>
          <w:b/>
          <w:color w:val="FF0000"/>
          <w:sz w:val="21"/>
          <w:szCs w:val="21"/>
        </w:rPr>
      </w:pPr>
    </w:p>
    <w:p w14:paraId="42D82ADA">
      <w:pPr>
        <w:spacing w:line="360" w:lineRule="auto"/>
        <w:rPr>
          <w:rFonts w:hint="eastAsia" w:ascii="宋体" w:hAnsi="宋体" w:eastAsia="宋体" w:cs="宋体"/>
          <w:b/>
          <w:color w:val="FF0000"/>
          <w:sz w:val="21"/>
          <w:szCs w:val="21"/>
        </w:rPr>
      </w:pPr>
    </w:p>
    <w:p w14:paraId="6CC65CAC">
      <w:pPr>
        <w:spacing w:line="360" w:lineRule="auto"/>
        <w:rPr>
          <w:rFonts w:hint="eastAsia" w:ascii="宋体" w:hAnsi="宋体" w:eastAsia="宋体" w:cs="宋体"/>
          <w:b/>
          <w:color w:val="FF0000"/>
          <w:sz w:val="21"/>
          <w:szCs w:val="21"/>
        </w:rPr>
      </w:pPr>
    </w:p>
    <w:p w14:paraId="11AF16DF">
      <w:pPr>
        <w:spacing w:line="360" w:lineRule="auto"/>
        <w:rPr>
          <w:rFonts w:hint="eastAsia" w:ascii="宋体" w:hAnsi="宋体" w:eastAsia="宋体" w:cs="宋体"/>
          <w:b/>
          <w:color w:val="FF0000"/>
          <w:sz w:val="21"/>
          <w:szCs w:val="21"/>
        </w:rPr>
      </w:pPr>
    </w:p>
    <w:p w14:paraId="472EA27C">
      <w:pPr>
        <w:spacing w:line="360" w:lineRule="auto"/>
        <w:rPr>
          <w:rFonts w:hint="eastAsia" w:ascii="宋体" w:hAnsi="宋体" w:eastAsia="宋体" w:cs="宋体"/>
          <w:b/>
          <w:color w:val="FF0000"/>
          <w:sz w:val="21"/>
          <w:szCs w:val="21"/>
        </w:rPr>
      </w:pPr>
    </w:p>
    <w:p w14:paraId="7D58B6FD">
      <w:pPr>
        <w:spacing w:line="360" w:lineRule="auto"/>
        <w:rPr>
          <w:rFonts w:hint="eastAsia" w:ascii="宋体" w:hAnsi="宋体" w:eastAsia="宋体" w:cs="宋体"/>
          <w:b/>
          <w:color w:val="FF0000"/>
          <w:sz w:val="21"/>
          <w:szCs w:val="21"/>
        </w:rPr>
      </w:pPr>
    </w:p>
    <w:p w14:paraId="3095DB19">
      <w:pPr>
        <w:spacing w:line="360" w:lineRule="auto"/>
        <w:rPr>
          <w:rFonts w:hint="eastAsia" w:ascii="宋体" w:hAnsi="宋体" w:eastAsia="宋体" w:cs="宋体"/>
          <w:b/>
          <w:color w:val="FF0000"/>
          <w:sz w:val="21"/>
          <w:szCs w:val="21"/>
        </w:rPr>
      </w:pPr>
    </w:p>
    <w:p w14:paraId="3BF48A22">
      <w:pPr>
        <w:spacing w:line="360" w:lineRule="auto"/>
        <w:rPr>
          <w:rFonts w:hint="eastAsia" w:ascii="宋体" w:hAnsi="宋体" w:eastAsia="宋体" w:cs="宋体"/>
          <w:b/>
          <w:color w:val="FF0000"/>
          <w:sz w:val="21"/>
          <w:szCs w:val="21"/>
        </w:rPr>
      </w:pPr>
    </w:p>
    <w:p w14:paraId="58B7C5AC">
      <w:pPr>
        <w:spacing w:line="360" w:lineRule="auto"/>
        <w:rPr>
          <w:rFonts w:hint="eastAsia" w:ascii="宋体" w:hAnsi="宋体" w:eastAsia="宋体" w:cs="宋体"/>
          <w:b/>
          <w:color w:val="FF0000"/>
          <w:sz w:val="21"/>
          <w:szCs w:val="21"/>
        </w:rPr>
      </w:pPr>
    </w:p>
    <w:p w14:paraId="68B0893A">
      <w:pPr>
        <w:spacing w:line="360" w:lineRule="auto"/>
        <w:rPr>
          <w:rFonts w:hint="eastAsia" w:ascii="宋体" w:hAnsi="宋体" w:eastAsia="宋体" w:cs="宋体"/>
          <w:b/>
          <w:color w:val="FF0000"/>
          <w:sz w:val="21"/>
          <w:szCs w:val="21"/>
        </w:rPr>
      </w:pPr>
    </w:p>
    <w:p w14:paraId="561DA4D7">
      <w:pPr>
        <w:spacing w:line="360" w:lineRule="auto"/>
        <w:rPr>
          <w:rFonts w:hint="eastAsia" w:ascii="宋体" w:hAnsi="宋体" w:eastAsia="宋体" w:cs="宋体"/>
          <w:b/>
          <w:color w:val="FF0000"/>
          <w:sz w:val="21"/>
          <w:szCs w:val="21"/>
        </w:rPr>
      </w:pPr>
    </w:p>
    <w:p w14:paraId="06E00335">
      <w:pPr>
        <w:spacing w:line="360" w:lineRule="auto"/>
        <w:rPr>
          <w:rFonts w:hint="eastAsia" w:ascii="宋体" w:hAnsi="宋体" w:eastAsia="宋体" w:cs="宋体"/>
          <w:b/>
          <w:color w:val="FF0000"/>
          <w:sz w:val="21"/>
          <w:szCs w:val="21"/>
        </w:rPr>
      </w:pPr>
    </w:p>
    <w:p w14:paraId="700C407B">
      <w:pPr>
        <w:spacing w:line="360" w:lineRule="auto"/>
        <w:rPr>
          <w:rFonts w:hint="eastAsia" w:ascii="宋体" w:hAnsi="宋体" w:eastAsia="宋体" w:cs="宋体"/>
          <w:b/>
          <w:color w:val="FF0000"/>
          <w:sz w:val="21"/>
          <w:szCs w:val="21"/>
        </w:rPr>
      </w:pPr>
    </w:p>
    <w:p w14:paraId="13A2FC2E">
      <w:pPr>
        <w:spacing w:line="360" w:lineRule="auto"/>
        <w:rPr>
          <w:rFonts w:hint="eastAsia" w:ascii="宋体" w:hAnsi="宋体" w:eastAsia="宋体" w:cs="宋体"/>
          <w:b/>
          <w:color w:val="FF0000"/>
          <w:sz w:val="21"/>
          <w:szCs w:val="21"/>
        </w:rPr>
      </w:pPr>
    </w:p>
    <w:p w14:paraId="5CFB5FAF">
      <w:pPr>
        <w:spacing w:line="360" w:lineRule="auto"/>
        <w:rPr>
          <w:rFonts w:hint="eastAsia" w:ascii="宋体" w:hAnsi="宋体" w:eastAsia="宋体" w:cs="宋体"/>
          <w:b/>
          <w:color w:val="FF0000"/>
          <w:sz w:val="21"/>
          <w:szCs w:val="21"/>
        </w:rPr>
      </w:pPr>
    </w:p>
    <w:p w14:paraId="7B9AF879">
      <w:pPr>
        <w:spacing w:line="360" w:lineRule="auto"/>
        <w:rPr>
          <w:rFonts w:hint="eastAsia" w:ascii="宋体" w:hAnsi="宋体" w:eastAsia="宋体" w:cs="宋体"/>
          <w:b/>
          <w:color w:val="FF0000"/>
          <w:sz w:val="21"/>
          <w:szCs w:val="21"/>
        </w:rPr>
      </w:pPr>
    </w:p>
    <w:p w14:paraId="41067E5F">
      <w:pPr>
        <w:spacing w:line="360" w:lineRule="auto"/>
        <w:rPr>
          <w:rFonts w:hint="eastAsia" w:ascii="宋体" w:hAnsi="宋体" w:eastAsia="宋体" w:cs="宋体"/>
          <w:b/>
          <w:color w:val="FF0000"/>
          <w:sz w:val="21"/>
          <w:szCs w:val="21"/>
        </w:rPr>
      </w:pPr>
    </w:p>
    <w:p w14:paraId="68F1CE37">
      <w:pPr>
        <w:spacing w:line="360" w:lineRule="auto"/>
        <w:rPr>
          <w:rFonts w:hint="eastAsia" w:ascii="宋体" w:hAnsi="宋体" w:eastAsia="宋体" w:cs="宋体"/>
          <w:b/>
          <w:color w:val="FF0000"/>
          <w:sz w:val="21"/>
          <w:szCs w:val="21"/>
        </w:rPr>
      </w:pPr>
    </w:p>
    <w:p w14:paraId="6E4431F5">
      <w:pPr>
        <w:spacing w:line="360" w:lineRule="auto"/>
        <w:rPr>
          <w:rFonts w:hint="eastAsia" w:ascii="宋体" w:hAnsi="宋体" w:eastAsia="宋体" w:cs="宋体"/>
          <w:b/>
          <w:color w:val="FF0000"/>
          <w:sz w:val="21"/>
          <w:szCs w:val="21"/>
        </w:rPr>
      </w:pPr>
    </w:p>
    <w:p w14:paraId="0AD8BE59">
      <w:pPr>
        <w:spacing w:line="360" w:lineRule="auto"/>
        <w:rPr>
          <w:rFonts w:hint="eastAsia" w:ascii="宋体" w:hAnsi="宋体" w:eastAsia="宋体" w:cs="宋体"/>
          <w:b/>
          <w:color w:val="FF0000"/>
          <w:sz w:val="21"/>
          <w:szCs w:val="21"/>
        </w:rPr>
      </w:pPr>
    </w:p>
    <w:p w14:paraId="76A40EB1">
      <w:pPr>
        <w:spacing w:line="360" w:lineRule="auto"/>
        <w:rPr>
          <w:rFonts w:hint="eastAsia" w:ascii="宋体" w:hAnsi="宋体" w:eastAsia="宋体" w:cs="宋体"/>
          <w:b/>
          <w:color w:val="FF0000"/>
          <w:sz w:val="21"/>
          <w:szCs w:val="21"/>
        </w:rPr>
      </w:pPr>
    </w:p>
    <w:p w14:paraId="326B24BC">
      <w:pPr>
        <w:spacing w:line="360" w:lineRule="auto"/>
        <w:rPr>
          <w:rFonts w:hint="eastAsia" w:ascii="宋体" w:hAnsi="宋体" w:eastAsia="宋体" w:cs="宋体"/>
          <w:b/>
          <w:color w:val="FF0000"/>
          <w:sz w:val="21"/>
          <w:szCs w:val="21"/>
        </w:rPr>
      </w:pPr>
    </w:p>
    <w:bookmarkEnd w:id="1"/>
    <w:p w14:paraId="4549B1D9">
      <w:pPr>
        <w:numPr>
          <w:ilvl w:val="0"/>
          <w:numId w:val="0"/>
        </w:numPr>
        <w:rPr>
          <w:rFonts w:hint="eastAsia" w:ascii="宋体" w:hAnsi="宋体" w:cs="宋体"/>
          <w:color w:val="333333"/>
          <w:kern w:val="0"/>
          <w:sz w:val="24"/>
          <w:szCs w:val="24"/>
        </w:rPr>
      </w:pPr>
      <w:r>
        <w:rPr>
          <w:rFonts w:hint="eastAsia" w:ascii="宋体" w:hAnsi="宋体" w:cs="宋体"/>
          <w:color w:val="333333"/>
          <w:kern w:val="0"/>
          <w:sz w:val="24"/>
          <w:szCs w:val="24"/>
          <w:lang w:val="en-US" w:eastAsia="zh-CN"/>
        </w:rPr>
        <w:t>四、报价表</w:t>
      </w:r>
      <w:r>
        <w:rPr>
          <w:rFonts w:hint="eastAsia" w:ascii="宋体" w:hAnsi="宋体" w:cs="Arial"/>
          <w:b/>
          <w:bCs/>
          <w:color w:val="FF0000"/>
          <w:szCs w:val="21"/>
          <w:lang w:val="en-US" w:eastAsia="zh-CN"/>
        </w:rPr>
        <w:t>（加盖公章）</w:t>
      </w:r>
    </w:p>
    <w:tbl>
      <w:tblPr>
        <w:tblStyle w:val="4"/>
        <w:tblpPr w:leftFromText="180" w:rightFromText="180" w:vertAnchor="text" w:horzAnchor="page" w:tblpX="670" w:tblpY="303"/>
        <w:tblOverlap w:val="never"/>
        <w:tblW w:w="11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650"/>
        <w:gridCol w:w="900"/>
        <w:gridCol w:w="990"/>
        <w:gridCol w:w="1500"/>
        <w:gridCol w:w="1324"/>
        <w:gridCol w:w="1984"/>
      </w:tblGrid>
      <w:tr w14:paraId="24B1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09" w:type="dxa"/>
            <w:vAlign w:val="center"/>
          </w:tcPr>
          <w:p w14:paraId="2C71E510">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序号</w:t>
            </w:r>
          </w:p>
        </w:tc>
        <w:tc>
          <w:tcPr>
            <w:tcW w:w="3650" w:type="dxa"/>
            <w:vAlign w:val="center"/>
          </w:tcPr>
          <w:p w14:paraId="501821F1">
            <w:pPr>
              <w:spacing w:line="360" w:lineRule="auto"/>
              <w:jc w:val="center"/>
              <w:rPr>
                <w:rFonts w:hint="default"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项目</w:t>
            </w:r>
            <w:r>
              <w:rPr>
                <w:rFonts w:hint="eastAsia" w:ascii="仿宋" w:hAnsi="仿宋" w:eastAsia="仿宋" w:cs="仿宋"/>
                <w:bCs/>
                <w:kern w:val="0"/>
                <w:sz w:val="24"/>
                <w:szCs w:val="24"/>
              </w:rPr>
              <w:t>名称</w:t>
            </w:r>
          </w:p>
        </w:tc>
        <w:tc>
          <w:tcPr>
            <w:tcW w:w="900" w:type="dxa"/>
            <w:vAlign w:val="center"/>
          </w:tcPr>
          <w:p w14:paraId="1DF4E1B7">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数量</w:t>
            </w:r>
          </w:p>
        </w:tc>
        <w:tc>
          <w:tcPr>
            <w:tcW w:w="990" w:type="dxa"/>
            <w:vAlign w:val="center"/>
          </w:tcPr>
          <w:p w14:paraId="399FF8A4">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单位</w:t>
            </w:r>
          </w:p>
        </w:tc>
        <w:tc>
          <w:tcPr>
            <w:tcW w:w="1500" w:type="dxa"/>
          </w:tcPr>
          <w:p w14:paraId="66F33398">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单价（元）</w:t>
            </w:r>
          </w:p>
        </w:tc>
        <w:tc>
          <w:tcPr>
            <w:tcW w:w="1324" w:type="dxa"/>
            <w:vAlign w:val="center"/>
          </w:tcPr>
          <w:p w14:paraId="1983F646">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总价（元）</w:t>
            </w:r>
          </w:p>
        </w:tc>
        <w:tc>
          <w:tcPr>
            <w:tcW w:w="1984" w:type="dxa"/>
          </w:tcPr>
          <w:p w14:paraId="772AC112">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最高限价（元）</w:t>
            </w:r>
          </w:p>
        </w:tc>
      </w:tr>
      <w:tr w14:paraId="077D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vAlign w:val="center"/>
          </w:tcPr>
          <w:p w14:paraId="0FFAD8F0">
            <w:pPr>
              <w:widowControl/>
              <w:jc w:val="center"/>
              <w:textAlignment w:val="center"/>
              <w:rPr>
                <w:rFonts w:ascii="宋体" w:hAnsi="宋体" w:cs="宋体"/>
                <w:color w:val="333333"/>
                <w:kern w:val="0"/>
                <w:sz w:val="24"/>
                <w:szCs w:val="24"/>
              </w:rPr>
            </w:pPr>
            <w:r>
              <w:rPr>
                <w:rFonts w:hint="eastAsia" w:ascii="宋体" w:hAnsi="宋体" w:cs="宋体"/>
                <w:color w:val="333333"/>
                <w:kern w:val="0"/>
                <w:sz w:val="24"/>
                <w:szCs w:val="24"/>
              </w:rPr>
              <w:t>1</w:t>
            </w:r>
          </w:p>
        </w:tc>
        <w:tc>
          <w:tcPr>
            <w:tcW w:w="3650" w:type="dxa"/>
            <w:vAlign w:val="center"/>
          </w:tcPr>
          <w:p w14:paraId="5397B3F2">
            <w:pPr>
              <w:spacing w:line="360" w:lineRule="auto"/>
              <w:rPr>
                <w:rFonts w:hint="eastAsia" w:ascii="宋体" w:hAnsi="宋体" w:cs="宋体"/>
                <w:color w:val="333333"/>
                <w:kern w:val="0"/>
                <w:sz w:val="24"/>
                <w:szCs w:val="24"/>
              </w:rPr>
            </w:pPr>
          </w:p>
        </w:tc>
        <w:tc>
          <w:tcPr>
            <w:tcW w:w="900" w:type="dxa"/>
            <w:vAlign w:val="center"/>
          </w:tcPr>
          <w:p w14:paraId="611E007B">
            <w:pPr>
              <w:spacing w:line="360" w:lineRule="auto"/>
              <w:jc w:val="center"/>
              <w:rPr>
                <w:rFonts w:hint="default" w:eastAsiaTheme="minorEastAsia"/>
                <w:color w:val="000000"/>
                <w:kern w:val="0"/>
                <w:sz w:val="22"/>
                <w:szCs w:val="22"/>
                <w:lang w:val="en-US" w:eastAsia="zh-CN"/>
              </w:rPr>
            </w:pPr>
            <w:r>
              <w:rPr>
                <w:rFonts w:hint="eastAsia" w:ascii="仿宋" w:hAnsi="仿宋" w:eastAsia="仿宋" w:cs="仿宋"/>
                <w:bCs/>
                <w:sz w:val="24"/>
                <w:szCs w:val="24"/>
                <w:lang w:val="en-US" w:eastAsia="zh-CN"/>
              </w:rPr>
              <w:t>1</w:t>
            </w:r>
          </w:p>
        </w:tc>
        <w:tc>
          <w:tcPr>
            <w:tcW w:w="990" w:type="dxa"/>
            <w:vAlign w:val="center"/>
          </w:tcPr>
          <w:p w14:paraId="1CB43C13">
            <w:pPr>
              <w:spacing w:line="360" w:lineRule="auto"/>
              <w:jc w:val="center"/>
              <w:rPr>
                <w:rFonts w:hint="default" w:eastAsiaTheme="minorEastAsia"/>
                <w:color w:val="000000"/>
                <w:kern w:val="0"/>
                <w:sz w:val="22"/>
                <w:szCs w:val="22"/>
                <w:lang w:val="en-US" w:eastAsia="zh-CN"/>
              </w:rPr>
            </w:pPr>
            <w:r>
              <w:rPr>
                <w:rFonts w:hint="eastAsia"/>
                <w:color w:val="000000"/>
                <w:kern w:val="0"/>
                <w:sz w:val="22"/>
                <w:szCs w:val="22"/>
                <w:lang w:val="en-US" w:eastAsia="zh-CN"/>
              </w:rPr>
              <w:t>项</w:t>
            </w:r>
          </w:p>
        </w:tc>
        <w:tc>
          <w:tcPr>
            <w:tcW w:w="1500" w:type="dxa"/>
            <w:vAlign w:val="center"/>
          </w:tcPr>
          <w:p w14:paraId="6C5DAB02">
            <w:pPr>
              <w:jc w:val="center"/>
              <w:rPr>
                <w:color w:val="000000"/>
                <w:kern w:val="0"/>
                <w:sz w:val="22"/>
                <w:szCs w:val="22"/>
              </w:rPr>
            </w:pPr>
          </w:p>
        </w:tc>
        <w:tc>
          <w:tcPr>
            <w:tcW w:w="1324" w:type="dxa"/>
            <w:vAlign w:val="center"/>
          </w:tcPr>
          <w:p w14:paraId="38A6C1F2">
            <w:pPr>
              <w:rPr>
                <w:color w:val="000000"/>
                <w:kern w:val="0"/>
                <w:sz w:val="22"/>
                <w:szCs w:val="22"/>
              </w:rPr>
            </w:pPr>
          </w:p>
        </w:tc>
        <w:tc>
          <w:tcPr>
            <w:tcW w:w="1984" w:type="dxa"/>
            <w:vAlign w:val="center"/>
          </w:tcPr>
          <w:p w14:paraId="2A23090E">
            <w:pPr>
              <w:jc w:val="center"/>
              <w:rPr>
                <w:rFonts w:hint="default" w:ascii="仿宋" w:hAnsi="仿宋" w:eastAsia="仿宋" w:cs="仿宋"/>
                <w:bCs/>
                <w:kern w:val="0"/>
                <w:sz w:val="24"/>
                <w:szCs w:val="24"/>
                <w:lang w:val="en-US" w:eastAsia="zh-CN"/>
              </w:rPr>
            </w:pPr>
            <w:r>
              <w:rPr>
                <w:rFonts w:hint="eastAsia"/>
                <w:lang w:val="en-US" w:eastAsia="zh-CN"/>
              </w:rPr>
              <w:t>78480</w:t>
            </w:r>
          </w:p>
        </w:tc>
      </w:tr>
      <w:tr w14:paraId="451C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6BD6762">
            <w:pPr>
              <w:widowControl/>
              <w:jc w:val="center"/>
              <w:textAlignment w:val="center"/>
              <w:rPr>
                <w:rFonts w:ascii="仿宋" w:hAnsi="仿宋" w:eastAsia="仿宋" w:cs="仿宋"/>
                <w:bCs/>
                <w:kern w:val="0"/>
                <w:sz w:val="24"/>
                <w:szCs w:val="24"/>
              </w:rPr>
            </w:pPr>
          </w:p>
        </w:tc>
        <w:tc>
          <w:tcPr>
            <w:tcW w:w="10348" w:type="dxa"/>
            <w:gridSpan w:val="6"/>
            <w:vAlign w:val="center"/>
          </w:tcPr>
          <w:p w14:paraId="3C54CBDD">
            <w:pPr>
              <w:widowControl/>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合计：人民币   万  仟  佰  元  角   分（</w:t>
            </w:r>
            <w:r>
              <w:rPr>
                <w:rFonts w:hint="eastAsia" w:ascii="宋体" w:hAnsi="宋体" w:cs="宋体"/>
                <w:bCs/>
                <w:kern w:val="0"/>
                <w:sz w:val="24"/>
                <w:szCs w:val="24"/>
              </w:rPr>
              <w:t>￥</w:t>
            </w:r>
            <w:r>
              <w:rPr>
                <w:rFonts w:hint="eastAsia" w:ascii="仿宋" w:hAnsi="仿宋" w:eastAsia="仿宋" w:cs="仿宋"/>
                <w:bCs/>
                <w:kern w:val="0"/>
                <w:sz w:val="24"/>
                <w:szCs w:val="24"/>
              </w:rPr>
              <w:t xml:space="preserve">      ）</w:t>
            </w:r>
          </w:p>
        </w:tc>
      </w:tr>
    </w:tbl>
    <w:p w14:paraId="012326E5">
      <w:pPr>
        <w:widowControl w:val="0"/>
        <w:numPr>
          <w:ilvl w:val="0"/>
          <w:numId w:val="0"/>
        </w:numPr>
        <w:jc w:val="both"/>
        <w:rPr>
          <w:rFonts w:hint="eastAsia" w:ascii="宋体" w:hAnsi="宋体" w:cs="宋体"/>
          <w:color w:val="333333"/>
          <w:kern w:val="0"/>
          <w:sz w:val="24"/>
          <w:szCs w:val="24"/>
          <w:lang w:val="en-US" w:eastAsia="zh-CN"/>
        </w:rPr>
      </w:pPr>
    </w:p>
    <w:p w14:paraId="775CB1ED">
      <w:pPr>
        <w:spacing w:line="360" w:lineRule="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注：</w:t>
      </w:r>
    </w:p>
    <w:p w14:paraId="07D45C12">
      <w:pPr>
        <w:spacing w:line="360" w:lineRule="auto"/>
        <w:rPr>
          <w:rFonts w:cs="仿宋" w:asciiTheme="minorEastAsia" w:hAnsiTheme="minorEastAsia" w:eastAsiaTheme="minorEastAsia"/>
          <w:bCs/>
          <w:sz w:val="24"/>
          <w:szCs w:val="24"/>
        </w:rPr>
      </w:pPr>
      <w:r>
        <w:rPr>
          <w:rFonts w:cs="仿宋" w:asciiTheme="minorEastAsia" w:hAnsiTheme="minorEastAsia" w:eastAsiaTheme="minorEastAsia"/>
          <w:bCs/>
          <w:sz w:val="24"/>
          <w:szCs w:val="24"/>
        </w:rPr>
        <w:t>1</w:t>
      </w:r>
      <w:r>
        <w:rPr>
          <w:rFonts w:hint="eastAsia" w:cs="仿宋" w:asciiTheme="minorEastAsia" w:hAnsiTheme="minorEastAsia" w:eastAsiaTheme="minorEastAsia"/>
          <w:bCs/>
          <w:sz w:val="24"/>
          <w:szCs w:val="24"/>
        </w:rPr>
        <w:t>、以上请各投标人按清单报价，并统计出合计总价</w:t>
      </w:r>
      <w:r>
        <w:rPr>
          <w:rFonts w:hint="eastAsia" w:cs="仿宋" w:asciiTheme="minorEastAsia" w:hAnsiTheme="minorEastAsia"/>
          <w:bCs/>
          <w:sz w:val="24"/>
          <w:szCs w:val="24"/>
          <w:lang w:eastAsia="zh-CN"/>
        </w:rPr>
        <w:t>，</w:t>
      </w:r>
      <w:r>
        <w:rPr>
          <w:rFonts w:hint="eastAsia" w:cs="仿宋" w:asciiTheme="minorEastAsia" w:hAnsiTheme="minorEastAsia"/>
          <w:bCs/>
          <w:sz w:val="24"/>
          <w:szCs w:val="24"/>
          <w:lang w:val="en-US" w:eastAsia="zh-CN"/>
        </w:rPr>
        <w:t>合计总价</w:t>
      </w:r>
      <w:r>
        <w:rPr>
          <w:rFonts w:hint="eastAsia" w:cs="仿宋" w:asciiTheme="minorEastAsia" w:hAnsiTheme="minorEastAsia" w:eastAsiaTheme="minorEastAsia"/>
          <w:bCs/>
          <w:sz w:val="24"/>
          <w:szCs w:val="24"/>
        </w:rPr>
        <w:t>不可超过最高限价（</w:t>
      </w:r>
      <w:r>
        <w:rPr>
          <w:rFonts w:hint="eastAsia" w:cs="仿宋" w:asciiTheme="minorEastAsia" w:hAnsiTheme="minorEastAsia" w:eastAsiaTheme="minorEastAsia"/>
          <w:b/>
          <w:bCs w:val="0"/>
          <w:color w:val="FF0000"/>
          <w:sz w:val="24"/>
          <w:szCs w:val="24"/>
        </w:rPr>
        <w:t>少报、多报或未按顺序报价的，视为未实质性响应，作废标处理）</w:t>
      </w:r>
      <w:r>
        <w:rPr>
          <w:rFonts w:hint="eastAsia" w:cs="仿宋" w:asciiTheme="minorEastAsia" w:hAnsiTheme="minorEastAsia" w:eastAsiaTheme="minorEastAsia"/>
          <w:bCs/>
          <w:sz w:val="24"/>
          <w:szCs w:val="24"/>
        </w:rPr>
        <w:t>。</w:t>
      </w:r>
    </w:p>
    <w:p w14:paraId="15507B1D">
      <w:pPr>
        <w:widowControl w:val="0"/>
        <w:numPr>
          <w:ilvl w:val="0"/>
          <w:numId w:val="0"/>
        </w:numPr>
        <w:jc w:val="both"/>
        <w:rPr>
          <w:rFonts w:hint="eastAsia" w:ascii="宋体" w:hAnsi="宋体" w:cs="宋体"/>
          <w:color w:val="333333"/>
          <w:kern w:val="0"/>
          <w:sz w:val="24"/>
          <w:szCs w:val="24"/>
          <w:lang w:val="en-US" w:eastAsia="zh-CN"/>
        </w:rPr>
      </w:pPr>
    </w:p>
    <w:p w14:paraId="49977E3F">
      <w:pPr>
        <w:widowControl w:val="0"/>
        <w:numPr>
          <w:ilvl w:val="0"/>
          <w:numId w:val="0"/>
        </w:numPr>
        <w:jc w:val="both"/>
        <w:rPr>
          <w:rFonts w:hint="eastAsia" w:ascii="宋体" w:hAnsi="宋体" w:cs="宋体"/>
          <w:color w:val="333333"/>
          <w:kern w:val="0"/>
          <w:sz w:val="24"/>
          <w:szCs w:val="24"/>
          <w:lang w:val="en-US" w:eastAsia="zh-CN"/>
        </w:rPr>
      </w:pPr>
    </w:p>
    <w:p w14:paraId="468EB04F">
      <w:pPr>
        <w:widowControl w:val="0"/>
        <w:numPr>
          <w:ilvl w:val="0"/>
          <w:numId w:val="0"/>
        </w:numPr>
        <w:jc w:val="both"/>
        <w:rPr>
          <w:rFonts w:hint="eastAsia" w:ascii="宋体" w:hAnsi="宋体" w:cs="宋体"/>
          <w:color w:val="333333"/>
          <w:kern w:val="0"/>
          <w:sz w:val="24"/>
          <w:szCs w:val="24"/>
          <w:lang w:val="en-US" w:eastAsia="zh-CN"/>
        </w:rPr>
      </w:pPr>
    </w:p>
    <w:p w14:paraId="47264277">
      <w:pPr>
        <w:widowControl w:val="0"/>
        <w:numPr>
          <w:ilvl w:val="0"/>
          <w:numId w:val="0"/>
        </w:numPr>
        <w:jc w:val="both"/>
        <w:rPr>
          <w:rFonts w:hint="eastAsia" w:ascii="宋体" w:hAnsi="宋体" w:cs="宋体"/>
          <w:color w:val="333333"/>
          <w:kern w:val="0"/>
          <w:sz w:val="24"/>
          <w:szCs w:val="24"/>
          <w:lang w:val="en-US" w:eastAsia="zh-CN"/>
        </w:rPr>
      </w:pPr>
    </w:p>
    <w:p w14:paraId="592467D3">
      <w:pPr>
        <w:widowControl w:val="0"/>
        <w:numPr>
          <w:ilvl w:val="0"/>
          <w:numId w:val="0"/>
        </w:numPr>
        <w:jc w:val="both"/>
        <w:rPr>
          <w:rFonts w:hint="eastAsia" w:ascii="宋体" w:hAnsi="宋体" w:cs="宋体"/>
          <w:color w:val="333333"/>
          <w:kern w:val="0"/>
          <w:sz w:val="24"/>
          <w:szCs w:val="24"/>
          <w:lang w:val="en-US" w:eastAsia="zh-CN"/>
        </w:rPr>
      </w:pPr>
    </w:p>
    <w:p w14:paraId="4DFF6B16">
      <w:pPr>
        <w:widowControl w:val="0"/>
        <w:numPr>
          <w:ilvl w:val="0"/>
          <w:numId w:val="0"/>
        </w:numPr>
        <w:jc w:val="both"/>
        <w:rPr>
          <w:rFonts w:hint="eastAsia" w:ascii="宋体" w:hAnsi="宋体" w:cs="宋体"/>
          <w:color w:val="333333"/>
          <w:kern w:val="0"/>
          <w:sz w:val="24"/>
          <w:szCs w:val="24"/>
          <w:lang w:val="en-US" w:eastAsia="zh-CN"/>
        </w:rPr>
      </w:pPr>
    </w:p>
    <w:p w14:paraId="2DA6B89C">
      <w:pPr>
        <w:widowControl w:val="0"/>
        <w:numPr>
          <w:ilvl w:val="0"/>
          <w:numId w:val="0"/>
        </w:numPr>
        <w:jc w:val="both"/>
        <w:rPr>
          <w:rFonts w:hint="eastAsia" w:ascii="宋体" w:hAnsi="宋体" w:cs="宋体"/>
          <w:color w:val="333333"/>
          <w:kern w:val="0"/>
          <w:sz w:val="24"/>
          <w:szCs w:val="24"/>
          <w:lang w:val="en-US" w:eastAsia="zh-CN"/>
        </w:rPr>
      </w:pPr>
    </w:p>
    <w:p w14:paraId="0BBD2D62">
      <w:pPr>
        <w:widowControl w:val="0"/>
        <w:numPr>
          <w:ilvl w:val="0"/>
          <w:numId w:val="0"/>
        </w:numPr>
        <w:jc w:val="both"/>
        <w:rPr>
          <w:rFonts w:hint="eastAsia" w:ascii="宋体" w:hAnsi="宋体" w:cs="宋体"/>
          <w:color w:val="333333"/>
          <w:kern w:val="0"/>
          <w:sz w:val="24"/>
          <w:szCs w:val="24"/>
          <w:lang w:val="en-US" w:eastAsia="zh-CN"/>
        </w:rPr>
      </w:pPr>
    </w:p>
    <w:p w14:paraId="35BAB205">
      <w:pPr>
        <w:widowControl w:val="0"/>
        <w:numPr>
          <w:ilvl w:val="0"/>
          <w:numId w:val="0"/>
        </w:numPr>
        <w:jc w:val="both"/>
        <w:rPr>
          <w:rFonts w:hint="eastAsia" w:ascii="宋体" w:hAnsi="宋体" w:cs="宋体"/>
          <w:color w:val="333333"/>
          <w:kern w:val="0"/>
          <w:sz w:val="24"/>
          <w:szCs w:val="24"/>
          <w:lang w:val="en-US" w:eastAsia="zh-CN"/>
        </w:rPr>
      </w:pPr>
    </w:p>
    <w:p w14:paraId="0FC7B460">
      <w:pPr>
        <w:widowControl w:val="0"/>
        <w:numPr>
          <w:ilvl w:val="0"/>
          <w:numId w:val="0"/>
        </w:numPr>
        <w:jc w:val="both"/>
        <w:rPr>
          <w:rFonts w:hint="eastAsia" w:ascii="宋体" w:hAnsi="宋体" w:cs="宋体"/>
          <w:color w:val="333333"/>
          <w:kern w:val="0"/>
          <w:sz w:val="24"/>
          <w:szCs w:val="24"/>
          <w:lang w:val="en-US" w:eastAsia="zh-CN"/>
        </w:rPr>
      </w:pPr>
    </w:p>
    <w:p w14:paraId="58058555">
      <w:pPr>
        <w:widowControl w:val="0"/>
        <w:numPr>
          <w:ilvl w:val="0"/>
          <w:numId w:val="0"/>
        </w:numPr>
        <w:jc w:val="both"/>
        <w:rPr>
          <w:rFonts w:hint="eastAsia" w:ascii="宋体" w:hAnsi="宋体" w:cs="宋体"/>
          <w:color w:val="333333"/>
          <w:kern w:val="0"/>
          <w:sz w:val="24"/>
          <w:szCs w:val="24"/>
          <w:lang w:val="en-US" w:eastAsia="zh-CN"/>
        </w:rPr>
      </w:pPr>
    </w:p>
    <w:p w14:paraId="76C6C804">
      <w:pPr>
        <w:widowControl w:val="0"/>
        <w:numPr>
          <w:ilvl w:val="0"/>
          <w:numId w:val="0"/>
        </w:numPr>
        <w:jc w:val="both"/>
        <w:rPr>
          <w:rFonts w:hint="eastAsia" w:ascii="宋体" w:hAnsi="宋体" w:cs="宋体"/>
          <w:color w:val="333333"/>
          <w:kern w:val="0"/>
          <w:sz w:val="24"/>
          <w:szCs w:val="24"/>
          <w:lang w:val="en-US" w:eastAsia="zh-CN"/>
        </w:rPr>
      </w:pPr>
    </w:p>
    <w:p w14:paraId="0B158A27">
      <w:pPr>
        <w:widowControl w:val="0"/>
        <w:numPr>
          <w:ilvl w:val="0"/>
          <w:numId w:val="0"/>
        </w:numPr>
        <w:jc w:val="both"/>
        <w:rPr>
          <w:rFonts w:hint="eastAsia" w:ascii="宋体" w:hAnsi="宋体" w:cs="宋体"/>
          <w:color w:val="333333"/>
          <w:kern w:val="0"/>
          <w:sz w:val="24"/>
          <w:szCs w:val="24"/>
          <w:lang w:val="en-US" w:eastAsia="zh-CN"/>
        </w:rPr>
      </w:pPr>
    </w:p>
    <w:p w14:paraId="4D7427FB">
      <w:pPr>
        <w:widowControl w:val="0"/>
        <w:numPr>
          <w:ilvl w:val="0"/>
          <w:numId w:val="0"/>
        </w:numPr>
        <w:jc w:val="both"/>
        <w:rPr>
          <w:rFonts w:hint="eastAsia" w:ascii="宋体" w:hAnsi="宋体" w:cs="宋体"/>
          <w:color w:val="333333"/>
          <w:kern w:val="0"/>
          <w:sz w:val="24"/>
          <w:szCs w:val="24"/>
          <w:lang w:val="en-US" w:eastAsia="zh-CN"/>
        </w:rPr>
      </w:pPr>
    </w:p>
    <w:p w14:paraId="63BCC9C5">
      <w:pPr>
        <w:widowControl w:val="0"/>
        <w:numPr>
          <w:ilvl w:val="0"/>
          <w:numId w:val="0"/>
        </w:numPr>
        <w:jc w:val="both"/>
        <w:rPr>
          <w:rFonts w:hint="eastAsia" w:ascii="宋体" w:hAnsi="宋体" w:cs="宋体"/>
          <w:color w:val="333333"/>
          <w:kern w:val="0"/>
          <w:sz w:val="24"/>
          <w:szCs w:val="24"/>
          <w:lang w:val="en-US" w:eastAsia="zh-CN"/>
        </w:rPr>
      </w:pPr>
    </w:p>
    <w:p w14:paraId="4A30048C">
      <w:pPr>
        <w:widowControl w:val="0"/>
        <w:numPr>
          <w:ilvl w:val="0"/>
          <w:numId w:val="0"/>
        </w:numPr>
        <w:jc w:val="both"/>
        <w:rPr>
          <w:rFonts w:hint="eastAsia" w:ascii="宋体" w:hAnsi="宋体" w:cs="宋体"/>
          <w:color w:val="333333"/>
          <w:kern w:val="0"/>
          <w:sz w:val="24"/>
          <w:szCs w:val="24"/>
          <w:lang w:val="en-US" w:eastAsia="zh-CN"/>
        </w:rPr>
      </w:pPr>
    </w:p>
    <w:p w14:paraId="53CB7EE7">
      <w:pPr>
        <w:widowControl w:val="0"/>
        <w:numPr>
          <w:ilvl w:val="0"/>
          <w:numId w:val="0"/>
        </w:numPr>
        <w:jc w:val="both"/>
        <w:rPr>
          <w:rFonts w:hint="eastAsia" w:ascii="宋体" w:hAnsi="宋体" w:cs="宋体"/>
          <w:color w:val="333333"/>
          <w:kern w:val="0"/>
          <w:sz w:val="24"/>
          <w:szCs w:val="24"/>
          <w:lang w:val="en-US" w:eastAsia="zh-CN"/>
        </w:rPr>
      </w:pPr>
    </w:p>
    <w:p w14:paraId="0C03E60B">
      <w:pPr>
        <w:widowControl w:val="0"/>
        <w:numPr>
          <w:ilvl w:val="0"/>
          <w:numId w:val="0"/>
        </w:numPr>
        <w:jc w:val="both"/>
        <w:rPr>
          <w:rFonts w:hint="eastAsia" w:ascii="宋体" w:hAnsi="宋体" w:cs="宋体"/>
          <w:color w:val="333333"/>
          <w:kern w:val="0"/>
          <w:sz w:val="24"/>
          <w:szCs w:val="24"/>
          <w:lang w:val="en-US" w:eastAsia="zh-CN"/>
        </w:rPr>
      </w:pPr>
    </w:p>
    <w:p w14:paraId="2D406439">
      <w:pPr>
        <w:widowControl w:val="0"/>
        <w:numPr>
          <w:ilvl w:val="0"/>
          <w:numId w:val="0"/>
        </w:numPr>
        <w:jc w:val="both"/>
        <w:rPr>
          <w:rFonts w:hint="eastAsia" w:ascii="宋体" w:hAnsi="宋体" w:cs="宋体"/>
          <w:color w:val="333333"/>
          <w:kern w:val="0"/>
          <w:sz w:val="24"/>
          <w:szCs w:val="24"/>
          <w:lang w:val="en-US" w:eastAsia="zh-CN"/>
        </w:rPr>
      </w:pPr>
    </w:p>
    <w:p w14:paraId="02308E07">
      <w:pPr>
        <w:widowControl w:val="0"/>
        <w:numPr>
          <w:ilvl w:val="0"/>
          <w:numId w:val="0"/>
        </w:numPr>
        <w:jc w:val="both"/>
        <w:rPr>
          <w:rFonts w:hint="eastAsia" w:ascii="宋体" w:hAnsi="宋体" w:cs="宋体"/>
          <w:color w:val="333333"/>
          <w:kern w:val="0"/>
          <w:sz w:val="24"/>
          <w:szCs w:val="24"/>
          <w:lang w:val="en-US" w:eastAsia="zh-CN"/>
        </w:rPr>
      </w:pPr>
    </w:p>
    <w:p w14:paraId="7499C63B">
      <w:pPr>
        <w:widowControl w:val="0"/>
        <w:numPr>
          <w:ilvl w:val="0"/>
          <w:numId w:val="0"/>
        </w:numPr>
        <w:jc w:val="both"/>
        <w:rPr>
          <w:rFonts w:hint="eastAsia" w:ascii="宋体" w:hAnsi="宋体" w:cs="宋体"/>
          <w:color w:val="333333"/>
          <w:kern w:val="0"/>
          <w:sz w:val="24"/>
          <w:szCs w:val="24"/>
          <w:lang w:val="en-US" w:eastAsia="zh-CN"/>
        </w:rPr>
      </w:pPr>
    </w:p>
    <w:p w14:paraId="5314B24A">
      <w:pPr>
        <w:widowControl w:val="0"/>
        <w:numPr>
          <w:ilvl w:val="0"/>
          <w:numId w:val="0"/>
        </w:numPr>
        <w:jc w:val="both"/>
        <w:rPr>
          <w:rFonts w:hint="eastAsia" w:ascii="宋体" w:hAnsi="宋体" w:cs="宋体"/>
          <w:color w:val="333333"/>
          <w:kern w:val="0"/>
          <w:sz w:val="24"/>
          <w:szCs w:val="24"/>
          <w:lang w:val="en-US" w:eastAsia="zh-CN"/>
        </w:rPr>
      </w:pPr>
    </w:p>
    <w:p w14:paraId="66B32304">
      <w:pPr>
        <w:widowControl w:val="0"/>
        <w:numPr>
          <w:ilvl w:val="0"/>
          <w:numId w:val="0"/>
        </w:numPr>
        <w:jc w:val="both"/>
        <w:rPr>
          <w:rFonts w:hint="eastAsia" w:ascii="宋体" w:hAnsi="宋体" w:cs="宋体"/>
          <w:color w:val="333333"/>
          <w:kern w:val="0"/>
          <w:sz w:val="24"/>
          <w:szCs w:val="24"/>
          <w:lang w:val="en-US" w:eastAsia="zh-CN"/>
        </w:rPr>
      </w:pPr>
    </w:p>
    <w:p w14:paraId="5FDDB320">
      <w:pPr>
        <w:widowControl w:val="0"/>
        <w:numPr>
          <w:ilvl w:val="0"/>
          <w:numId w:val="0"/>
        </w:numPr>
        <w:jc w:val="both"/>
        <w:rPr>
          <w:rFonts w:hint="eastAsia" w:ascii="宋体" w:hAnsi="宋体" w:cs="宋体"/>
          <w:color w:val="333333"/>
          <w:kern w:val="0"/>
          <w:sz w:val="24"/>
          <w:szCs w:val="24"/>
          <w:lang w:val="en-US" w:eastAsia="zh-CN"/>
        </w:rPr>
      </w:pPr>
    </w:p>
    <w:p w14:paraId="33460C04">
      <w:pPr>
        <w:widowControl w:val="0"/>
        <w:numPr>
          <w:ilvl w:val="0"/>
          <w:numId w:val="0"/>
        </w:numPr>
        <w:jc w:val="both"/>
        <w:rPr>
          <w:rFonts w:hint="eastAsia" w:ascii="宋体" w:hAnsi="宋体" w:cs="宋体"/>
          <w:color w:val="333333"/>
          <w:kern w:val="0"/>
          <w:sz w:val="24"/>
          <w:szCs w:val="24"/>
          <w:lang w:val="en-US" w:eastAsia="zh-CN"/>
        </w:rPr>
      </w:pPr>
    </w:p>
    <w:p w14:paraId="693876D0">
      <w:pPr>
        <w:widowControl w:val="0"/>
        <w:numPr>
          <w:ilvl w:val="0"/>
          <w:numId w:val="0"/>
        </w:numPr>
        <w:jc w:val="both"/>
        <w:rPr>
          <w:rFonts w:hint="eastAsia" w:ascii="宋体" w:hAnsi="宋体" w:cs="宋体"/>
          <w:color w:val="333333"/>
          <w:kern w:val="0"/>
          <w:sz w:val="24"/>
          <w:szCs w:val="24"/>
          <w:lang w:val="en-US" w:eastAsia="zh-CN"/>
        </w:rPr>
      </w:pPr>
    </w:p>
    <w:p w14:paraId="37F44E0E">
      <w:pPr>
        <w:widowControl w:val="0"/>
        <w:numPr>
          <w:ilvl w:val="0"/>
          <w:numId w:val="0"/>
        </w:numPr>
        <w:jc w:val="both"/>
        <w:rPr>
          <w:rFonts w:hint="eastAsia" w:ascii="宋体" w:hAnsi="宋体" w:cs="宋体"/>
          <w:color w:val="333333"/>
          <w:kern w:val="0"/>
          <w:sz w:val="24"/>
          <w:szCs w:val="24"/>
          <w:lang w:val="en-US" w:eastAsia="zh-CN"/>
        </w:rPr>
      </w:pPr>
    </w:p>
    <w:p w14:paraId="1784FF19">
      <w:pPr>
        <w:widowControl w:val="0"/>
        <w:numPr>
          <w:ilvl w:val="0"/>
          <w:numId w:val="0"/>
        </w:numPr>
        <w:jc w:val="both"/>
        <w:rPr>
          <w:rFonts w:hint="eastAsia" w:ascii="宋体" w:hAnsi="宋体" w:cs="宋体"/>
          <w:color w:val="333333"/>
          <w:kern w:val="0"/>
          <w:sz w:val="24"/>
          <w:szCs w:val="24"/>
          <w:lang w:val="en-US" w:eastAsia="zh-CN"/>
        </w:rPr>
      </w:pPr>
    </w:p>
    <w:p w14:paraId="789F8A22">
      <w:pPr>
        <w:widowControl w:val="0"/>
        <w:numPr>
          <w:ilvl w:val="0"/>
          <w:numId w:val="0"/>
        </w:numPr>
        <w:jc w:val="both"/>
        <w:rPr>
          <w:rFonts w:hint="eastAsia" w:ascii="宋体" w:hAnsi="宋体" w:cs="宋体"/>
          <w:color w:val="333333"/>
          <w:kern w:val="0"/>
          <w:sz w:val="24"/>
          <w:szCs w:val="24"/>
          <w:lang w:val="en-US" w:eastAsia="zh-CN"/>
        </w:rPr>
      </w:pPr>
    </w:p>
    <w:p w14:paraId="0F1F2C7C">
      <w:pPr>
        <w:widowControl w:val="0"/>
        <w:numPr>
          <w:ilvl w:val="0"/>
          <w:numId w:val="0"/>
        </w:numPr>
        <w:jc w:val="both"/>
        <w:rPr>
          <w:rFonts w:hint="eastAsia" w:ascii="宋体" w:hAnsi="宋体" w:cs="宋体"/>
          <w:color w:val="333333"/>
          <w:kern w:val="0"/>
          <w:sz w:val="24"/>
          <w:szCs w:val="24"/>
          <w:lang w:val="en-US" w:eastAsia="zh-CN"/>
        </w:rPr>
      </w:pPr>
    </w:p>
    <w:p w14:paraId="09B9B1DC">
      <w:pPr>
        <w:pStyle w:val="6"/>
        <w:rPr>
          <w:rFonts w:hint="eastAsia"/>
          <w:lang w:val="en-US" w:eastAsia="zh-CN"/>
        </w:rPr>
      </w:pPr>
    </w:p>
    <w:p w14:paraId="79A3FF62">
      <w:pPr>
        <w:widowControl w:val="0"/>
        <w:numPr>
          <w:ilvl w:val="0"/>
          <w:numId w:val="0"/>
        </w:numPr>
        <w:jc w:val="both"/>
        <w:rPr>
          <w:rFonts w:hint="eastAsia" w:ascii="宋体" w:hAnsi="宋体" w:cs="宋体"/>
          <w:color w:val="333333"/>
          <w:kern w:val="0"/>
          <w:sz w:val="24"/>
          <w:szCs w:val="24"/>
          <w:lang w:val="en-US" w:eastAsia="zh-CN"/>
        </w:rPr>
      </w:pPr>
    </w:p>
    <w:p w14:paraId="672135BF">
      <w:pPr>
        <w:widowControl w:val="0"/>
        <w:numPr>
          <w:ilvl w:val="0"/>
          <w:numId w:val="2"/>
        </w:numPr>
        <w:jc w:val="both"/>
        <w:rPr>
          <w:rFonts w:hint="eastAsia" w:ascii="宋体" w:hAnsi="宋体" w:cs="宋体"/>
          <w:color w:val="333333"/>
          <w:kern w:val="0"/>
          <w:sz w:val="24"/>
          <w:szCs w:val="24"/>
        </w:rPr>
      </w:pPr>
      <w:r>
        <w:rPr>
          <w:rFonts w:hint="eastAsia" w:ascii="宋体" w:hAnsi="宋体" w:cs="宋体"/>
          <w:color w:val="333333"/>
          <w:kern w:val="0"/>
          <w:sz w:val="24"/>
          <w:szCs w:val="24"/>
          <w:lang w:val="en-US" w:eastAsia="zh-CN"/>
        </w:rPr>
        <w:t>供应商</w:t>
      </w:r>
      <w:r>
        <w:rPr>
          <w:rFonts w:hint="eastAsia" w:ascii="宋体" w:hAnsi="宋体" w:cs="宋体"/>
          <w:color w:val="333333"/>
          <w:kern w:val="0"/>
          <w:sz w:val="24"/>
          <w:szCs w:val="24"/>
        </w:rPr>
        <w:t>简介及联系方式</w:t>
      </w:r>
    </w:p>
    <w:p w14:paraId="2BAE8DCE">
      <w:pPr>
        <w:snapToGrid w:val="0"/>
        <w:rPr>
          <w:rFonts w:hint="eastAsia" w:ascii="宋体" w:hAnsi="宋体" w:eastAsia="宋体" w:cs="Arial"/>
          <w:b/>
          <w:bCs/>
          <w:szCs w:val="21"/>
          <w:lang w:eastAsia="zh-CN"/>
        </w:rPr>
      </w:pPr>
      <w:r>
        <w:rPr>
          <w:rFonts w:hint="eastAsia" w:ascii="宋体" w:hAnsi="宋体" w:cs="Arial"/>
          <w:b/>
          <w:bCs/>
          <w:szCs w:val="21"/>
        </w:rPr>
        <w:t>供应商基本情况表</w:t>
      </w:r>
      <w:r>
        <w:rPr>
          <w:rFonts w:hint="eastAsia" w:ascii="宋体" w:hAnsi="宋体" w:cs="Arial"/>
          <w:b/>
          <w:bCs/>
          <w:szCs w:val="21"/>
          <w:lang w:eastAsia="zh-CN"/>
        </w:rPr>
        <w:t>（</w:t>
      </w:r>
      <w:r>
        <w:rPr>
          <w:rFonts w:hint="eastAsia" w:ascii="宋体" w:hAnsi="宋体" w:cs="Arial"/>
          <w:b/>
          <w:bCs/>
          <w:color w:val="FF0000"/>
          <w:szCs w:val="21"/>
          <w:lang w:val="en-US" w:eastAsia="zh-CN"/>
        </w:rPr>
        <w:t>本表必须提供并加盖公章</w:t>
      </w:r>
      <w:r>
        <w:rPr>
          <w:rFonts w:hint="eastAsia" w:ascii="宋体" w:hAnsi="宋体" w:cs="Arial"/>
          <w:b/>
          <w:bCs/>
          <w:szCs w:val="21"/>
          <w:lang w:eastAsia="zh-CN"/>
        </w:rPr>
        <w:t>）</w:t>
      </w:r>
    </w:p>
    <w:p w14:paraId="6BAB5A7E">
      <w:pPr>
        <w:spacing w:before="145" w:line="221" w:lineRule="auto"/>
        <w:ind w:left="2778"/>
        <w:outlineLvl w:val="0"/>
        <w:rPr>
          <w:rFonts w:ascii="宋体" w:hAnsi="宋体" w:eastAsia="宋体" w:cs="宋体"/>
          <w:sz w:val="43"/>
          <w:szCs w:val="43"/>
        </w:rPr>
      </w:pPr>
      <w:r>
        <w:rPr>
          <w:rFonts w:ascii="宋体" w:hAnsi="宋体" w:eastAsia="宋体" w:cs="宋体"/>
          <w:b/>
          <w:bCs/>
          <w:spacing w:val="4"/>
          <w:sz w:val="43"/>
          <w:szCs w:val="43"/>
        </w:rPr>
        <w:t>供应商基本情况表</w:t>
      </w:r>
    </w:p>
    <w:p w14:paraId="71B81721">
      <w:pPr>
        <w:spacing w:before="220" w:line="198" w:lineRule="auto"/>
        <w:ind w:left="126"/>
        <w:rPr>
          <w:rFonts w:ascii="微软雅黑" w:hAnsi="微软雅黑" w:eastAsia="微软雅黑" w:cs="微软雅黑"/>
          <w:spacing w:val="4"/>
          <w:sz w:val="28"/>
          <w:szCs w:val="28"/>
        </w:rPr>
      </w:pPr>
      <w:r>
        <w:rPr>
          <w:rFonts w:ascii="微软雅黑" w:hAnsi="微软雅黑" w:eastAsia="微软雅黑" w:cs="微软雅黑"/>
          <w:sz w:val="28"/>
          <w:szCs w:val="28"/>
        </w:rPr>
        <w:t>填表单位</w:t>
      </w:r>
      <w:r>
        <w:rPr>
          <w:rFonts w:hint="eastAsia" w:ascii="微软雅黑" w:hAnsi="微软雅黑" w:eastAsia="微软雅黑" w:cs="微软雅黑"/>
          <w:sz w:val="28"/>
          <w:szCs w:val="28"/>
          <w:lang w:eastAsia="zh-CN"/>
        </w:rPr>
        <w:t>：</w:t>
      </w:r>
      <w:r>
        <w:rPr>
          <w:rFonts w:hint="eastAsia" w:ascii="微软雅黑" w:hAnsi="微软雅黑" w:eastAsia="微软雅黑" w:cs="微软雅黑"/>
          <w:color w:val="FF0000"/>
          <w:sz w:val="28"/>
          <w:szCs w:val="28"/>
          <w:lang w:eastAsia="zh-CN"/>
        </w:rPr>
        <w:t>（</w:t>
      </w:r>
      <w:r>
        <w:rPr>
          <w:rFonts w:hint="eastAsia" w:ascii="微软雅黑" w:hAnsi="微软雅黑" w:eastAsia="微软雅黑" w:cs="微软雅黑"/>
          <w:color w:val="FF0000"/>
          <w:sz w:val="28"/>
          <w:szCs w:val="28"/>
          <w:lang w:val="en-US" w:eastAsia="zh-CN"/>
        </w:rPr>
        <w:t>加盖单位公章</w:t>
      </w:r>
      <w:r>
        <w:rPr>
          <w:rFonts w:hint="eastAsia" w:ascii="微软雅黑" w:hAnsi="微软雅黑" w:eastAsia="微软雅黑" w:cs="微软雅黑"/>
          <w:color w:val="FF0000"/>
          <w:sz w:val="28"/>
          <w:szCs w:val="28"/>
          <w:lang w:eastAsia="zh-CN"/>
        </w:rPr>
        <w:t>）</w:t>
      </w:r>
      <w:r>
        <w:rPr>
          <w:rFonts w:ascii="微软雅黑" w:hAnsi="微软雅黑" w:eastAsia="微软雅黑" w:cs="微软雅黑"/>
          <w:color w:val="FF0000"/>
          <w:spacing w:val="4"/>
          <w:sz w:val="28"/>
          <w:szCs w:val="28"/>
        </w:rPr>
        <w:t xml:space="preserve"> </w:t>
      </w:r>
      <w:r>
        <w:rPr>
          <w:rFonts w:ascii="微软雅黑" w:hAnsi="微软雅黑" w:eastAsia="微软雅黑" w:cs="微软雅黑"/>
          <w:spacing w:val="4"/>
          <w:sz w:val="28"/>
          <w:szCs w:val="28"/>
        </w:rPr>
        <w:t xml:space="preserve">   </w:t>
      </w:r>
    </w:p>
    <w:p w14:paraId="40993800">
      <w:pPr>
        <w:spacing w:before="220" w:line="198" w:lineRule="auto"/>
        <w:ind w:left="126"/>
        <w:rPr>
          <w:rFonts w:ascii="微软雅黑" w:hAnsi="微软雅黑" w:eastAsia="微软雅黑" w:cs="微软雅黑"/>
          <w:sz w:val="28"/>
          <w:szCs w:val="28"/>
        </w:rPr>
      </w:pPr>
      <w:r>
        <w:rPr>
          <w:rFonts w:ascii="微软雅黑" w:hAnsi="微软雅黑" w:eastAsia="微软雅黑" w:cs="微软雅黑"/>
          <w:sz w:val="28"/>
          <w:szCs w:val="28"/>
        </w:rPr>
        <w:t>填表日期：</w:t>
      </w:r>
      <w:r>
        <w:rPr>
          <w:rFonts w:ascii="微软雅黑" w:hAnsi="微软雅黑" w:eastAsia="微软雅黑" w:cs="微软雅黑"/>
          <w:spacing w:val="13"/>
          <w:sz w:val="28"/>
          <w:szCs w:val="28"/>
        </w:rPr>
        <w:t xml:space="preserve">      </w:t>
      </w:r>
      <w:r>
        <w:rPr>
          <w:rFonts w:ascii="微软雅黑" w:hAnsi="微软雅黑" w:eastAsia="微软雅黑" w:cs="微软雅黑"/>
          <w:sz w:val="28"/>
          <w:szCs w:val="28"/>
        </w:rPr>
        <w:t>年     月     日</w:t>
      </w:r>
    </w:p>
    <w:p w14:paraId="482B1CB6">
      <w:pPr>
        <w:spacing w:line="75" w:lineRule="exact"/>
      </w:pPr>
    </w:p>
    <w:tbl>
      <w:tblPr>
        <w:tblStyle w:val="9"/>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2056"/>
        <w:gridCol w:w="960"/>
        <w:gridCol w:w="326"/>
        <w:gridCol w:w="1294"/>
        <w:gridCol w:w="1404"/>
        <w:gridCol w:w="1489"/>
      </w:tblGrid>
      <w:tr w14:paraId="14289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top"/>
          </w:tcPr>
          <w:p w14:paraId="0E490B5F">
            <w:pPr>
              <w:pStyle w:val="8"/>
              <w:spacing w:before="180" w:line="203" w:lineRule="auto"/>
              <w:ind w:left="359"/>
              <w:rPr>
                <w:rFonts w:hint="eastAsia" w:ascii="微软雅黑" w:hAnsi="微软雅黑" w:eastAsia="微软雅黑" w:cs="微软雅黑"/>
                <w:sz w:val="24"/>
                <w:szCs w:val="24"/>
              </w:rPr>
            </w:pPr>
            <w:r>
              <w:rPr>
                <w:rFonts w:hint="eastAsia" w:ascii="微软雅黑" w:hAnsi="微软雅黑" w:eastAsia="微软雅黑" w:cs="微软雅黑"/>
                <w:spacing w:val="-4"/>
                <w:sz w:val="24"/>
                <w:szCs w:val="24"/>
              </w:rPr>
              <w:t>采购人</w:t>
            </w:r>
          </w:p>
        </w:tc>
        <w:tc>
          <w:tcPr>
            <w:tcW w:w="3016" w:type="dxa"/>
            <w:gridSpan w:val="2"/>
            <w:vAlign w:val="top"/>
          </w:tcPr>
          <w:p w14:paraId="18B09EE1">
            <w:pPr>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4"/>
                <w:sz w:val="21"/>
                <w:szCs w:val="21"/>
                <w:lang w:val="en-US" w:eastAsia="zh-CN"/>
              </w:rPr>
              <w:t>中山大学附属第七医院（深圳）</w:t>
            </w:r>
          </w:p>
        </w:tc>
        <w:tc>
          <w:tcPr>
            <w:tcW w:w="1620" w:type="dxa"/>
            <w:gridSpan w:val="2"/>
            <w:vAlign w:val="top"/>
          </w:tcPr>
          <w:p w14:paraId="75034EC6">
            <w:pPr>
              <w:pStyle w:val="8"/>
              <w:spacing w:before="181" w:line="201" w:lineRule="auto"/>
              <w:ind w:left="527"/>
            </w:pPr>
            <w:r>
              <w:rPr>
                <w:spacing w:val="-3"/>
              </w:rPr>
              <w:t>项目名称</w:t>
            </w:r>
          </w:p>
        </w:tc>
        <w:tc>
          <w:tcPr>
            <w:tcW w:w="2893" w:type="dxa"/>
            <w:gridSpan w:val="2"/>
            <w:vAlign w:val="top"/>
          </w:tcPr>
          <w:p w14:paraId="70CF61AA">
            <w:pPr>
              <w:rPr>
                <w:rFonts w:ascii="Arial"/>
                <w:sz w:val="21"/>
              </w:rPr>
            </w:pPr>
          </w:p>
        </w:tc>
      </w:tr>
      <w:tr w14:paraId="2692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top"/>
          </w:tcPr>
          <w:p w14:paraId="372A5019">
            <w:pPr>
              <w:pStyle w:val="8"/>
              <w:spacing w:before="40" w:line="191" w:lineRule="auto"/>
              <w:ind w:left="126" w:right="105" w:firstLine="111"/>
            </w:pPr>
            <w:r>
              <w:rPr>
                <w:spacing w:val="-4"/>
              </w:rPr>
              <w:t>投标（响</w:t>
            </w:r>
            <w:r>
              <w:t xml:space="preserve">  </w:t>
            </w:r>
            <w:r>
              <w:rPr>
                <w:spacing w:val="-5"/>
              </w:rPr>
              <w:t>应）供应商</w:t>
            </w:r>
          </w:p>
        </w:tc>
        <w:tc>
          <w:tcPr>
            <w:tcW w:w="3016" w:type="dxa"/>
            <w:gridSpan w:val="2"/>
            <w:vAlign w:val="top"/>
          </w:tcPr>
          <w:p w14:paraId="384B153B">
            <w:pPr>
              <w:rPr>
                <w:rFonts w:ascii="Arial"/>
                <w:sz w:val="21"/>
              </w:rPr>
            </w:pPr>
          </w:p>
        </w:tc>
        <w:tc>
          <w:tcPr>
            <w:tcW w:w="1620" w:type="dxa"/>
            <w:gridSpan w:val="2"/>
            <w:vAlign w:val="top"/>
          </w:tcPr>
          <w:p w14:paraId="5EE32108">
            <w:pPr>
              <w:pStyle w:val="8"/>
              <w:spacing w:before="40" w:line="191" w:lineRule="auto"/>
              <w:ind w:left="527" w:right="152" w:hanging="362"/>
            </w:pPr>
            <w:r>
              <w:rPr>
                <w:spacing w:val="-2"/>
              </w:rPr>
              <w:t>供应商统一社会</w:t>
            </w:r>
            <w:r>
              <w:t xml:space="preserve"> </w:t>
            </w:r>
            <w:r>
              <w:rPr>
                <w:spacing w:val="-3"/>
              </w:rPr>
              <w:t>信用代码</w:t>
            </w:r>
          </w:p>
        </w:tc>
        <w:tc>
          <w:tcPr>
            <w:tcW w:w="2893" w:type="dxa"/>
            <w:gridSpan w:val="2"/>
            <w:vAlign w:val="top"/>
          </w:tcPr>
          <w:p w14:paraId="1DDF98B1">
            <w:pPr>
              <w:rPr>
                <w:rFonts w:ascii="Arial"/>
                <w:sz w:val="21"/>
              </w:rPr>
            </w:pPr>
          </w:p>
        </w:tc>
      </w:tr>
      <w:tr w14:paraId="2AAA1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0CE55911">
            <w:pPr>
              <w:pStyle w:val="8"/>
              <w:spacing w:before="175" w:line="198" w:lineRule="auto"/>
              <w:ind w:left="2683"/>
            </w:pPr>
            <w:r>
              <w:rPr>
                <w:b/>
                <w:bCs/>
              </w:rPr>
              <w:t>投标（响应）供应商相关人员情况</w:t>
            </w:r>
          </w:p>
        </w:tc>
      </w:tr>
      <w:tr w14:paraId="27965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3FA38312">
            <w:pPr>
              <w:pStyle w:val="8"/>
              <w:spacing w:before="217" w:line="202" w:lineRule="auto"/>
              <w:ind w:left="145"/>
            </w:pPr>
            <w:r>
              <w:rPr>
                <w:spacing w:val="-5"/>
              </w:rPr>
              <w:t>序号</w:t>
            </w:r>
          </w:p>
        </w:tc>
        <w:tc>
          <w:tcPr>
            <w:tcW w:w="2732" w:type="dxa"/>
            <w:gridSpan w:val="2"/>
            <w:vAlign w:val="top"/>
          </w:tcPr>
          <w:p w14:paraId="4F3BD2C3">
            <w:pPr>
              <w:pStyle w:val="8"/>
              <w:spacing w:before="213" w:line="202" w:lineRule="auto"/>
              <w:ind w:left="916"/>
            </w:pPr>
            <w:r>
              <w:rPr>
                <w:spacing w:val="-6"/>
              </w:rPr>
              <w:t>职务</w:t>
            </w:r>
          </w:p>
        </w:tc>
        <w:tc>
          <w:tcPr>
            <w:tcW w:w="960" w:type="dxa"/>
            <w:vAlign w:val="top"/>
          </w:tcPr>
          <w:p w14:paraId="783AF3F3">
            <w:pPr>
              <w:pStyle w:val="8"/>
              <w:spacing w:before="213" w:line="203" w:lineRule="auto"/>
              <w:ind w:left="245"/>
            </w:pPr>
            <w:r>
              <w:rPr>
                <w:spacing w:val="-4"/>
              </w:rPr>
              <w:t>姓名</w:t>
            </w:r>
          </w:p>
        </w:tc>
        <w:tc>
          <w:tcPr>
            <w:tcW w:w="1620" w:type="dxa"/>
            <w:gridSpan w:val="2"/>
            <w:vAlign w:val="top"/>
          </w:tcPr>
          <w:p w14:paraId="3FB9C412">
            <w:pPr>
              <w:pStyle w:val="8"/>
              <w:spacing w:before="214" w:line="203" w:lineRule="auto"/>
              <w:ind w:left="410"/>
            </w:pPr>
            <w:r>
              <w:rPr>
                <w:spacing w:val="-3"/>
              </w:rPr>
              <w:t>身份证号码</w:t>
            </w:r>
          </w:p>
        </w:tc>
        <w:tc>
          <w:tcPr>
            <w:tcW w:w="1404" w:type="dxa"/>
            <w:vAlign w:val="top"/>
          </w:tcPr>
          <w:p w14:paraId="3FB60CB3">
            <w:pPr>
              <w:pStyle w:val="8"/>
              <w:spacing w:before="39" w:line="191" w:lineRule="auto"/>
              <w:ind w:left="288" w:right="266" w:firstLine="5"/>
            </w:pPr>
            <w:r>
              <w:rPr>
                <w:spacing w:val="-7"/>
              </w:rPr>
              <w:t>劳动合同</w:t>
            </w:r>
            <w:r>
              <w:t xml:space="preserve"> </w:t>
            </w:r>
            <w:r>
              <w:rPr>
                <w:spacing w:val="-6"/>
              </w:rPr>
              <w:t>关系单位</w:t>
            </w:r>
          </w:p>
        </w:tc>
        <w:tc>
          <w:tcPr>
            <w:tcW w:w="1489" w:type="dxa"/>
            <w:vAlign w:val="top"/>
          </w:tcPr>
          <w:p w14:paraId="6713370C">
            <w:pPr>
              <w:pStyle w:val="8"/>
              <w:spacing w:before="39" w:line="191" w:lineRule="auto"/>
              <w:ind w:left="271" w:right="262" w:firstLine="8"/>
            </w:pPr>
            <w:r>
              <w:rPr>
                <w:spacing w:val="-5"/>
              </w:rPr>
              <w:t>缴纳社会</w:t>
            </w:r>
            <w:r>
              <w:t xml:space="preserve"> </w:t>
            </w:r>
            <w:r>
              <w:rPr>
                <w:spacing w:val="-3"/>
              </w:rPr>
              <w:t>保险单位</w:t>
            </w:r>
          </w:p>
        </w:tc>
      </w:tr>
      <w:tr w14:paraId="41005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top"/>
          </w:tcPr>
          <w:p w14:paraId="59CE5787">
            <w:pPr>
              <w:spacing w:line="252" w:lineRule="auto"/>
              <w:rPr>
                <w:rFonts w:ascii="Arial"/>
                <w:sz w:val="21"/>
              </w:rPr>
            </w:pPr>
          </w:p>
          <w:p w14:paraId="1D7837B9">
            <w:pPr>
              <w:pStyle w:val="8"/>
              <w:spacing w:before="103" w:line="169" w:lineRule="auto"/>
              <w:ind w:left="321"/>
            </w:pPr>
            <w:r>
              <w:t>1</w:t>
            </w:r>
          </w:p>
        </w:tc>
        <w:tc>
          <w:tcPr>
            <w:tcW w:w="2732" w:type="dxa"/>
            <w:gridSpan w:val="2"/>
            <w:vAlign w:val="top"/>
          </w:tcPr>
          <w:p w14:paraId="55EC78C5">
            <w:pPr>
              <w:pStyle w:val="8"/>
              <w:spacing w:before="174" w:line="235" w:lineRule="auto"/>
              <w:ind w:left="240" w:right="116" w:hanging="101"/>
              <w:jc w:val="left"/>
              <w:rPr>
                <w:sz w:val="22"/>
                <w:szCs w:val="22"/>
              </w:rPr>
            </w:pPr>
            <w:r>
              <w:rPr>
                <w:spacing w:val="-6"/>
                <w:sz w:val="22"/>
                <w:szCs w:val="22"/>
              </w:rPr>
              <w:t>法定代表人/单位负责 人/主要经营负责人</w:t>
            </w:r>
          </w:p>
        </w:tc>
        <w:tc>
          <w:tcPr>
            <w:tcW w:w="960" w:type="dxa"/>
            <w:vAlign w:val="top"/>
          </w:tcPr>
          <w:p w14:paraId="37F60C62">
            <w:pPr>
              <w:rPr>
                <w:rFonts w:ascii="Arial"/>
                <w:sz w:val="21"/>
              </w:rPr>
            </w:pPr>
          </w:p>
        </w:tc>
        <w:tc>
          <w:tcPr>
            <w:tcW w:w="1620" w:type="dxa"/>
            <w:gridSpan w:val="2"/>
            <w:vAlign w:val="top"/>
          </w:tcPr>
          <w:p w14:paraId="0CD760D7">
            <w:pPr>
              <w:rPr>
                <w:rFonts w:ascii="Arial"/>
                <w:sz w:val="21"/>
              </w:rPr>
            </w:pPr>
          </w:p>
        </w:tc>
        <w:tc>
          <w:tcPr>
            <w:tcW w:w="1404" w:type="dxa"/>
            <w:vAlign w:val="top"/>
          </w:tcPr>
          <w:p w14:paraId="28DF1DAD">
            <w:pPr>
              <w:rPr>
                <w:rFonts w:ascii="Arial"/>
                <w:sz w:val="21"/>
              </w:rPr>
            </w:pPr>
          </w:p>
        </w:tc>
        <w:tc>
          <w:tcPr>
            <w:tcW w:w="1489" w:type="dxa"/>
            <w:vAlign w:val="top"/>
          </w:tcPr>
          <w:p w14:paraId="2B84E992">
            <w:pPr>
              <w:rPr>
                <w:rFonts w:ascii="Arial"/>
                <w:sz w:val="21"/>
              </w:rPr>
            </w:pPr>
          </w:p>
        </w:tc>
      </w:tr>
      <w:tr w14:paraId="1232E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0F5D129B">
            <w:pPr>
              <w:pStyle w:val="8"/>
              <w:spacing w:before="211" w:line="168" w:lineRule="auto"/>
              <w:ind w:left="322"/>
            </w:pPr>
            <w:r>
              <w:t>2</w:t>
            </w:r>
          </w:p>
        </w:tc>
        <w:tc>
          <w:tcPr>
            <w:tcW w:w="2732" w:type="dxa"/>
            <w:gridSpan w:val="2"/>
            <w:vAlign w:val="top"/>
          </w:tcPr>
          <w:p w14:paraId="4AC4DCAE">
            <w:pPr>
              <w:pStyle w:val="8"/>
              <w:spacing w:before="190" w:line="202" w:lineRule="auto"/>
              <w:jc w:val="left"/>
              <w:rPr>
                <w:sz w:val="22"/>
                <w:szCs w:val="22"/>
              </w:rPr>
            </w:pPr>
            <w:r>
              <w:rPr>
                <w:spacing w:val="-2"/>
                <w:sz w:val="22"/>
                <w:szCs w:val="22"/>
              </w:rPr>
              <w:t>项目投标授权代表人</w:t>
            </w:r>
          </w:p>
        </w:tc>
        <w:tc>
          <w:tcPr>
            <w:tcW w:w="960" w:type="dxa"/>
            <w:vAlign w:val="top"/>
          </w:tcPr>
          <w:p w14:paraId="03F3AB8F">
            <w:pPr>
              <w:rPr>
                <w:rFonts w:ascii="Arial"/>
                <w:sz w:val="21"/>
              </w:rPr>
            </w:pPr>
          </w:p>
        </w:tc>
        <w:tc>
          <w:tcPr>
            <w:tcW w:w="1620" w:type="dxa"/>
            <w:gridSpan w:val="2"/>
            <w:vAlign w:val="top"/>
          </w:tcPr>
          <w:p w14:paraId="04D93F5B">
            <w:pPr>
              <w:rPr>
                <w:rFonts w:ascii="Arial"/>
                <w:sz w:val="21"/>
              </w:rPr>
            </w:pPr>
          </w:p>
        </w:tc>
        <w:tc>
          <w:tcPr>
            <w:tcW w:w="1404" w:type="dxa"/>
            <w:vAlign w:val="top"/>
          </w:tcPr>
          <w:p w14:paraId="6587A5DD">
            <w:pPr>
              <w:rPr>
                <w:rFonts w:ascii="Arial"/>
                <w:sz w:val="21"/>
              </w:rPr>
            </w:pPr>
          </w:p>
        </w:tc>
        <w:tc>
          <w:tcPr>
            <w:tcW w:w="1489" w:type="dxa"/>
            <w:vAlign w:val="top"/>
          </w:tcPr>
          <w:p w14:paraId="68994733">
            <w:pPr>
              <w:rPr>
                <w:rFonts w:ascii="Arial"/>
                <w:sz w:val="21"/>
              </w:rPr>
            </w:pPr>
          </w:p>
        </w:tc>
      </w:tr>
      <w:tr w14:paraId="7EFE9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620D77B9">
            <w:pPr>
              <w:pStyle w:val="8"/>
              <w:spacing w:before="210" w:line="167" w:lineRule="auto"/>
              <w:ind w:left="321"/>
            </w:pPr>
            <w:r>
              <w:t>3</w:t>
            </w:r>
          </w:p>
        </w:tc>
        <w:tc>
          <w:tcPr>
            <w:tcW w:w="2732" w:type="dxa"/>
            <w:gridSpan w:val="2"/>
            <w:vAlign w:val="top"/>
          </w:tcPr>
          <w:p w14:paraId="28ABBA2C">
            <w:pPr>
              <w:pStyle w:val="8"/>
              <w:spacing w:before="178" w:line="201" w:lineRule="auto"/>
              <w:jc w:val="left"/>
              <w:rPr>
                <w:rFonts w:hint="eastAsia" w:eastAsia="微软雅黑"/>
                <w:lang w:eastAsia="zh-CN"/>
              </w:rPr>
            </w:pPr>
            <w:r>
              <w:rPr>
                <w:spacing w:val="-3"/>
              </w:rPr>
              <w:t>项目负责人</w:t>
            </w:r>
          </w:p>
        </w:tc>
        <w:tc>
          <w:tcPr>
            <w:tcW w:w="960" w:type="dxa"/>
            <w:vAlign w:val="top"/>
          </w:tcPr>
          <w:p w14:paraId="4DD8EDB8">
            <w:pPr>
              <w:rPr>
                <w:rFonts w:ascii="Arial"/>
                <w:sz w:val="21"/>
              </w:rPr>
            </w:pPr>
          </w:p>
        </w:tc>
        <w:tc>
          <w:tcPr>
            <w:tcW w:w="1620" w:type="dxa"/>
            <w:gridSpan w:val="2"/>
            <w:vAlign w:val="top"/>
          </w:tcPr>
          <w:p w14:paraId="07AC74AB">
            <w:pPr>
              <w:rPr>
                <w:rFonts w:ascii="Arial"/>
                <w:sz w:val="21"/>
              </w:rPr>
            </w:pPr>
          </w:p>
        </w:tc>
        <w:tc>
          <w:tcPr>
            <w:tcW w:w="1404" w:type="dxa"/>
            <w:vAlign w:val="top"/>
          </w:tcPr>
          <w:p w14:paraId="3457652D">
            <w:pPr>
              <w:rPr>
                <w:rFonts w:ascii="Arial"/>
                <w:sz w:val="21"/>
              </w:rPr>
            </w:pPr>
          </w:p>
        </w:tc>
        <w:tc>
          <w:tcPr>
            <w:tcW w:w="1489" w:type="dxa"/>
            <w:vAlign w:val="top"/>
          </w:tcPr>
          <w:p w14:paraId="3F6E6F00">
            <w:pPr>
              <w:rPr>
                <w:rFonts w:ascii="Arial"/>
                <w:sz w:val="21"/>
              </w:rPr>
            </w:pPr>
          </w:p>
        </w:tc>
      </w:tr>
      <w:tr w14:paraId="420A3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47B3FD6F">
            <w:pPr>
              <w:pStyle w:val="8"/>
              <w:spacing w:before="210" w:line="168" w:lineRule="auto"/>
              <w:ind w:left="314"/>
            </w:pPr>
            <w:r>
              <w:t>4</w:t>
            </w:r>
          </w:p>
        </w:tc>
        <w:tc>
          <w:tcPr>
            <w:tcW w:w="2732" w:type="dxa"/>
            <w:gridSpan w:val="2"/>
            <w:vAlign w:val="top"/>
          </w:tcPr>
          <w:p w14:paraId="31BB09F1">
            <w:pPr>
              <w:pStyle w:val="8"/>
              <w:spacing w:before="176" w:line="202" w:lineRule="auto"/>
              <w:jc w:val="left"/>
            </w:pPr>
            <w:r>
              <w:rPr>
                <w:spacing w:val="-4"/>
              </w:rPr>
              <w:t>主要技术人员</w:t>
            </w:r>
          </w:p>
        </w:tc>
        <w:tc>
          <w:tcPr>
            <w:tcW w:w="960" w:type="dxa"/>
            <w:vAlign w:val="top"/>
          </w:tcPr>
          <w:p w14:paraId="7D508D0E">
            <w:pPr>
              <w:rPr>
                <w:rFonts w:ascii="Arial"/>
                <w:sz w:val="21"/>
              </w:rPr>
            </w:pPr>
          </w:p>
        </w:tc>
        <w:tc>
          <w:tcPr>
            <w:tcW w:w="1620" w:type="dxa"/>
            <w:gridSpan w:val="2"/>
            <w:vAlign w:val="top"/>
          </w:tcPr>
          <w:p w14:paraId="16DE5090">
            <w:pPr>
              <w:rPr>
                <w:rFonts w:ascii="Arial"/>
                <w:sz w:val="21"/>
              </w:rPr>
            </w:pPr>
          </w:p>
        </w:tc>
        <w:tc>
          <w:tcPr>
            <w:tcW w:w="1404" w:type="dxa"/>
            <w:vAlign w:val="top"/>
          </w:tcPr>
          <w:p w14:paraId="16161799">
            <w:pPr>
              <w:rPr>
                <w:rFonts w:ascii="Arial"/>
                <w:sz w:val="21"/>
              </w:rPr>
            </w:pPr>
          </w:p>
        </w:tc>
        <w:tc>
          <w:tcPr>
            <w:tcW w:w="1489" w:type="dxa"/>
            <w:vAlign w:val="top"/>
          </w:tcPr>
          <w:p w14:paraId="1428417D">
            <w:pPr>
              <w:rPr>
                <w:rFonts w:ascii="Arial"/>
                <w:sz w:val="21"/>
              </w:rPr>
            </w:pPr>
          </w:p>
        </w:tc>
      </w:tr>
      <w:tr w14:paraId="0745D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1FF407B">
            <w:pPr>
              <w:pStyle w:val="8"/>
              <w:spacing w:before="215" w:line="165" w:lineRule="auto"/>
              <w:ind w:left="325"/>
            </w:pPr>
            <w:r>
              <w:t>5</w:t>
            </w:r>
          </w:p>
        </w:tc>
        <w:tc>
          <w:tcPr>
            <w:tcW w:w="2732" w:type="dxa"/>
            <w:gridSpan w:val="2"/>
            <w:vAlign w:val="top"/>
          </w:tcPr>
          <w:p w14:paraId="3AC1BD82">
            <w:pPr>
              <w:pStyle w:val="8"/>
              <w:spacing w:before="178" w:line="202" w:lineRule="auto"/>
              <w:jc w:val="left"/>
            </w:pPr>
            <w:r>
              <w:rPr>
                <w:spacing w:val="-2"/>
              </w:rPr>
              <w:t>投标文件编制人员</w:t>
            </w:r>
          </w:p>
        </w:tc>
        <w:tc>
          <w:tcPr>
            <w:tcW w:w="960" w:type="dxa"/>
            <w:vAlign w:val="top"/>
          </w:tcPr>
          <w:p w14:paraId="34231461">
            <w:pPr>
              <w:rPr>
                <w:rFonts w:ascii="Arial"/>
                <w:sz w:val="21"/>
              </w:rPr>
            </w:pPr>
          </w:p>
        </w:tc>
        <w:tc>
          <w:tcPr>
            <w:tcW w:w="1620" w:type="dxa"/>
            <w:gridSpan w:val="2"/>
            <w:vAlign w:val="top"/>
          </w:tcPr>
          <w:p w14:paraId="16809EBE">
            <w:pPr>
              <w:rPr>
                <w:rFonts w:ascii="Arial"/>
                <w:sz w:val="21"/>
              </w:rPr>
            </w:pPr>
          </w:p>
        </w:tc>
        <w:tc>
          <w:tcPr>
            <w:tcW w:w="1404" w:type="dxa"/>
            <w:vAlign w:val="top"/>
          </w:tcPr>
          <w:p w14:paraId="36D7DCA2">
            <w:pPr>
              <w:rPr>
                <w:rFonts w:ascii="Arial"/>
                <w:sz w:val="21"/>
              </w:rPr>
            </w:pPr>
          </w:p>
        </w:tc>
        <w:tc>
          <w:tcPr>
            <w:tcW w:w="1489" w:type="dxa"/>
            <w:vAlign w:val="top"/>
          </w:tcPr>
          <w:p w14:paraId="1AECB3C0">
            <w:pPr>
              <w:rPr>
                <w:rFonts w:ascii="Arial"/>
                <w:sz w:val="21"/>
              </w:rPr>
            </w:pPr>
          </w:p>
        </w:tc>
      </w:tr>
      <w:tr w14:paraId="5909A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6CA26DC7">
            <w:pPr>
              <w:pStyle w:val="8"/>
              <w:spacing w:before="178" w:line="198" w:lineRule="auto"/>
              <w:ind w:left="120"/>
            </w:pPr>
            <w:r>
              <w:rPr>
                <w:b/>
                <w:bCs/>
                <w:spacing w:val="-1"/>
              </w:rPr>
              <w:t>说明：同一职务有多人担任（如主要技术人员</w:t>
            </w:r>
            <w:r>
              <w:rPr>
                <w:b/>
                <w:bCs/>
                <w:spacing w:val="-42"/>
                <w:w w:val="95"/>
              </w:rPr>
              <w:t>），</w:t>
            </w:r>
            <w:r>
              <w:rPr>
                <w:b/>
                <w:bCs/>
                <w:spacing w:val="-1"/>
              </w:rPr>
              <w:t>应分行填写。</w:t>
            </w:r>
          </w:p>
        </w:tc>
      </w:tr>
      <w:tr w14:paraId="2684A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1D89A24E">
            <w:pPr>
              <w:pStyle w:val="8"/>
              <w:spacing w:before="177" w:line="198" w:lineRule="auto"/>
              <w:ind w:left="2683"/>
            </w:pPr>
            <w:r>
              <w:rPr>
                <w:b/>
                <w:bCs/>
              </w:rPr>
              <w:t>投标（响应）供应商关联关系情况</w:t>
            </w:r>
          </w:p>
        </w:tc>
      </w:tr>
      <w:tr w14:paraId="44E55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0C57A29">
            <w:pPr>
              <w:pStyle w:val="8"/>
              <w:spacing w:before="178" w:line="202" w:lineRule="auto"/>
              <w:ind w:left="145"/>
            </w:pPr>
            <w:r>
              <w:rPr>
                <w:spacing w:val="-5"/>
              </w:rPr>
              <w:t>序号</w:t>
            </w:r>
          </w:p>
        </w:tc>
        <w:tc>
          <w:tcPr>
            <w:tcW w:w="2732" w:type="dxa"/>
            <w:gridSpan w:val="2"/>
            <w:vAlign w:val="top"/>
          </w:tcPr>
          <w:p w14:paraId="1F791490">
            <w:pPr>
              <w:pStyle w:val="8"/>
              <w:spacing w:before="177" w:line="202" w:lineRule="auto"/>
              <w:ind w:left="436"/>
            </w:pPr>
            <w:r>
              <w:rPr>
                <w:spacing w:val="-3"/>
              </w:rPr>
              <w:t>关联关系类型</w:t>
            </w:r>
          </w:p>
        </w:tc>
        <w:tc>
          <w:tcPr>
            <w:tcW w:w="1286" w:type="dxa"/>
            <w:gridSpan w:val="2"/>
            <w:vAlign w:val="top"/>
          </w:tcPr>
          <w:p w14:paraId="21836B40">
            <w:pPr>
              <w:pStyle w:val="8"/>
              <w:spacing w:before="177" w:line="203" w:lineRule="auto"/>
              <w:ind w:left="166"/>
            </w:pPr>
            <w:r>
              <w:rPr>
                <w:spacing w:val="-3"/>
              </w:rPr>
              <w:t>关联主体名称</w:t>
            </w:r>
          </w:p>
        </w:tc>
        <w:tc>
          <w:tcPr>
            <w:tcW w:w="4187" w:type="dxa"/>
            <w:gridSpan w:val="3"/>
            <w:vAlign w:val="top"/>
          </w:tcPr>
          <w:p w14:paraId="71687DAA">
            <w:pPr>
              <w:pStyle w:val="8"/>
              <w:spacing w:before="177" w:line="204" w:lineRule="auto"/>
              <w:ind w:left="1862"/>
            </w:pPr>
            <w:r>
              <w:rPr>
                <w:spacing w:val="-4"/>
              </w:rPr>
              <w:t>备注</w:t>
            </w:r>
          </w:p>
        </w:tc>
      </w:tr>
      <w:tr w14:paraId="629D6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top"/>
          </w:tcPr>
          <w:p w14:paraId="22A283AE">
            <w:pPr>
              <w:spacing w:line="290" w:lineRule="auto"/>
              <w:rPr>
                <w:rFonts w:ascii="Arial"/>
                <w:sz w:val="21"/>
              </w:rPr>
            </w:pPr>
          </w:p>
          <w:p w14:paraId="65FA206F">
            <w:pPr>
              <w:spacing w:line="290" w:lineRule="auto"/>
              <w:rPr>
                <w:rFonts w:ascii="Arial"/>
                <w:sz w:val="21"/>
              </w:rPr>
            </w:pPr>
          </w:p>
          <w:p w14:paraId="27B99222">
            <w:pPr>
              <w:pStyle w:val="8"/>
              <w:spacing w:before="103" w:line="169" w:lineRule="auto"/>
              <w:ind w:left="321"/>
            </w:pPr>
            <w:r>
              <w:t>1</w:t>
            </w:r>
          </w:p>
        </w:tc>
        <w:tc>
          <w:tcPr>
            <w:tcW w:w="2732" w:type="dxa"/>
            <w:gridSpan w:val="2"/>
            <w:vAlign w:val="top"/>
          </w:tcPr>
          <w:p w14:paraId="6F6D060A">
            <w:pPr>
              <w:spacing w:line="274" w:lineRule="auto"/>
              <w:rPr>
                <w:rFonts w:ascii="Arial"/>
                <w:sz w:val="21"/>
              </w:rPr>
            </w:pPr>
          </w:p>
          <w:p w14:paraId="6A705F90">
            <w:pPr>
              <w:spacing w:line="274" w:lineRule="auto"/>
              <w:rPr>
                <w:rFonts w:ascii="Arial"/>
                <w:sz w:val="21"/>
              </w:rPr>
            </w:pPr>
          </w:p>
          <w:p w14:paraId="0CD1B40C">
            <w:pPr>
              <w:pStyle w:val="8"/>
              <w:spacing w:before="103" w:line="203" w:lineRule="auto"/>
              <w:ind w:left="671"/>
            </w:pPr>
            <w:r>
              <w:rPr>
                <w:spacing w:val="-3"/>
              </w:rPr>
              <w:t>控股股东</w:t>
            </w:r>
          </w:p>
        </w:tc>
        <w:tc>
          <w:tcPr>
            <w:tcW w:w="1286" w:type="dxa"/>
            <w:gridSpan w:val="2"/>
            <w:vAlign w:val="top"/>
          </w:tcPr>
          <w:p w14:paraId="77270D0F">
            <w:pPr>
              <w:rPr>
                <w:rFonts w:ascii="Arial"/>
                <w:sz w:val="21"/>
              </w:rPr>
            </w:pPr>
          </w:p>
        </w:tc>
        <w:tc>
          <w:tcPr>
            <w:tcW w:w="4187" w:type="dxa"/>
            <w:gridSpan w:val="3"/>
            <w:vAlign w:val="top"/>
          </w:tcPr>
          <w:p w14:paraId="47C93701">
            <w:pPr>
              <w:pStyle w:val="8"/>
              <w:spacing w:before="27" w:line="200" w:lineRule="auto"/>
              <w:ind w:left="98" w:right="116" w:firstLine="19"/>
              <w:jc w:val="both"/>
              <w:rPr>
                <w:sz w:val="18"/>
                <w:szCs w:val="18"/>
              </w:rPr>
            </w:pPr>
            <w:r>
              <w:rPr>
                <w:spacing w:val="-1"/>
                <w:sz w:val="18"/>
                <w:szCs w:val="18"/>
              </w:rPr>
              <w:t>指出资额（或持有股份）占投标（响应）供应商资</w:t>
            </w:r>
            <w:r>
              <w:rPr>
                <w:spacing w:val="9"/>
                <w:sz w:val="18"/>
                <w:szCs w:val="18"/>
              </w:rPr>
              <w:t xml:space="preserve"> </w:t>
            </w:r>
            <w:r>
              <w:rPr>
                <w:spacing w:val="-8"/>
                <w:sz w:val="18"/>
                <w:szCs w:val="18"/>
              </w:rPr>
              <w:t>本总额（或股本总额）50%以上的股东，以及出资额</w:t>
            </w:r>
            <w:r>
              <w:rPr>
                <w:spacing w:val="7"/>
                <w:sz w:val="18"/>
                <w:szCs w:val="18"/>
              </w:rPr>
              <w:t xml:space="preserve"> </w:t>
            </w:r>
            <w:r>
              <w:rPr>
                <w:spacing w:val="-5"/>
                <w:sz w:val="18"/>
                <w:szCs w:val="18"/>
              </w:rPr>
              <w:t>（或持有股份）的比例虽然不足</w:t>
            </w:r>
            <w:r>
              <w:rPr>
                <w:spacing w:val="15"/>
                <w:sz w:val="18"/>
                <w:szCs w:val="18"/>
              </w:rPr>
              <w:t xml:space="preserve"> </w:t>
            </w:r>
            <w:r>
              <w:rPr>
                <w:spacing w:val="-5"/>
                <w:sz w:val="18"/>
                <w:szCs w:val="18"/>
              </w:rPr>
              <w:t>50%，但依</w:t>
            </w:r>
            <w:r>
              <w:rPr>
                <w:spacing w:val="-6"/>
                <w:sz w:val="18"/>
                <w:szCs w:val="18"/>
              </w:rPr>
              <w:t>其出资</w:t>
            </w:r>
            <w:r>
              <w:rPr>
                <w:sz w:val="18"/>
                <w:szCs w:val="18"/>
              </w:rPr>
              <w:t xml:space="preserve">  </w:t>
            </w:r>
            <w:r>
              <w:rPr>
                <w:spacing w:val="-9"/>
                <w:sz w:val="18"/>
                <w:szCs w:val="18"/>
              </w:rPr>
              <w:t>额（或持有股份）所享有的表决权已足以对投标（响</w:t>
            </w:r>
            <w:r>
              <w:rPr>
                <w:spacing w:val="18"/>
                <w:w w:val="101"/>
                <w:sz w:val="18"/>
                <w:szCs w:val="18"/>
              </w:rPr>
              <w:t xml:space="preserve"> </w:t>
            </w:r>
            <w:r>
              <w:rPr>
                <w:sz w:val="18"/>
                <w:szCs w:val="18"/>
              </w:rPr>
              <w:t>应）供应商股东会（或股东大会）的决议产生重要</w:t>
            </w:r>
            <w:r>
              <w:rPr>
                <w:spacing w:val="6"/>
                <w:sz w:val="18"/>
                <w:szCs w:val="18"/>
              </w:rPr>
              <w:t xml:space="preserve"> </w:t>
            </w:r>
            <w:r>
              <w:rPr>
                <w:spacing w:val="-2"/>
                <w:sz w:val="18"/>
                <w:szCs w:val="18"/>
              </w:rPr>
              <w:t>影响的股东。</w:t>
            </w:r>
          </w:p>
        </w:tc>
      </w:tr>
      <w:tr w14:paraId="6A77C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20B320D9">
            <w:pPr>
              <w:pStyle w:val="8"/>
              <w:spacing w:before="251" w:line="168" w:lineRule="auto"/>
              <w:ind w:left="322"/>
            </w:pPr>
            <w:r>
              <w:t>2</w:t>
            </w:r>
          </w:p>
        </w:tc>
        <w:tc>
          <w:tcPr>
            <w:tcW w:w="2732" w:type="dxa"/>
            <w:gridSpan w:val="2"/>
            <w:vAlign w:val="top"/>
          </w:tcPr>
          <w:p w14:paraId="290EC4EA">
            <w:pPr>
              <w:pStyle w:val="8"/>
              <w:spacing w:before="217" w:line="203" w:lineRule="auto"/>
              <w:ind w:left="678"/>
            </w:pPr>
            <w:r>
              <w:rPr>
                <w:spacing w:val="-5"/>
              </w:rPr>
              <w:t>管理关系</w:t>
            </w:r>
          </w:p>
        </w:tc>
        <w:tc>
          <w:tcPr>
            <w:tcW w:w="1286" w:type="dxa"/>
            <w:gridSpan w:val="2"/>
            <w:vAlign w:val="top"/>
          </w:tcPr>
          <w:p w14:paraId="35C71CCC">
            <w:pPr>
              <w:rPr>
                <w:rFonts w:ascii="Arial"/>
                <w:sz w:val="21"/>
              </w:rPr>
            </w:pPr>
          </w:p>
        </w:tc>
        <w:tc>
          <w:tcPr>
            <w:tcW w:w="4187" w:type="dxa"/>
            <w:gridSpan w:val="3"/>
            <w:vAlign w:val="top"/>
          </w:tcPr>
          <w:p w14:paraId="247DDB6B">
            <w:pPr>
              <w:pStyle w:val="8"/>
              <w:spacing w:before="43" w:line="190" w:lineRule="auto"/>
              <w:ind w:left="120" w:right="24"/>
            </w:pPr>
            <w:r>
              <w:rPr>
                <w:spacing w:val="-8"/>
              </w:rPr>
              <w:t>指对投标（响应）供应商不具有出资持</w:t>
            </w:r>
            <w:r>
              <w:rPr>
                <w:spacing w:val="4"/>
              </w:rPr>
              <w:t xml:space="preserve">  </w:t>
            </w:r>
            <w:r>
              <w:rPr>
                <w:spacing w:val="-3"/>
              </w:rPr>
              <w:t>股关系，但对其存在管理关系的主体。</w:t>
            </w:r>
          </w:p>
        </w:tc>
      </w:tr>
      <w:tr w14:paraId="5EC62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14:paraId="4D9435A1">
            <w:pPr>
              <w:pStyle w:val="8"/>
              <w:spacing w:before="42" w:line="180" w:lineRule="auto"/>
              <w:ind w:left="120"/>
            </w:pPr>
            <w:r>
              <w:rPr>
                <w:b/>
                <w:bCs/>
                <w:spacing w:val="-1"/>
              </w:rPr>
              <w:t>说明：同一关联关系类型有多个主体的，应分行填写。</w:t>
            </w:r>
          </w:p>
        </w:tc>
      </w:tr>
    </w:tbl>
    <w:p w14:paraId="38232306">
      <w:pPr>
        <w:snapToGrid w:val="0"/>
        <w:rPr>
          <w:rFonts w:ascii="宋体" w:cs="Arial"/>
          <w:bCs/>
          <w:szCs w:val="21"/>
        </w:rPr>
      </w:pPr>
    </w:p>
    <w:p w14:paraId="75956FBF">
      <w:pPr>
        <w:widowControl w:val="0"/>
        <w:numPr>
          <w:ilvl w:val="0"/>
          <w:numId w:val="0"/>
        </w:numPr>
        <w:jc w:val="both"/>
        <w:rPr>
          <w:rFonts w:hint="eastAsia" w:ascii="宋体" w:hAnsi="宋体" w:eastAsia="宋体" w:cs="宋体"/>
          <w:b/>
          <w:color w:val="FF0000"/>
          <w:sz w:val="21"/>
          <w:szCs w:val="21"/>
        </w:rPr>
      </w:pPr>
      <w:r>
        <w:rPr>
          <w:rFonts w:hint="eastAsia" w:ascii="宋体" w:hAnsi="宋体" w:eastAsia="宋体" w:cs="宋体"/>
          <w:b/>
          <w:color w:val="FF0000"/>
          <w:sz w:val="21"/>
          <w:szCs w:val="21"/>
          <w:lang w:val="en-US" w:eastAsia="zh-CN"/>
        </w:rPr>
        <w:t>不同投标供应商的法定代表人、主要经营负责人、投标授权代表人、项目负责人、主要技术人员是否为同一人、属同一单位或者在同一单位缴纳社会保险的；不同投标供应商是否存在单位负责人为同一人或直接控股、管理关系。</w:t>
      </w:r>
      <w:r>
        <w:rPr>
          <w:rFonts w:hint="eastAsia" w:ascii="宋体" w:hAnsi="宋体" w:eastAsia="宋体" w:cs="宋体"/>
          <w:b/>
          <w:color w:val="FF0000"/>
          <w:sz w:val="21"/>
          <w:szCs w:val="21"/>
        </w:rPr>
        <w:t>如存在上述情形，供应商资格审查不通过，不得参与本次采购活动。</w:t>
      </w:r>
    </w:p>
    <w:p w14:paraId="2D30A51A">
      <w:pPr>
        <w:widowControl w:val="0"/>
        <w:numPr>
          <w:ilvl w:val="0"/>
          <w:numId w:val="0"/>
        </w:numPr>
        <w:jc w:val="both"/>
        <w:rPr>
          <w:rFonts w:hint="eastAsia" w:ascii="宋体" w:hAnsi="宋体" w:eastAsia="宋体" w:cs="宋体"/>
          <w:b/>
          <w:color w:val="FF0000"/>
          <w:sz w:val="21"/>
          <w:szCs w:val="21"/>
        </w:rPr>
      </w:pPr>
    </w:p>
    <w:p w14:paraId="68C220D0">
      <w:pPr>
        <w:widowControl w:val="0"/>
        <w:numPr>
          <w:ilvl w:val="0"/>
          <w:numId w:val="0"/>
        </w:numPr>
        <w:jc w:val="both"/>
        <w:rPr>
          <w:rFonts w:hint="eastAsia" w:ascii="宋体" w:hAnsi="宋体" w:eastAsia="宋体" w:cs="宋体"/>
          <w:b/>
          <w:color w:val="FF0000"/>
          <w:sz w:val="21"/>
          <w:szCs w:val="21"/>
        </w:rPr>
      </w:pPr>
    </w:p>
    <w:p w14:paraId="52761A60">
      <w:pPr>
        <w:spacing w:before="145" w:line="221" w:lineRule="auto"/>
        <w:outlineLvl w:val="0"/>
        <w:rPr>
          <w:rFonts w:hint="eastAsia"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联系人：</w:t>
      </w:r>
    </w:p>
    <w:p w14:paraId="2BC9EC8D">
      <w:pPr>
        <w:spacing w:before="145" w:line="221" w:lineRule="auto"/>
        <w:outlineLvl w:val="0"/>
        <w:rPr>
          <w:rFonts w:hint="default"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联系人职务：</w:t>
      </w:r>
    </w:p>
    <w:p w14:paraId="4BF6E42B">
      <w:pPr>
        <w:spacing w:before="145" w:line="221" w:lineRule="auto"/>
        <w:outlineLvl w:val="0"/>
        <w:rPr>
          <w:rFonts w:hint="default"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联系方式：</w:t>
      </w:r>
    </w:p>
    <w:p w14:paraId="0B992B1F">
      <w:pPr>
        <w:widowControl w:val="0"/>
        <w:numPr>
          <w:ilvl w:val="0"/>
          <w:numId w:val="0"/>
        </w:numPr>
        <w:jc w:val="both"/>
        <w:rPr>
          <w:rFonts w:hint="default" w:ascii="宋体" w:hAnsi="宋体" w:cs="宋体"/>
          <w:color w:val="333333"/>
          <w:kern w:val="0"/>
          <w:sz w:val="24"/>
          <w:szCs w:val="24"/>
          <w:lang w:val="en-US" w:eastAsia="zh-CN"/>
        </w:rPr>
      </w:pPr>
    </w:p>
    <w:p w14:paraId="7030BCE3">
      <w:pPr>
        <w:widowControl w:val="0"/>
        <w:numPr>
          <w:ilvl w:val="0"/>
          <w:numId w:val="0"/>
        </w:numPr>
        <w:jc w:val="both"/>
        <w:rPr>
          <w:rFonts w:hint="default" w:ascii="宋体" w:hAnsi="宋体" w:cs="宋体"/>
          <w:color w:val="333333"/>
          <w:kern w:val="0"/>
          <w:sz w:val="24"/>
          <w:szCs w:val="24"/>
          <w:lang w:val="en-US" w:eastAsia="zh-CN"/>
        </w:rPr>
      </w:pPr>
    </w:p>
    <w:p w14:paraId="32D4936A">
      <w:pPr>
        <w:widowControl w:val="0"/>
        <w:numPr>
          <w:ilvl w:val="0"/>
          <w:numId w:val="0"/>
        </w:numPr>
        <w:jc w:val="both"/>
        <w:rPr>
          <w:rFonts w:hint="default" w:ascii="宋体" w:hAnsi="宋体" w:cs="宋体"/>
          <w:color w:val="333333"/>
          <w:kern w:val="0"/>
          <w:sz w:val="24"/>
          <w:szCs w:val="24"/>
          <w:lang w:val="en-US" w:eastAsia="zh-CN"/>
        </w:rPr>
      </w:pPr>
    </w:p>
    <w:p w14:paraId="4F7A936B">
      <w:pPr>
        <w:pStyle w:val="6"/>
        <w:rPr>
          <w:rFonts w:hint="default" w:ascii="宋体" w:hAnsi="宋体" w:cs="宋体"/>
          <w:color w:val="333333"/>
          <w:kern w:val="0"/>
          <w:sz w:val="24"/>
          <w:szCs w:val="24"/>
          <w:lang w:val="en-US" w:eastAsia="zh-CN"/>
        </w:rPr>
      </w:pPr>
    </w:p>
    <w:p w14:paraId="66167407">
      <w:pPr>
        <w:rPr>
          <w:rFonts w:hint="default" w:ascii="宋体" w:hAnsi="宋体" w:cs="宋体"/>
          <w:color w:val="333333"/>
          <w:kern w:val="0"/>
          <w:sz w:val="24"/>
          <w:szCs w:val="24"/>
          <w:lang w:val="en-US" w:eastAsia="zh-CN"/>
        </w:rPr>
      </w:pPr>
    </w:p>
    <w:p w14:paraId="49CE2DA0">
      <w:pPr>
        <w:pStyle w:val="6"/>
        <w:jc w:val="left"/>
        <w:rPr>
          <w:rFonts w:hint="default"/>
          <w:lang w:val="en-US" w:eastAsia="zh-CN"/>
        </w:rPr>
      </w:pPr>
    </w:p>
    <w:p w14:paraId="498417B0">
      <w:pPr>
        <w:widowControl w:val="0"/>
        <w:numPr>
          <w:ilvl w:val="0"/>
          <w:numId w:val="0"/>
        </w:numPr>
        <w:jc w:val="both"/>
        <w:rPr>
          <w:rFonts w:hint="default" w:ascii="宋体" w:hAnsi="宋体" w:cs="宋体"/>
          <w:color w:val="333333"/>
          <w:kern w:val="0"/>
          <w:sz w:val="24"/>
          <w:szCs w:val="24"/>
          <w:lang w:val="en-US" w:eastAsia="zh-CN"/>
        </w:rPr>
      </w:pPr>
    </w:p>
    <w:p w14:paraId="5BEC9E33">
      <w:pPr>
        <w:widowControl w:val="0"/>
        <w:numPr>
          <w:ilvl w:val="0"/>
          <w:numId w:val="0"/>
        </w:numPr>
        <w:jc w:val="both"/>
        <w:rPr>
          <w:rFonts w:hint="default" w:ascii="宋体" w:hAnsi="宋体" w:cs="宋体"/>
          <w:color w:val="333333"/>
          <w:kern w:val="0"/>
          <w:sz w:val="24"/>
          <w:szCs w:val="24"/>
          <w:lang w:val="en-US" w:eastAsia="zh-CN"/>
        </w:rPr>
      </w:pPr>
    </w:p>
    <w:p w14:paraId="05FC2258">
      <w:pPr>
        <w:widowControl w:val="0"/>
        <w:numPr>
          <w:ilvl w:val="0"/>
          <w:numId w:val="2"/>
        </w:numPr>
        <w:jc w:val="both"/>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技术条款偏离情况表(</w:t>
      </w:r>
      <w:r>
        <w:rPr>
          <w:rFonts w:hint="eastAsia" w:ascii="宋体" w:hAnsi="宋体" w:cs="宋体"/>
          <w:b/>
          <w:bCs/>
          <w:color w:val="FF0000"/>
          <w:kern w:val="0"/>
          <w:sz w:val="24"/>
          <w:szCs w:val="24"/>
        </w:rPr>
        <w:t>所有技术条款均为★实质性条款，有任何一条负偏离将导致无效投标</w:t>
      </w:r>
      <w:r>
        <w:rPr>
          <w:rFonts w:hint="eastAsia" w:ascii="宋体" w:hAnsi="宋体" w:cs="宋体"/>
          <w:color w:val="333333"/>
          <w:kern w:val="0"/>
          <w:sz w:val="24"/>
          <w:szCs w:val="24"/>
        </w:rPr>
        <w:t>)</w:t>
      </w:r>
      <w:r>
        <w:rPr>
          <w:rFonts w:hint="eastAsia" w:ascii="宋体" w:hAnsi="宋体" w:cs="Arial"/>
          <w:b/>
          <w:bCs/>
          <w:color w:val="FF0000"/>
          <w:szCs w:val="21"/>
          <w:lang w:val="en-US" w:eastAsia="zh-CN"/>
        </w:rPr>
        <w:t>（加盖公章）</w:t>
      </w:r>
    </w:p>
    <w:p w14:paraId="2CD0B7C2">
      <w:pPr>
        <w:widowControl w:val="0"/>
        <w:numPr>
          <w:ilvl w:val="0"/>
          <w:numId w:val="0"/>
        </w:numPr>
        <w:jc w:val="both"/>
        <w:rPr>
          <w:rFonts w:hint="eastAsia" w:ascii="宋体" w:hAnsi="宋体" w:cs="宋体"/>
          <w:color w:val="333333"/>
          <w:kern w:val="0"/>
          <w:sz w:val="24"/>
          <w:szCs w:val="24"/>
        </w:rPr>
      </w:pPr>
    </w:p>
    <w:tbl>
      <w:tblPr>
        <w:tblStyle w:val="3"/>
        <w:tblW w:w="5228" w:type="pct"/>
        <w:tblInd w:w="-394" w:type="dxa"/>
        <w:tblLayout w:type="autofit"/>
        <w:tblCellMar>
          <w:top w:w="0" w:type="dxa"/>
          <w:left w:w="108" w:type="dxa"/>
          <w:bottom w:w="0" w:type="dxa"/>
          <w:right w:w="108" w:type="dxa"/>
        </w:tblCellMar>
      </w:tblPr>
      <w:tblGrid>
        <w:gridCol w:w="870"/>
        <w:gridCol w:w="870"/>
        <w:gridCol w:w="3161"/>
        <w:gridCol w:w="2694"/>
        <w:gridCol w:w="1316"/>
      </w:tblGrid>
      <w:tr w14:paraId="618D1CF9">
        <w:tblPrEx>
          <w:tblCellMar>
            <w:top w:w="0" w:type="dxa"/>
            <w:left w:w="108" w:type="dxa"/>
            <w:bottom w:w="0" w:type="dxa"/>
            <w:right w:w="108" w:type="dxa"/>
          </w:tblCellMar>
        </w:tblPrEx>
        <w:trPr>
          <w:trHeight w:val="453" w:hRule="atLeast"/>
        </w:trPr>
        <w:tc>
          <w:tcPr>
            <w:tcW w:w="488" w:type="pct"/>
            <w:tcBorders>
              <w:top w:val="single" w:color="auto" w:sz="8" w:space="0"/>
              <w:left w:val="single" w:color="auto" w:sz="8" w:space="0"/>
              <w:bottom w:val="single" w:color="auto" w:sz="8" w:space="0"/>
              <w:right w:val="single" w:color="auto" w:sz="8" w:space="0"/>
            </w:tcBorders>
            <w:noWrap w:val="0"/>
            <w:vAlign w:val="center"/>
          </w:tcPr>
          <w:p w14:paraId="62D50EAB">
            <w:pPr>
              <w:widowControl/>
              <w:jc w:val="center"/>
              <w:rPr>
                <w:rFonts w:hint="eastAsia" w:ascii="宋体" w:hAnsi="宋体" w:cs="宋体" w:eastAsiaTheme="minorEastAsia"/>
                <w:kern w:val="0"/>
                <w:szCs w:val="21"/>
                <w:lang w:val="en-US" w:eastAsia="zh-CN"/>
              </w:rPr>
            </w:pPr>
            <w:r>
              <w:rPr>
                <w:rFonts w:hint="eastAsia" w:ascii="宋体" w:hAnsi="宋体" w:cs="宋体"/>
                <w:kern w:val="0"/>
                <w:szCs w:val="21"/>
                <w:lang w:val="en-US" w:eastAsia="zh-CN"/>
              </w:rPr>
              <w:t>序号</w:t>
            </w:r>
          </w:p>
        </w:tc>
        <w:tc>
          <w:tcPr>
            <w:tcW w:w="488" w:type="pct"/>
            <w:tcBorders>
              <w:top w:val="single" w:color="auto" w:sz="8" w:space="0"/>
              <w:left w:val="single" w:color="auto" w:sz="8" w:space="0"/>
              <w:bottom w:val="single" w:color="auto" w:sz="8" w:space="0"/>
              <w:right w:val="single" w:color="auto" w:sz="8" w:space="0"/>
            </w:tcBorders>
            <w:noWrap w:val="0"/>
            <w:vAlign w:val="center"/>
          </w:tcPr>
          <w:p w14:paraId="763EC97A">
            <w:pPr>
              <w:widowControl/>
              <w:jc w:val="center"/>
              <w:rPr>
                <w:rFonts w:ascii="宋体" w:hAnsi="宋体" w:cs="宋体"/>
                <w:kern w:val="0"/>
                <w:szCs w:val="21"/>
              </w:rPr>
            </w:pPr>
            <w:r>
              <w:rPr>
                <w:rFonts w:hint="eastAsia" w:ascii="宋体" w:hAnsi="宋体" w:cs="宋体"/>
                <w:kern w:val="0"/>
                <w:szCs w:val="21"/>
              </w:rPr>
              <w:t>需求名称</w:t>
            </w:r>
          </w:p>
        </w:tc>
        <w:tc>
          <w:tcPr>
            <w:tcW w:w="1773" w:type="pct"/>
            <w:tcBorders>
              <w:top w:val="single" w:color="auto" w:sz="8" w:space="0"/>
              <w:left w:val="nil"/>
              <w:bottom w:val="single" w:color="auto" w:sz="8" w:space="0"/>
              <w:right w:val="single" w:color="auto" w:sz="8" w:space="0"/>
            </w:tcBorders>
            <w:noWrap w:val="0"/>
            <w:vAlign w:val="center"/>
          </w:tcPr>
          <w:p w14:paraId="34919F80">
            <w:pPr>
              <w:widowControl/>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招标技术条款</w:t>
            </w:r>
          </w:p>
        </w:tc>
        <w:tc>
          <w:tcPr>
            <w:tcW w:w="1511" w:type="pct"/>
            <w:tcBorders>
              <w:top w:val="single" w:color="auto" w:sz="8" w:space="0"/>
              <w:left w:val="nil"/>
              <w:bottom w:val="single" w:color="auto" w:sz="8" w:space="0"/>
              <w:right w:val="single" w:color="auto" w:sz="8" w:space="0"/>
            </w:tcBorders>
            <w:noWrap w:val="0"/>
            <w:vAlign w:val="center"/>
          </w:tcPr>
          <w:p w14:paraId="019BA2DB">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投标技术条款</w:t>
            </w:r>
          </w:p>
        </w:tc>
        <w:tc>
          <w:tcPr>
            <w:tcW w:w="738" w:type="pct"/>
            <w:tcBorders>
              <w:top w:val="single" w:color="auto" w:sz="8" w:space="0"/>
              <w:left w:val="nil"/>
              <w:bottom w:val="single" w:color="auto" w:sz="8" w:space="0"/>
              <w:right w:val="single" w:color="auto" w:sz="8" w:space="0"/>
            </w:tcBorders>
            <w:noWrap w:val="0"/>
            <w:vAlign w:val="center"/>
          </w:tcPr>
          <w:p w14:paraId="58C8FDD7">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偏离情况</w:t>
            </w:r>
          </w:p>
        </w:tc>
      </w:tr>
      <w:tr w14:paraId="18268D70">
        <w:tblPrEx>
          <w:tblCellMar>
            <w:top w:w="0" w:type="dxa"/>
            <w:left w:w="108" w:type="dxa"/>
            <w:bottom w:w="0" w:type="dxa"/>
            <w:right w:w="108" w:type="dxa"/>
          </w:tblCellMar>
        </w:tblPrEx>
        <w:trPr>
          <w:trHeight w:val="1511" w:hRule="atLeast"/>
        </w:trPr>
        <w:tc>
          <w:tcPr>
            <w:tcW w:w="488" w:type="pct"/>
            <w:tcBorders>
              <w:top w:val="nil"/>
              <w:left w:val="single" w:color="auto" w:sz="8" w:space="0"/>
              <w:bottom w:val="single" w:color="000000" w:sz="8" w:space="0"/>
              <w:right w:val="single" w:color="auto" w:sz="8" w:space="0"/>
            </w:tcBorders>
            <w:noWrap w:val="0"/>
            <w:vAlign w:val="top"/>
          </w:tcPr>
          <w:p w14:paraId="52F894ED">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488" w:type="pct"/>
            <w:vMerge w:val="restart"/>
            <w:tcBorders>
              <w:top w:val="nil"/>
              <w:left w:val="single" w:color="auto" w:sz="8" w:space="0"/>
              <w:right w:val="single" w:color="auto" w:sz="8" w:space="0"/>
            </w:tcBorders>
            <w:noWrap w:val="0"/>
            <w:vAlign w:val="top"/>
          </w:tcPr>
          <w:p w14:paraId="04A627B3">
            <w:pPr>
              <w:spacing w:line="360" w:lineRule="auto"/>
              <w:jc w:val="center"/>
              <w:rPr>
                <w:rFonts w:hint="eastAsia" w:asciiTheme="majorEastAsia" w:hAnsiTheme="majorEastAsia" w:eastAsiaTheme="majorEastAsia" w:cstheme="majorEastAsia"/>
                <w:color w:val="030303"/>
                <w:spacing w:val="-6"/>
                <w:kern w:val="2"/>
                <w:sz w:val="20"/>
                <w:szCs w:val="20"/>
                <w:lang w:val="en-US" w:eastAsia="zh-CN" w:bidi="ar-SA"/>
              </w:rPr>
            </w:pPr>
            <w:r>
              <w:rPr>
                <w:rFonts w:hint="eastAsia" w:cs="仿宋" w:asciiTheme="minorEastAsia" w:hAnsiTheme="minorEastAsia" w:eastAsiaTheme="minorEastAsia"/>
                <w:sz w:val="24"/>
                <w:szCs w:val="24"/>
                <w:u w:val="single"/>
              </w:rPr>
              <w:t>2026中山七院紧急医学救援队团体意外伤害保险项目</w:t>
            </w:r>
          </w:p>
        </w:tc>
        <w:tc>
          <w:tcPr>
            <w:tcW w:w="1773" w:type="pct"/>
            <w:tcBorders>
              <w:top w:val="nil"/>
              <w:left w:val="nil"/>
              <w:bottom w:val="single" w:color="auto" w:sz="8" w:space="0"/>
              <w:right w:val="single" w:color="auto" w:sz="8" w:space="0"/>
            </w:tcBorders>
            <w:shd w:val="clear" w:color="auto" w:fill="auto"/>
            <w:noWrap w:val="0"/>
            <w:vAlign w:val="center"/>
          </w:tcPr>
          <w:p w14:paraId="25EBB86D">
            <w:pPr>
              <w:widowControl/>
              <w:jc w:val="center"/>
              <w:rPr>
                <w:rFonts w:hint="eastAsia" w:ascii="宋体" w:hAnsi="宋体" w:eastAsia="宋体" w:cs="宋体"/>
                <w:color w:val="auto"/>
                <w:kern w:val="0"/>
                <w:sz w:val="21"/>
                <w:szCs w:val="24"/>
                <w:highlight w:val="none"/>
              </w:rPr>
            </w:pPr>
            <w:r>
              <w:rPr>
                <w:rFonts w:hint="eastAsia" w:ascii="宋体" w:hAnsi="宋体" w:eastAsia="宋体" w:cs="宋体"/>
                <w:bCs/>
                <w:color w:val="auto"/>
                <w:kern w:val="0"/>
                <w:sz w:val="21"/>
                <w:szCs w:val="24"/>
                <w:highlight w:val="none"/>
                <w:shd w:val="clear" w:color="auto" w:fill="FFFFFF"/>
              </w:rPr>
              <w:t>意外身故：</w:t>
            </w:r>
          </w:p>
          <w:p w14:paraId="5B75E537">
            <w:pPr>
              <w:widowControl/>
              <w:jc w:val="center"/>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bCs/>
                <w:color w:val="auto"/>
                <w:kern w:val="0"/>
                <w:sz w:val="21"/>
                <w:szCs w:val="24"/>
                <w:highlight w:val="none"/>
                <w:shd w:val="clear" w:color="auto" w:fill="FFFFFF"/>
              </w:rPr>
              <w:t>因意外伤害导致身故按照保险金额给付每人保险金额100万</w:t>
            </w:r>
          </w:p>
        </w:tc>
        <w:tc>
          <w:tcPr>
            <w:tcW w:w="1511" w:type="pct"/>
            <w:tcBorders>
              <w:top w:val="nil"/>
              <w:left w:val="nil"/>
              <w:bottom w:val="single" w:color="auto" w:sz="8" w:space="0"/>
              <w:right w:val="single" w:color="auto" w:sz="8" w:space="0"/>
            </w:tcBorders>
            <w:noWrap w:val="0"/>
            <w:vAlign w:val="top"/>
          </w:tcPr>
          <w:p w14:paraId="0259FF62">
            <w:pPr>
              <w:spacing w:line="360" w:lineRule="auto"/>
              <w:jc w:val="center"/>
              <w:rPr>
                <w:rFonts w:hint="eastAsia" w:ascii="宋体" w:hAnsi="宋体" w:eastAsia="宋体" w:cs="宋体"/>
                <w:b w:val="0"/>
                <w:bCs w:val="0"/>
                <w:color w:val="000000"/>
                <w:kern w:val="0"/>
                <w:sz w:val="21"/>
                <w:szCs w:val="21"/>
              </w:rPr>
            </w:pPr>
          </w:p>
        </w:tc>
        <w:tc>
          <w:tcPr>
            <w:tcW w:w="738" w:type="pct"/>
            <w:tcBorders>
              <w:top w:val="nil"/>
              <w:left w:val="nil"/>
              <w:bottom w:val="single" w:color="auto" w:sz="8" w:space="0"/>
              <w:right w:val="single" w:color="auto" w:sz="8" w:space="0"/>
            </w:tcBorders>
            <w:noWrap w:val="0"/>
            <w:vAlign w:val="center"/>
          </w:tcPr>
          <w:p w14:paraId="2EFB9D2D">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0443C985">
        <w:tblPrEx>
          <w:tblCellMar>
            <w:top w:w="0" w:type="dxa"/>
            <w:left w:w="108" w:type="dxa"/>
            <w:bottom w:w="0" w:type="dxa"/>
            <w:right w:w="108" w:type="dxa"/>
          </w:tblCellMar>
        </w:tblPrEx>
        <w:trPr>
          <w:trHeight w:val="1511" w:hRule="atLeast"/>
        </w:trPr>
        <w:tc>
          <w:tcPr>
            <w:tcW w:w="488" w:type="pct"/>
            <w:tcBorders>
              <w:top w:val="nil"/>
              <w:left w:val="single" w:color="auto" w:sz="8" w:space="0"/>
              <w:bottom w:val="single" w:color="000000" w:sz="8" w:space="0"/>
              <w:right w:val="single" w:color="auto" w:sz="8" w:space="0"/>
            </w:tcBorders>
            <w:noWrap w:val="0"/>
            <w:vAlign w:val="top"/>
          </w:tcPr>
          <w:p w14:paraId="53E579C5">
            <w:pPr>
              <w:spacing w:line="360" w:lineRule="auto"/>
              <w:jc w:val="center"/>
              <w:rPr>
                <w:rFonts w:hint="eastAsia" w:ascii="宋体" w:hAnsi="宋体" w:eastAsia="宋体" w:cs="宋体"/>
                <w:b w:val="0"/>
                <w:bCs w:val="0"/>
                <w:kern w:val="0"/>
                <w:sz w:val="21"/>
                <w:szCs w:val="21"/>
                <w:lang w:val="en-US" w:eastAsia="zh-CN" w:bidi="ar-SA"/>
              </w:rPr>
            </w:pPr>
            <w:r>
              <w:rPr>
                <w:rFonts w:hint="eastAsia" w:ascii="仿宋" w:hAnsi="仿宋" w:eastAsia="仿宋" w:cs="仿宋"/>
                <w:bCs/>
                <w:sz w:val="24"/>
                <w:szCs w:val="24"/>
              </w:rPr>
              <w:t>2</w:t>
            </w:r>
          </w:p>
        </w:tc>
        <w:tc>
          <w:tcPr>
            <w:tcW w:w="488" w:type="pct"/>
            <w:vMerge w:val="continue"/>
            <w:tcBorders>
              <w:left w:val="single" w:color="auto" w:sz="8" w:space="0"/>
              <w:right w:val="single" w:color="auto" w:sz="8" w:space="0"/>
            </w:tcBorders>
            <w:noWrap w:val="0"/>
            <w:vAlign w:val="top"/>
          </w:tcPr>
          <w:p w14:paraId="7EF5D128">
            <w:pPr>
              <w:spacing w:line="360" w:lineRule="auto"/>
              <w:jc w:val="center"/>
              <w:rPr>
                <w:rFonts w:hint="eastAsia" w:ascii="宋体" w:hAnsi="宋体" w:eastAsia="宋体" w:cs="宋体"/>
                <w:b w:val="0"/>
                <w:bCs w:val="0"/>
                <w:kern w:val="0"/>
                <w:sz w:val="21"/>
                <w:szCs w:val="21"/>
                <w:lang w:val="en-US" w:eastAsia="zh-CN" w:bidi="ar-SA"/>
              </w:rPr>
            </w:pPr>
          </w:p>
        </w:tc>
        <w:tc>
          <w:tcPr>
            <w:tcW w:w="1773" w:type="pct"/>
            <w:tcBorders>
              <w:top w:val="nil"/>
              <w:left w:val="nil"/>
              <w:bottom w:val="single" w:color="auto" w:sz="8" w:space="0"/>
              <w:right w:val="single" w:color="auto" w:sz="8" w:space="0"/>
            </w:tcBorders>
            <w:noWrap w:val="0"/>
            <w:vAlign w:val="center"/>
          </w:tcPr>
          <w:p w14:paraId="4DAF9279">
            <w:pPr>
              <w:widowControl/>
              <w:jc w:val="center"/>
              <w:rPr>
                <w:rFonts w:hint="eastAsia" w:ascii="宋体" w:hAnsi="宋体" w:eastAsia="宋体" w:cs="宋体"/>
                <w:color w:val="auto"/>
                <w:kern w:val="0"/>
                <w:sz w:val="21"/>
                <w:szCs w:val="24"/>
                <w:highlight w:val="none"/>
              </w:rPr>
            </w:pPr>
            <w:r>
              <w:rPr>
                <w:rFonts w:hint="eastAsia" w:ascii="宋体" w:hAnsi="宋体" w:eastAsia="宋体" w:cs="宋体"/>
                <w:bCs/>
                <w:color w:val="auto"/>
                <w:kern w:val="0"/>
                <w:sz w:val="21"/>
                <w:szCs w:val="24"/>
                <w:highlight w:val="none"/>
                <w:shd w:val="clear" w:color="auto" w:fill="FFFFFF"/>
              </w:rPr>
              <w:t>意外残疾：</w:t>
            </w:r>
          </w:p>
          <w:p w14:paraId="0EE1E25D">
            <w:pPr>
              <w:widowControl/>
              <w:jc w:val="center"/>
              <w:rPr>
                <w:rFonts w:hint="eastAsia" w:ascii="宋体" w:hAnsi="宋体" w:eastAsia="宋体" w:cs="宋体"/>
                <w:b w:val="0"/>
                <w:bCs w:val="0"/>
                <w:sz w:val="21"/>
                <w:szCs w:val="21"/>
              </w:rPr>
            </w:pPr>
            <w:r>
              <w:rPr>
                <w:rFonts w:hint="eastAsia" w:ascii="宋体" w:hAnsi="宋体" w:eastAsia="宋体" w:cs="宋体"/>
                <w:bCs/>
                <w:color w:val="auto"/>
                <w:kern w:val="0"/>
                <w:sz w:val="21"/>
                <w:szCs w:val="24"/>
                <w:highlight w:val="none"/>
                <w:shd w:val="clear" w:color="auto" w:fill="FFFFFF"/>
              </w:rPr>
              <w:t>因意外伤害导致残疾按保险金额给付每人保险金额100万</w:t>
            </w:r>
          </w:p>
        </w:tc>
        <w:tc>
          <w:tcPr>
            <w:tcW w:w="1511" w:type="pct"/>
            <w:tcBorders>
              <w:top w:val="nil"/>
              <w:left w:val="nil"/>
              <w:bottom w:val="single" w:color="auto" w:sz="8" w:space="0"/>
              <w:right w:val="single" w:color="auto" w:sz="8" w:space="0"/>
            </w:tcBorders>
            <w:noWrap w:val="0"/>
            <w:vAlign w:val="top"/>
          </w:tcPr>
          <w:p w14:paraId="56289C7C">
            <w:pPr>
              <w:spacing w:line="360" w:lineRule="auto"/>
              <w:jc w:val="center"/>
              <w:rPr>
                <w:rFonts w:hint="eastAsia" w:ascii="宋体" w:hAnsi="宋体" w:eastAsia="宋体" w:cs="宋体"/>
                <w:b w:val="0"/>
                <w:bCs w:val="0"/>
                <w:color w:val="000000"/>
                <w:kern w:val="0"/>
                <w:sz w:val="21"/>
                <w:szCs w:val="21"/>
              </w:rPr>
            </w:pPr>
          </w:p>
        </w:tc>
        <w:tc>
          <w:tcPr>
            <w:tcW w:w="738" w:type="pct"/>
            <w:tcBorders>
              <w:top w:val="nil"/>
              <w:left w:val="nil"/>
              <w:bottom w:val="single" w:color="auto" w:sz="8" w:space="0"/>
              <w:right w:val="single" w:color="auto" w:sz="8" w:space="0"/>
            </w:tcBorders>
            <w:noWrap w:val="0"/>
            <w:vAlign w:val="center"/>
          </w:tcPr>
          <w:p w14:paraId="0CE3EC02">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7A654999">
        <w:tblPrEx>
          <w:tblCellMar>
            <w:top w:w="0" w:type="dxa"/>
            <w:left w:w="108" w:type="dxa"/>
            <w:bottom w:w="0" w:type="dxa"/>
            <w:right w:w="108" w:type="dxa"/>
          </w:tblCellMar>
        </w:tblPrEx>
        <w:trPr>
          <w:trHeight w:val="1511" w:hRule="atLeast"/>
        </w:trPr>
        <w:tc>
          <w:tcPr>
            <w:tcW w:w="488" w:type="pct"/>
            <w:tcBorders>
              <w:top w:val="nil"/>
              <w:left w:val="single" w:color="auto" w:sz="8" w:space="0"/>
              <w:bottom w:val="single" w:color="000000" w:sz="8" w:space="0"/>
              <w:right w:val="single" w:color="auto" w:sz="8" w:space="0"/>
            </w:tcBorders>
            <w:noWrap w:val="0"/>
            <w:vAlign w:val="top"/>
          </w:tcPr>
          <w:p w14:paraId="7603C80D">
            <w:pPr>
              <w:spacing w:line="360" w:lineRule="auto"/>
              <w:jc w:val="center"/>
              <w:rPr>
                <w:rFonts w:hint="eastAsia" w:ascii="宋体" w:hAnsi="宋体" w:eastAsia="宋体" w:cs="宋体"/>
                <w:b w:val="0"/>
                <w:bCs w:val="0"/>
                <w:kern w:val="0"/>
                <w:sz w:val="21"/>
                <w:szCs w:val="21"/>
                <w:lang w:val="en-US" w:eastAsia="zh-CN" w:bidi="ar-SA"/>
              </w:rPr>
            </w:pPr>
            <w:r>
              <w:rPr>
                <w:rFonts w:hint="eastAsia" w:ascii="仿宋" w:hAnsi="仿宋" w:eastAsia="仿宋" w:cs="仿宋"/>
                <w:bCs/>
                <w:sz w:val="24"/>
                <w:szCs w:val="24"/>
              </w:rPr>
              <w:t>3</w:t>
            </w:r>
          </w:p>
        </w:tc>
        <w:tc>
          <w:tcPr>
            <w:tcW w:w="488" w:type="pct"/>
            <w:vMerge w:val="continue"/>
            <w:tcBorders>
              <w:left w:val="single" w:color="auto" w:sz="8" w:space="0"/>
              <w:right w:val="single" w:color="auto" w:sz="8" w:space="0"/>
            </w:tcBorders>
            <w:noWrap w:val="0"/>
            <w:vAlign w:val="top"/>
          </w:tcPr>
          <w:p w14:paraId="32579C5A">
            <w:pPr>
              <w:spacing w:line="360" w:lineRule="auto"/>
              <w:jc w:val="center"/>
              <w:rPr>
                <w:rFonts w:hint="eastAsia" w:ascii="宋体" w:hAnsi="宋体" w:eastAsia="宋体" w:cs="宋体"/>
                <w:b w:val="0"/>
                <w:bCs w:val="0"/>
                <w:kern w:val="0"/>
                <w:sz w:val="21"/>
                <w:szCs w:val="21"/>
                <w:lang w:val="en-US" w:eastAsia="zh-CN" w:bidi="ar-SA"/>
              </w:rPr>
            </w:pPr>
          </w:p>
        </w:tc>
        <w:tc>
          <w:tcPr>
            <w:tcW w:w="1773" w:type="pct"/>
            <w:tcBorders>
              <w:top w:val="nil"/>
              <w:left w:val="nil"/>
              <w:bottom w:val="single" w:color="auto" w:sz="8" w:space="0"/>
              <w:right w:val="single" w:color="auto" w:sz="8" w:space="0"/>
            </w:tcBorders>
            <w:noWrap w:val="0"/>
            <w:vAlign w:val="center"/>
          </w:tcPr>
          <w:p w14:paraId="38CCF462">
            <w:pPr>
              <w:widowControl/>
              <w:jc w:val="center"/>
              <w:rPr>
                <w:rFonts w:hint="eastAsia" w:ascii="宋体" w:hAnsi="宋体" w:eastAsia="宋体" w:cs="宋体"/>
                <w:b w:val="0"/>
                <w:bCs w:val="0"/>
                <w:sz w:val="21"/>
                <w:szCs w:val="21"/>
              </w:rPr>
            </w:pPr>
            <w:r>
              <w:rPr>
                <w:rFonts w:hint="eastAsia" w:ascii="宋体" w:hAnsi="宋体" w:eastAsia="宋体" w:cs="宋体"/>
                <w:bCs/>
                <w:color w:val="auto"/>
                <w:kern w:val="0"/>
                <w:sz w:val="21"/>
                <w:szCs w:val="24"/>
                <w:highlight w:val="none"/>
                <w:shd w:val="clear" w:color="auto" w:fill="FFFFFF"/>
              </w:rPr>
              <w:t>意外医疗：因意外伤害所支出的门诊、急诊医疗费用，约定每次免赔额为</w:t>
            </w:r>
            <w:r>
              <w:rPr>
                <w:rFonts w:hint="eastAsia" w:ascii="宋体" w:hAnsi="宋体" w:eastAsia="宋体" w:cs="宋体"/>
                <w:bCs/>
                <w:color w:val="auto"/>
                <w:kern w:val="0"/>
                <w:sz w:val="21"/>
                <w:szCs w:val="24"/>
                <w:highlight w:val="none"/>
                <w:shd w:val="clear" w:color="auto" w:fill="FFFFFF"/>
                <w:lang w:val="en-US" w:eastAsia="zh-CN"/>
              </w:rPr>
              <w:t>10</w:t>
            </w:r>
            <w:r>
              <w:rPr>
                <w:rFonts w:hint="eastAsia" w:ascii="宋体" w:hAnsi="宋体" w:eastAsia="宋体" w:cs="宋体"/>
                <w:bCs/>
                <w:color w:val="auto"/>
                <w:kern w:val="0"/>
                <w:sz w:val="21"/>
                <w:szCs w:val="24"/>
                <w:highlight w:val="none"/>
                <w:shd w:val="clear" w:color="auto" w:fill="FFFFFF"/>
              </w:rPr>
              <w:t>0元</w:t>
            </w:r>
            <w:r>
              <w:rPr>
                <w:rFonts w:hint="eastAsia" w:ascii="宋体" w:hAnsi="宋体" w:eastAsia="宋体" w:cs="宋体"/>
                <w:bCs/>
                <w:color w:val="auto"/>
                <w:kern w:val="0"/>
                <w:sz w:val="21"/>
                <w:szCs w:val="24"/>
                <w:highlight w:val="none"/>
                <w:shd w:val="clear" w:color="auto" w:fill="FFFFFF"/>
                <w:lang w:val="en-US" w:eastAsia="zh-CN"/>
              </w:rPr>
              <w:t>及以下</w:t>
            </w:r>
            <w:r>
              <w:rPr>
                <w:rFonts w:hint="eastAsia" w:ascii="宋体" w:hAnsi="宋体" w:eastAsia="宋体" w:cs="宋体"/>
                <w:bCs/>
                <w:color w:val="auto"/>
                <w:kern w:val="0"/>
                <w:sz w:val="21"/>
                <w:szCs w:val="24"/>
                <w:highlight w:val="none"/>
                <w:shd w:val="clear" w:color="auto" w:fill="FFFFFF"/>
              </w:rPr>
              <w:t>，给付比例100%，上限</w:t>
            </w:r>
            <w:r>
              <w:rPr>
                <w:rFonts w:hint="eastAsia" w:ascii="宋体" w:hAnsi="宋体" w:eastAsia="宋体" w:cs="宋体"/>
                <w:bCs/>
                <w:color w:val="auto"/>
                <w:kern w:val="0"/>
                <w:sz w:val="21"/>
                <w:szCs w:val="24"/>
                <w:highlight w:val="none"/>
                <w:shd w:val="clear" w:color="auto" w:fill="FFFFFF"/>
                <w:lang w:val="en-US" w:eastAsia="zh-CN"/>
              </w:rPr>
              <w:t>不低于5</w:t>
            </w:r>
            <w:r>
              <w:rPr>
                <w:rFonts w:hint="eastAsia" w:ascii="宋体" w:hAnsi="宋体" w:eastAsia="宋体" w:cs="宋体"/>
                <w:bCs/>
                <w:color w:val="auto"/>
                <w:kern w:val="0"/>
                <w:sz w:val="21"/>
                <w:szCs w:val="24"/>
                <w:highlight w:val="none"/>
                <w:shd w:val="clear" w:color="auto" w:fill="FFFFFF"/>
              </w:rPr>
              <w:t>万元</w:t>
            </w:r>
          </w:p>
        </w:tc>
        <w:tc>
          <w:tcPr>
            <w:tcW w:w="1511" w:type="pct"/>
            <w:tcBorders>
              <w:top w:val="nil"/>
              <w:left w:val="nil"/>
              <w:bottom w:val="single" w:color="auto" w:sz="8" w:space="0"/>
              <w:right w:val="single" w:color="auto" w:sz="8" w:space="0"/>
            </w:tcBorders>
            <w:noWrap w:val="0"/>
            <w:vAlign w:val="top"/>
          </w:tcPr>
          <w:p w14:paraId="17D7291F">
            <w:pPr>
              <w:spacing w:line="360" w:lineRule="auto"/>
              <w:jc w:val="center"/>
              <w:rPr>
                <w:rFonts w:hint="eastAsia" w:ascii="宋体" w:hAnsi="宋体" w:eastAsia="宋体" w:cs="宋体"/>
                <w:b w:val="0"/>
                <w:bCs w:val="0"/>
                <w:color w:val="000000"/>
                <w:kern w:val="0"/>
                <w:sz w:val="21"/>
                <w:szCs w:val="21"/>
              </w:rPr>
            </w:pPr>
          </w:p>
        </w:tc>
        <w:tc>
          <w:tcPr>
            <w:tcW w:w="738" w:type="pct"/>
            <w:tcBorders>
              <w:top w:val="nil"/>
              <w:left w:val="nil"/>
              <w:bottom w:val="single" w:color="auto" w:sz="8" w:space="0"/>
              <w:right w:val="single" w:color="auto" w:sz="8" w:space="0"/>
            </w:tcBorders>
            <w:noWrap w:val="0"/>
            <w:vAlign w:val="center"/>
          </w:tcPr>
          <w:p w14:paraId="53915290">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2E23C799">
        <w:tblPrEx>
          <w:tblCellMar>
            <w:top w:w="0" w:type="dxa"/>
            <w:left w:w="108" w:type="dxa"/>
            <w:bottom w:w="0" w:type="dxa"/>
            <w:right w:w="108" w:type="dxa"/>
          </w:tblCellMar>
        </w:tblPrEx>
        <w:trPr>
          <w:trHeight w:val="1511" w:hRule="atLeast"/>
        </w:trPr>
        <w:tc>
          <w:tcPr>
            <w:tcW w:w="488" w:type="pct"/>
            <w:tcBorders>
              <w:top w:val="nil"/>
              <w:left w:val="single" w:color="auto" w:sz="8" w:space="0"/>
              <w:bottom w:val="single" w:color="000000" w:sz="8" w:space="0"/>
              <w:right w:val="single" w:color="auto" w:sz="8" w:space="0"/>
            </w:tcBorders>
            <w:noWrap w:val="0"/>
            <w:vAlign w:val="top"/>
          </w:tcPr>
          <w:p w14:paraId="75BC51D5">
            <w:pPr>
              <w:spacing w:line="360" w:lineRule="auto"/>
              <w:jc w:val="center"/>
              <w:rPr>
                <w:rFonts w:hint="eastAsia" w:ascii="宋体" w:hAnsi="宋体" w:eastAsia="宋体" w:cs="宋体"/>
                <w:b w:val="0"/>
                <w:bCs w:val="0"/>
                <w:kern w:val="0"/>
                <w:sz w:val="21"/>
                <w:szCs w:val="21"/>
                <w:lang w:val="en-US" w:eastAsia="zh-CN" w:bidi="ar-SA"/>
              </w:rPr>
            </w:pPr>
            <w:r>
              <w:rPr>
                <w:rFonts w:hint="eastAsia" w:ascii="仿宋" w:hAnsi="仿宋" w:eastAsia="仿宋" w:cs="仿宋"/>
                <w:bCs/>
                <w:sz w:val="24"/>
                <w:szCs w:val="24"/>
                <w:lang w:val="en-US" w:eastAsia="zh-CN"/>
              </w:rPr>
              <w:t>4</w:t>
            </w:r>
          </w:p>
        </w:tc>
        <w:tc>
          <w:tcPr>
            <w:tcW w:w="488" w:type="pct"/>
            <w:vMerge w:val="continue"/>
            <w:tcBorders>
              <w:left w:val="single" w:color="auto" w:sz="8" w:space="0"/>
              <w:right w:val="single" w:color="auto" w:sz="8" w:space="0"/>
            </w:tcBorders>
            <w:noWrap w:val="0"/>
            <w:vAlign w:val="top"/>
          </w:tcPr>
          <w:p w14:paraId="27423DA8">
            <w:pPr>
              <w:spacing w:line="360" w:lineRule="auto"/>
              <w:jc w:val="center"/>
              <w:rPr>
                <w:rFonts w:hint="eastAsia" w:ascii="宋体" w:hAnsi="宋体" w:eastAsia="宋体" w:cs="宋体"/>
                <w:b w:val="0"/>
                <w:bCs w:val="0"/>
                <w:kern w:val="0"/>
                <w:sz w:val="21"/>
                <w:szCs w:val="21"/>
                <w:lang w:val="en-US" w:eastAsia="zh-CN" w:bidi="ar-SA"/>
              </w:rPr>
            </w:pPr>
          </w:p>
        </w:tc>
        <w:tc>
          <w:tcPr>
            <w:tcW w:w="1773" w:type="pct"/>
            <w:tcBorders>
              <w:top w:val="nil"/>
              <w:left w:val="nil"/>
              <w:bottom w:val="single" w:color="auto" w:sz="8" w:space="0"/>
              <w:right w:val="single" w:color="auto" w:sz="8" w:space="0"/>
            </w:tcBorders>
            <w:noWrap w:val="0"/>
            <w:vAlign w:val="center"/>
          </w:tcPr>
          <w:p w14:paraId="0CDA216B">
            <w:pPr>
              <w:widowControl/>
              <w:jc w:val="center"/>
              <w:rPr>
                <w:rFonts w:hint="eastAsia" w:ascii="宋体" w:hAnsi="宋体" w:eastAsia="宋体" w:cs="宋体"/>
                <w:b w:val="0"/>
                <w:bCs w:val="0"/>
                <w:sz w:val="21"/>
                <w:szCs w:val="21"/>
              </w:rPr>
            </w:pPr>
            <w:r>
              <w:rPr>
                <w:rFonts w:hint="eastAsia" w:ascii="宋体" w:hAnsi="宋体" w:eastAsia="宋体" w:cs="宋体"/>
                <w:bCs/>
                <w:color w:val="auto"/>
                <w:kern w:val="0"/>
                <w:sz w:val="21"/>
                <w:szCs w:val="24"/>
                <w:highlight w:val="none"/>
                <w:shd w:val="clear" w:color="auto" w:fill="FFFFFF"/>
              </w:rPr>
              <w:t>住院津贴：因意外伤害住院，每天补贴</w:t>
            </w:r>
            <w:r>
              <w:rPr>
                <w:rFonts w:hint="eastAsia" w:ascii="宋体" w:hAnsi="宋体" w:eastAsia="宋体" w:cs="宋体"/>
                <w:bCs/>
                <w:color w:val="auto"/>
                <w:kern w:val="0"/>
                <w:sz w:val="21"/>
                <w:szCs w:val="24"/>
                <w:highlight w:val="none"/>
                <w:shd w:val="clear" w:color="auto" w:fill="FFFFFF"/>
                <w:lang w:val="en-US" w:eastAsia="zh-CN"/>
              </w:rPr>
              <w:t>不少于100</w:t>
            </w:r>
            <w:r>
              <w:rPr>
                <w:rFonts w:hint="eastAsia" w:ascii="宋体" w:hAnsi="宋体" w:eastAsia="宋体" w:cs="宋体"/>
                <w:bCs/>
                <w:color w:val="auto"/>
                <w:kern w:val="0"/>
                <w:sz w:val="21"/>
                <w:szCs w:val="24"/>
                <w:highlight w:val="none"/>
                <w:shd w:val="clear" w:color="auto" w:fill="FFFFFF"/>
              </w:rPr>
              <w:t>元，每次以90天为限，每年以180天为限</w:t>
            </w:r>
          </w:p>
        </w:tc>
        <w:tc>
          <w:tcPr>
            <w:tcW w:w="1511" w:type="pct"/>
            <w:tcBorders>
              <w:top w:val="nil"/>
              <w:left w:val="nil"/>
              <w:bottom w:val="single" w:color="auto" w:sz="8" w:space="0"/>
              <w:right w:val="single" w:color="auto" w:sz="8" w:space="0"/>
            </w:tcBorders>
            <w:noWrap w:val="0"/>
            <w:vAlign w:val="top"/>
          </w:tcPr>
          <w:p w14:paraId="7441F221">
            <w:pPr>
              <w:spacing w:line="360" w:lineRule="auto"/>
              <w:jc w:val="center"/>
              <w:rPr>
                <w:rFonts w:hint="eastAsia" w:ascii="宋体" w:hAnsi="宋体" w:eastAsia="宋体" w:cs="宋体"/>
                <w:b w:val="0"/>
                <w:bCs w:val="0"/>
                <w:color w:val="000000"/>
                <w:kern w:val="0"/>
                <w:sz w:val="21"/>
                <w:szCs w:val="21"/>
              </w:rPr>
            </w:pPr>
          </w:p>
        </w:tc>
        <w:tc>
          <w:tcPr>
            <w:tcW w:w="738" w:type="pct"/>
            <w:tcBorders>
              <w:top w:val="nil"/>
              <w:left w:val="nil"/>
              <w:bottom w:val="single" w:color="auto" w:sz="8" w:space="0"/>
              <w:right w:val="single" w:color="auto" w:sz="8" w:space="0"/>
            </w:tcBorders>
            <w:noWrap w:val="0"/>
            <w:vAlign w:val="center"/>
          </w:tcPr>
          <w:p w14:paraId="4C873EA3">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39095F05">
        <w:tblPrEx>
          <w:tblCellMar>
            <w:top w:w="0" w:type="dxa"/>
            <w:left w:w="108" w:type="dxa"/>
            <w:bottom w:w="0" w:type="dxa"/>
            <w:right w:w="108" w:type="dxa"/>
          </w:tblCellMar>
        </w:tblPrEx>
        <w:trPr>
          <w:trHeight w:val="1511" w:hRule="atLeast"/>
        </w:trPr>
        <w:tc>
          <w:tcPr>
            <w:tcW w:w="488" w:type="pct"/>
            <w:tcBorders>
              <w:top w:val="nil"/>
              <w:left w:val="single" w:color="auto" w:sz="8" w:space="0"/>
              <w:bottom w:val="single" w:color="000000" w:sz="8" w:space="0"/>
              <w:right w:val="single" w:color="auto" w:sz="8" w:space="0"/>
            </w:tcBorders>
            <w:noWrap w:val="0"/>
            <w:vAlign w:val="top"/>
          </w:tcPr>
          <w:p w14:paraId="3E44B718">
            <w:pPr>
              <w:spacing w:line="360" w:lineRule="auto"/>
              <w:jc w:val="center"/>
              <w:rPr>
                <w:rFonts w:hint="eastAsia" w:ascii="宋体" w:hAnsi="宋体" w:eastAsia="宋体" w:cs="宋体"/>
                <w:b w:val="0"/>
                <w:bCs w:val="0"/>
                <w:kern w:val="0"/>
                <w:sz w:val="21"/>
                <w:szCs w:val="21"/>
                <w:lang w:val="en-US" w:eastAsia="zh-CN" w:bidi="ar-SA"/>
              </w:rPr>
            </w:pPr>
            <w:r>
              <w:rPr>
                <w:rFonts w:hint="eastAsia" w:ascii="仿宋" w:hAnsi="仿宋" w:eastAsia="仿宋" w:cs="仿宋"/>
                <w:bCs/>
                <w:sz w:val="24"/>
                <w:szCs w:val="24"/>
                <w:lang w:val="en-US" w:eastAsia="zh-CN"/>
              </w:rPr>
              <w:t>5</w:t>
            </w:r>
          </w:p>
        </w:tc>
        <w:tc>
          <w:tcPr>
            <w:tcW w:w="488" w:type="pct"/>
            <w:vMerge w:val="continue"/>
            <w:tcBorders>
              <w:left w:val="single" w:color="auto" w:sz="8" w:space="0"/>
              <w:right w:val="single" w:color="auto" w:sz="8" w:space="0"/>
            </w:tcBorders>
            <w:noWrap w:val="0"/>
            <w:vAlign w:val="top"/>
          </w:tcPr>
          <w:p w14:paraId="2D151F0A">
            <w:pPr>
              <w:spacing w:line="360" w:lineRule="auto"/>
              <w:jc w:val="center"/>
              <w:rPr>
                <w:rFonts w:hint="eastAsia" w:ascii="宋体" w:hAnsi="宋体" w:eastAsia="宋体" w:cs="宋体"/>
                <w:b w:val="0"/>
                <w:bCs w:val="0"/>
                <w:kern w:val="0"/>
                <w:sz w:val="21"/>
                <w:szCs w:val="21"/>
                <w:lang w:val="en-US" w:eastAsia="zh-CN" w:bidi="ar-SA"/>
              </w:rPr>
            </w:pPr>
          </w:p>
        </w:tc>
        <w:tc>
          <w:tcPr>
            <w:tcW w:w="1773" w:type="pct"/>
            <w:tcBorders>
              <w:top w:val="nil"/>
              <w:left w:val="nil"/>
              <w:bottom w:val="single" w:color="auto" w:sz="8" w:space="0"/>
              <w:right w:val="single" w:color="auto" w:sz="8" w:space="0"/>
            </w:tcBorders>
            <w:noWrap w:val="0"/>
            <w:vAlign w:val="center"/>
          </w:tcPr>
          <w:p w14:paraId="33A7E626">
            <w:pPr>
              <w:widowControl/>
              <w:jc w:val="center"/>
              <w:rPr>
                <w:rFonts w:hint="eastAsia" w:ascii="宋体" w:hAnsi="宋体" w:eastAsia="宋体" w:cs="宋体"/>
                <w:b w:val="0"/>
                <w:bCs w:val="0"/>
                <w:sz w:val="21"/>
                <w:szCs w:val="21"/>
              </w:rPr>
            </w:pPr>
            <w:r>
              <w:rPr>
                <w:rFonts w:hint="eastAsia" w:ascii="宋体" w:hAnsi="宋体" w:eastAsia="宋体" w:cs="宋体"/>
                <w:bCs/>
                <w:color w:val="auto"/>
                <w:kern w:val="0"/>
                <w:sz w:val="21"/>
                <w:szCs w:val="24"/>
                <w:highlight w:val="none"/>
                <w:shd w:val="clear" w:color="auto" w:fill="FFFFFF"/>
                <w:lang w:val="en-US" w:eastAsia="zh-CN"/>
              </w:rPr>
              <w:t>猝死：被保险人自突发急性症状出现之日起24小时内（含24小时）因该症状直接导致身故的，约定按50万元猝死保险金额承担给付责任。</w:t>
            </w:r>
          </w:p>
        </w:tc>
        <w:tc>
          <w:tcPr>
            <w:tcW w:w="1511" w:type="pct"/>
            <w:tcBorders>
              <w:top w:val="nil"/>
              <w:left w:val="nil"/>
              <w:bottom w:val="single" w:color="auto" w:sz="8" w:space="0"/>
              <w:right w:val="single" w:color="auto" w:sz="8" w:space="0"/>
            </w:tcBorders>
            <w:noWrap w:val="0"/>
            <w:vAlign w:val="top"/>
          </w:tcPr>
          <w:p w14:paraId="06879885">
            <w:pPr>
              <w:spacing w:line="360" w:lineRule="auto"/>
              <w:jc w:val="center"/>
              <w:rPr>
                <w:rFonts w:hint="eastAsia" w:ascii="宋体" w:hAnsi="宋体" w:eastAsia="宋体" w:cs="宋体"/>
                <w:b w:val="0"/>
                <w:bCs w:val="0"/>
                <w:color w:val="000000"/>
                <w:kern w:val="0"/>
                <w:sz w:val="21"/>
                <w:szCs w:val="21"/>
              </w:rPr>
            </w:pPr>
          </w:p>
        </w:tc>
        <w:tc>
          <w:tcPr>
            <w:tcW w:w="738" w:type="pct"/>
            <w:tcBorders>
              <w:top w:val="nil"/>
              <w:left w:val="nil"/>
              <w:bottom w:val="single" w:color="auto" w:sz="8" w:space="0"/>
              <w:right w:val="single" w:color="auto" w:sz="8" w:space="0"/>
            </w:tcBorders>
            <w:noWrap w:val="0"/>
            <w:vAlign w:val="center"/>
          </w:tcPr>
          <w:p w14:paraId="62D42C8C">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3A1F7DC2">
        <w:tblPrEx>
          <w:tblCellMar>
            <w:top w:w="0" w:type="dxa"/>
            <w:left w:w="108" w:type="dxa"/>
            <w:bottom w:w="0" w:type="dxa"/>
            <w:right w:w="108" w:type="dxa"/>
          </w:tblCellMar>
        </w:tblPrEx>
        <w:trPr>
          <w:trHeight w:val="1511" w:hRule="atLeast"/>
        </w:trPr>
        <w:tc>
          <w:tcPr>
            <w:tcW w:w="488" w:type="pct"/>
            <w:tcBorders>
              <w:top w:val="nil"/>
              <w:left w:val="single" w:color="auto" w:sz="8" w:space="0"/>
              <w:bottom w:val="nil"/>
              <w:right w:val="single" w:color="auto" w:sz="8" w:space="0"/>
            </w:tcBorders>
            <w:noWrap w:val="0"/>
            <w:vAlign w:val="top"/>
          </w:tcPr>
          <w:p w14:paraId="0E610B0C">
            <w:pPr>
              <w:spacing w:line="360" w:lineRule="auto"/>
              <w:jc w:val="center"/>
              <w:rPr>
                <w:rFonts w:hint="eastAsia" w:ascii="宋体" w:hAnsi="宋体" w:eastAsia="宋体" w:cs="宋体"/>
                <w:b w:val="0"/>
                <w:bCs w:val="0"/>
                <w:kern w:val="0"/>
                <w:sz w:val="21"/>
                <w:szCs w:val="21"/>
                <w:lang w:val="en-US" w:eastAsia="zh-CN" w:bidi="ar-SA"/>
              </w:rPr>
            </w:pPr>
            <w:r>
              <w:rPr>
                <w:rFonts w:hint="eastAsia" w:ascii="仿宋" w:hAnsi="仿宋" w:eastAsia="仿宋" w:cs="仿宋"/>
                <w:bCs/>
                <w:sz w:val="24"/>
                <w:szCs w:val="24"/>
                <w:lang w:val="en-US" w:eastAsia="zh-CN"/>
              </w:rPr>
              <w:t>6</w:t>
            </w:r>
          </w:p>
        </w:tc>
        <w:tc>
          <w:tcPr>
            <w:tcW w:w="488" w:type="pct"/>
            <w:vMerge w:val="continue"/>
            <w:tcBorders>
              <w:left w:val="single" w:color="auto" w:sz="8" w:space="0"/>
              <w:right w:val="single" w:color="auto" w:sz="8" w:space="0"/>
            </w:tcBorders>
            <w:noWrap w:val="0"/>
            <w:vAlign w:val="top"/>
          </w:tcPr>
          <w:p w14:paraId="265EFB45">
            <w:pPr>
              <w:spacing w:line="360" w:lineRule="auto"/>
              <w:jc w:val="center"/>
              <w:rPr>
                <w:rFonts w:hint="eastAsia" w:ascii="宋体" w:hAnsi="宋体" w:eastAsia="宋体" w:cs="宋体"/>
                <w:b w:val="0"/>
                <w:bCs w:val="0"/>
                <w:kern w:val="0"/>
                <w:sz w:val="21"/>
                <w:szCs w:val="21"/>
                <w:lang w:val="en-US" w:eastAsia="zh-CN" w:bidi="ar-SA"/>
              </w:rPr>
            </w:pPr>
          </w:p>
        </w:tc>
        <w:tc>
          <w:tcPr>
            <w:tcW w:w="1773" w:type="pct"/>
            <w:tcBorders>
              <w:top w:val="nil"/>
              <w:left w:val="nil"/>
              <w:bottom w:val="nil"/>
              <w:right w:val="single" w:color="auto" w:sz="8" w:space="0"/>
            </w:tcBorders>
            <w:noWrap w:val="0"/>
            <w:vAlign w:val="center"/>
          </w:tcPr>
          <w:p w14:paraId="5B8CC338">
            <w:pPr>
              <w:spacing w:line="360" w:lineRule="auto"/>
              <w:ind w:firstLine="420" w:firstLineChars="200"/>
              <w:rPr>
                <w:rFonts w:hint="eastAsia" w:cs="仿宋" w:asciiTheme="minorEastAsia" w:hAnsiTheme="minorEastAsia" w:eastAsiaTheme="minorEastAsia"/>
                <w:bCs/>
                <w:sz w:val="24"/>
                <w:szCs w:val="24"/>
                <w:lang w:val="en-US" w:eastAsia="zh-CN"/>
              </w:rPr>
            </w:pPr>
            <w:r>
              <w:rPr>
                <w:rFonts w:hint="eastAsia" w:ascii="宋体" w:hAnsi="宋体" w:eastAsia="宋体" w:cs="宋体"/>
                <w:bCs/>
                <w:color w:val="auto"/>
                <w:kern w:val="0"/>
                <w:sz w:val="21"/>
                <w:szCs w:val="24"/>
                <w:highlight w:val="none"/>
                <w:shd w:val="clear" w:color="auto" w:fill="FFFFFF"/>
                <w:lang w:val="en-US" w:eastAsia="zh-CN"/>
              </w:rPr>
              <w:t>保障范围：本保险项下保障责任需涵盖被保险人员执行紧急医学救援、应急医疗保障及相关外出任务的全过程（含往返途中及任务期间），不受其日常工作岗位或常规工作地点限制。凡因前述任务直接导致的意外身故、伤残、医疗费用及住院津贴，均属本保险赔付范围</w:t>
            </w:r>
            <w:r>
              <w:rPr>
                <w:rFonts w:hint="eastAsia" w:cs="仿宋" w:asciiTheme="minorEastAsia" w:hAnsiTheme="minorEastAsia" w:eastAsiaTheme="minorEastAsia"/>
                <w:bCs/>
                <w:sz w:val="24"/>
                <w:szCs w:val="24"/>
                <w:lang w:val="en-US" w:eastAsia="zh-CN"/>
              </w:rPr>
              <w:t>。</w:t>
            </w:r>
          </w:p>
          <w:p w14:paraId="3EE000C5">
            <w:pPr>
              <w:jc w:val="center"/>
              <w:rPr>
                <w:rFonts w:hint="eastAsia" w:ascii="宋体" w:hAnsi="宋体" w:eastAsia="宋体" w:cs="宋体"/>
                <w:b w:val="0"/>
                <w:bCs w:val="0"/>
                <w:sz w:val="21"/>
                <w:szCs w:val="21"/>
                <w:lang w:eastAsia="zh-CN"/>
              </w:rPr>
            </w:pPr>
          </w:p>
        </w:tc>
        <w:tc>
          <w:tcPr>
            <w:tcW w:w="1511" w:type="pct"/>
            <w:tcBorders>
              <w:top w:val="nil"/>
              <w:left w:val="nil"/>
              <w:bottom w:val="nil"/>
              <w:right w:val="single" w:color="auto" w:sz="8" w:space="0"/>
            </w:tcBorders>
            <w:noWrap w:val="0"/>
            <w:vAlign w:val="top"/>
          </w:tcPr>
          <w:p w14:paraId="01722BAB">
            <w:pPr>
              <w:spacing w:line="360" w:lineRule="auto"/>
              <w:jc w:val="center"/>
              <w:rPr>
                <w:rFonts w:hint="eastAsia" w:ascii="宋体" w:hAnsi="宋体" w:eastAsia="宋体" w:cs="宋体"/>
                <w:b w:val="0"/>
                <w:bCs w:val="0"/>
                <w:color w:val="000000"/>
                <w:kern w:val="0"/>
                <w:sz w:val="21"/>
                <w:szCs w:val="21"/>
              </w:rPr>
            </w:pPr>
          </w:p>
        </w:tc>
        <w:tc>
          <w:tcPr>
            <w:tcW w:w="738" w:type="pct"/>
            <w:tcBorders>
              <w:top w:val="nil"/>
              <w:left w:val="nil"/>
              <w:bottom w:val="nil"/>
              <w:right w:val="single" w:color="auto" w:sz="8" w:space="0"/>
            </w:tcBorders>
            <w:noWrap w:val="0"/>
            <w:vAlign w:val="center"/>
          </w:tcPr>
          <w:p w14:paraId="21BF3099">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56952931">
        <w:tblPrEx>
          <w:tblCellMar>
            <w:top w:w="0" w:type="dxa"/>
            <w:left w:w="108" w:type="dxa"/>
            <w:bottom w:w="0" w:type="dxa"/>
            <w:right w:w="108" w:type="dxa"/>
          </w:tblCellMar>
        </w:tblPrEx>
        <w:trPr>
          <w:trHeight w:val="1511" w:hRule="atLeast"/>
        </w:trPr>
        <w:tc>
          <w:tcPr>
            <w:tcW w:w="488" w:type="pct"/>
            <w:tcBorders>
              <w:top w:val="nil"/>
              <w:left w:val="single" w:color="auto" w:sz="8" w:space="0"/>
              <w:bottom w:val="single" w:color="000000" w:sz="8" w:space="0"/>
              <w:right w:val="single" w:color="auto" w:sz="8" w:space="0"/>
            </w:tcBorders>
            <w:shd w:val="clear" w:color="auto" w:fill="auto"/>
            <w:noWrap w:val="0"/>
            <w:vAlign w:val="top"/>
          </w:tcPr>
          <w:p w14:paraId="0C1BC3F6">
            <w:pPr>
              <w:spacing w:line="360" w:lineRule="auto"/>
              <w:jc w:val="center"/>
              <w:rPr>
                <w:rFonts w:hint="eastAsia" w:asciiTheme="majorEastAsia" w:hAnsiTheme="majorEastAsia" w:eastAsiaTheme="majorEastAsia" w:cstheme="majorEastAsia"/>
                <w:color w:val="030303"/>
                <w:spacing w:val="-6"/>
                <w:kern w:val="2"/>
                <w:sz w:val="20"/>
                <w:szCs w:val="20"/>
                <w:lang w:val="en-US" w:eastAsia="zh-CN" w:bidi="ar-SA"/>
              </w:rPr>
            </w:pPr>
            <w:r>
              <w:rPr>
                <w:rFonts w:hint="eastAsia" w:ascii="仿宋" w:hAnsi="仿宋" w:eastAsia="仿宋" w:cs="仿宋"/>
                <w:bCs/>
                <w:sz w:val="24"/>
                <w:szCs w:val="24"/>
                <w:lang w:val="en-US" w:eastAsia="zh-CN"/>
              </w:rPr>
              <w:t>7</w:t>
            </w:r>
          </w:p>
        </w:tc>
        <w:tc>
          <w:tcPr>
            <w:tcW w:w="488" w:type="pct"/>
            <w:vMerge w:val="continue"/>
            <w:tcBorders>
              <w:left w:val="single" w:color="auto" w:sz="8" w:space="0"/>
              <w:bottom w:val="single" w:color="000000" w:sz="8" w:space="0"/>
              <w:right w:val="single" w:color="auto" w:sz="8" w:space="0"/>
            </w:tcBorders>
            <w:shd w:val="clear" w:color="auto" w:fill="auto"/>
            <w:noWrap w:val="0"/>
            <w:vAlign w:val="top"/>
          </w:tcPr>
          <w:p w14:paraId="5C420ABC">
            <w:pPr>
              <w:spacing w:line="360" w:lineRule="auto"/>
              <w:jc w:val="center"/>
              <w:rPr>
                <w:rFonts w:hint="eastAsia" w:asciiTheme="majorEastAsia" w:hAnsiTheme="majorEastAsia" w:eastAsiaTheme="majorEastAsia" w:cstheme="majorEastAsia"/>
                <w:color w:val="030303"/>
                <w:spacing w:val="-6"/>
                <w:kern w:val="2"/>
                <w:sz w:val="20"/>
                <w:szCs w:val="20"/>
                <w:lang w:val="en-US" w:eastAsia="zh-CN" w:bidi="ar-SA"/>
              </w:rPr>
            </w:pPr>
          </w:p>
        </w:tc>
        <w:tc>
          <w:tcPr>
            <w:tcW w:w="1773" w:type="pct"/>
            <w:tcBorders>
              <w:top w:val="nil"/>
              <w:left w:val="nil"/>
              <w:bottom w:val="single" w:color="auto" w:sz="8" w:space="0"/>
              <w:right w:val="single" w:color="auto" w:sz="8" w:space="0"/>
            </w:tcBorders>
            <w:shd w:val="clear" w:color="auto" w:fill="auto"/>
            <w:noWrap w:val="0"/>
            <w:vAlign w:val="center"/>
          </w:tcPr>
          <w:p w14:paraId="0F38D934">
            <w:pPr>
              <w:spacing w:line="360" w:lineRule="auto"/>
              <w:ind w:firstLine="420" w:firstLineChars="200"/>
              <w:rPr>
                <w:rFonts w:hint="eastAsia" w:ascii="宋体" w:hAnsi="宋体" w:eastAsia="宋体" w:cs="宋体"/>
                <w:bCs/>
                <w:color w:val="auto"/>
                <w:kern w:val="0"/>
                <w:sz w:val="21"/>
                <w:szCs w:val="24"/>
                <w:highlight w:val="none"/>
                <w:shd w:val="clear" w:color="auto" w:fill="FFFFFF"/>
                <w:lang w:val="en-US" w:eastAsia="zh-CN"/>
              </w:rPr>
            </w:pPr>
            <w:r>
              <w:rPr>
                <w:rFonts w:hint="eastAsia" w:ascii="宋体" w:hAnsi="宋体" w:eastAsia="宋体" w:cs="宋体"/>
                <w:bCs/>
                <w:color w:val="auto"/>
                <w:kern w:val="0"/>
                <w:sz w:val="21"/>
                <w:szCs w:val="24"/>
                <w:highlight w:val="none"/>
                <w:shd w:val="clear" w:color="auto" w:fill="FFFFFF"/>
                <w:lang w:val="en-US" w:eastAsia="zh-CN"/>
              </w:rPr>
              <w:t>理赔时效：保险公司在收到完整理赔材料后，对于保险责任明确、材料齐全的理赔案件，应在10个工作日内完成核定并出具结论。对于情形复杂的理赔案件，应在《保险法》规定的30日内完成核定。核定属于保险责任的，在与被保险人达成赔付协议后，应在5个工作日内支付保险金。</w:t>
            </w:r>
          </w:p>
          <w:p w14:paraId="47464FA6">
            <w:pPr>
              <w:jc w:val="center"/>
              <w:rPr>
                <w:rFonts w:hint="eastAsia" w:asciiTheme="minorHAnsi" w:hAnsiTheme="minorHAnsi" w:eastAsiaTheme="minorEastAsia" w:cstheme="minorBidi"/>
                <w:kern w:val="2"/>
                <w:sz w:val="21"/>
                <w:szCs w:val="21"/>
                <w:lang w:val="en-US" w:eastAsia="zh-CN" w:bidi="ar-SA"/>
              </w:rPr>
            </w:pPr>
          </w:p>
        </w:tc>
        <w:tc>
          <w:tcPr>
            <w:tcW w:w="1511" w:type="pct"/>
            <w:tcBorders>
              <w:top w:val="nil"/>
              <w:left w:val="nil"/>
              <w:bottom w:val="single" w:color="auto" w:sz="8" w:space="0"/>
              <w:right w:val="single" w:color="auto" w:sz="8" w:space="0"/>
            </w:tcBorders>
            <w:noWrap w:val="0"/>
            <w:vAlign w:val="top"/>
          </w:tcPr>
          <w:p w14:paraId="495105A9">
            <w:pPr>
              <w:spacing w:line="360" w:lineRule="auto"/>
              <w:jc w:val="center"/>
              <w:rPr>
                <w:rFonts w:hint="eastAsia" w:ascii="仿宋" w:hAnsi="仿宋" w:eastAsia="仿宋" w:cs="仿宋"/>
                <w:bCs/>
                <w:sz w:val="24"/>
                <w:szCs w:val="24"/>
                <w:lang w:val="en-US" w:eastAsia="zh-CN"/>
              </w:rPr>
            </w:pPr>
          </w:p>
        </w:tc>
        <w:tc>
          <w:tcPr>
            <w:tcW w:w="738" w:type="pct"/>
            <w:tcBorders>
              <w:top w:val="nil"/>
              <w:left w:val="nil"/>
              <w:bottom w:val="single" w:color="auto" w:sz="8" w:space="0"/>
              <w:right w:val="single" w:color="auto" w:sz="8" w:space="0"/>
            </w:tcBorders>
            <w:noWrap w:val="0"/>
            <w:vAlign w:val="center"/>
          </w:tcPr>
          <w:p w14:paraId="6EB3D807">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bl>
    <w:p w14:paraId="7576AC9F">
      <w:pPr>
        <w:widowControl w:val="0"/>
        <w:numPr>
          <w:ilvl w:val="0"/>
          <w:numId w:val="0"/>
        </w:numPr>
        <w:jc w:val="both"/>
        <w:rPr>
          <w:rFonts w:hint="eastAsia" w:ascii="宋体" w:hAnsi="宋体" w:cs="宋体"/>
          <w:color w:val="333333"/>
          <w:kern w:val="0"/>
          <w:sz w:val="24"/>
          <w:szCs w:val="24"/>
        </w:rPr>
      </w:pPr>
    </w:p>
    <w:p w14:paraId="0F18936D">
      <w:pPr>
        <w:rPr>
          <w:rFonts w:ascii="宋体" w:hAnsi="宋体" w:cs="宋体"/>
          <w:color w:val="333333"/>
          <w:kern w:val="0"/>
          <w:sz w:val="24"/>
          <w:szCs w:val="24"/>
        </w:rPr>
      </w:pPr>
      <w:bookmarkStart w:id="2" w:name="_Hlk180506025"/>
      <w:r>
        <w:rPr>
          <w:rFonts w:hint="eastAsia" w:ascii="宋体" w:hAnsi="宋体" w:cs="宋体"/>
          <w:color w:val="333333"/>
          <w:kern w:val="0"/>
          <w:sz w:val="24"/>
          <w:szCs w:val="24"/>
        </w:rPr>
        <w:t>备注：</w:t>
      </w:r>
    </w:p>
    <w:p w14:paraId="584C0142">
      <w:pPr>
        <w:pStyle w:val="10"/>
        <w:numPr>
          <w:ilvl w:val="0"/>
          <w:numId w:val="3"/>
        </w:numPr>
        <w:ind w:firstLineChars="0"/>
        <w:rPr>
          <w:rFonts w:ascii="宋体" w:hAnsi="宋体" w:cs="宋体"/>
          <w:color w:val="333333"/>
          <w:kern w:val="0"/>
          <w:sz w:val="24"/>
          <w:szCs w:val="24"/>
        </w:rPr>
      </w:pPr>
      <w:r>
        <w:rPr>
          <w:rFonts w:hint="eastAsia" w:ascii="宋体" w:hAnsi="宋体" w:cs="宋体"/>
          <w:color w:val="333333"/>
          <w:kern w:val="0"/>
          <w:sz w:val="24"/>
          <w:szCs w:val="24"/>
        </w:rPr>
        <w:t>请逐项填写投标技术条款。</w:t>
      </w:r>
    </w:p>
    <w:p w14:paraId="5D75FCD1">
      <w:pPr>
        <w:pStyle w:val="10"/>
        <w:numPr>
          <w:ilvl w:val="0"/>
          <w:numId w:val="3"/>
        </w:numPr>
        <w:ind w:firstLineChars="0"/>
        <w:rPr>
          <w:rFonts w:ascii="宋体" w:hAnsi="宋体" w:cs="宋体"/>
          <w:color w:val="333333"/>
          <w:kern w:val="0"/>
          <w:sz w:val="24"/>
          <w:szCs w:val="24"/>
        </w:rPr>
      </w:pPr>
      <w:r>
        <w:rPr>
          <w:rFonts w:hint="eastAsia" w:ascii="宋体" w:hAnsi="宋体" w:cs="宋体"/>
          <w:color w:val="333333"/>
          <w:kern w:val="0"/>
          <w:sz w:val="24"/>
          <w:szCs w:val="24"/>
        </w:rPr>
        <w:t>偏离情况请填写</w:t>
      </w:r>
      <w:r>
        <w:rPr>
          <w:rFonts w:ascii="宋体" w:hAnsi="宋体" w:cs="宋体"/>
          <w:color w:val="333333"/>
          <w:kern w:val="0"/>
          <w:sz w:val="24"/>
          <w:szCs w:val="24"/>
        </w:rPr>
        <w:t xml:space="preserve"> </w:t>
      </w:r>
      <w:r>
        <w:rPr>
          <w:rFonts w:hint="eastAsia" w:ascii="宋体" w:hAnsi="宋体" w:cs="宋体"/>
          <w:color w:val="333333"/>
          <w:kern w:val="0"/>
          <w:sz w:val="24"/>
          <w:szCs w:val="24"/>
        </w:rPr>
        <w:t>正偏离</w:t>
      </w:r>
      <w:r>
        <w:rPr>
          <w:rFonts w:ascii="宋体" w:hAnsi="宋体" w:cs="宋体"/>
          <w:color w:val="333333"/>
          <w:kern w:val="0"/>
          <w:sz w:val="24"/>
          <w:szCs w:val="24"/>
        </w:rPr>
        <w:t xml:space="preserve"> </w:t>
      </w:r>
      <w:r>
        <w:rPr>
          <w:rFonts w:hint="eastAsia" w:ascii="宋体" w:hAnsi="宋体" w:cs="宋体"/>
          <w:color w:val="333333"/>
          <w:kern w:val="0"/>
          <w:sz w:val="24"/>
          <w:szCs w:val="24"/>
        </w:rPr>
        <w:t>或 负偏离 或 无偏离。</w:t>
      </w:r>
      <w:bookmarkEnd w:id="2"/>
    </w:p>
    <w:p w14:paraId="1EDCEA1A">
      <w:pPr>
        <w:pStyle w:val="10"/>
        <w:numPr>
          <w:ilvl w:val="0"/>
          <w:numId w:val="0"/>
        </w:numPr>
        <w:ind w:leftChars="0"/>
        <w:rPr>
          <w:rFonts w:ascii="宋体" w:hAnsi="宋体" w:cs="宋体"/>
          <w:color w:val="333333"/>
          <w:kern w:val="0"/>
          <w:sz w:val="24"/>
          <w:szCs w:val="24"/>
        </w:rPr>
      </w:pPr>
    </w:p>
    <w:p w14:paraId="3A7481A7">
      <w:pPr>
        <w:widowControl w:val="0"/>
        <w:numPr>
          <w:ilvl w:val="0"/>
          <w:numId w:val="2"/>
        </w:numPr>
        <w:jc w:val="both"/>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商务条款偏离情况表(</w:t>
      </w:r>
      <w:r>
        <w:rPr>
          <w:rFonts w:hint="eastAsia" w:ascii="宋体" w:hAnsi="宋体" w:cs="宋体"/>
          <w:b/>
          <w:bCs/>
          <w:color w:val="FF0000"/>
          <w:kern w:val="0"/>
          <w:sz w:val="24"/>
          <w:szCs w:val="24"/>
        </w:rPr>
        <w:t>所有商务条款均为★实质性条款，有任何一条负偏离将导致无效投标</w:t>
      </w:r>
      <w:r>
        <w:rPr>
          <w:rFonts w:hint="eastAsia" w:ascii="宋体" w:hAnsi="宋体" w:cs="宋体"/>
          <w:color w:val="333333"/>
          <w:kern w:val="0"/>
          <w:sz w:val="24"/>
          <w:szCs w:val="24"/>
        </w:rPr>
        <w:t>)</w:t>
      </w:r>
      <w:r>
        <w:rPr>
          <w:rFonts w:hint="eastAsia" w:ascii="宋体" w:hAnsi="宋体" w:cs="Arial"/>
          <w:b/>
          <w:bCs/>
          <w:color w:val="FF0000"/>
          <w:szCs w:val="21"/>
          <w:lang w:val="en-US" w:eastAsia="zh-CN"/>
        </w:rPr>
        <w:t>（加盖公章）</w:t>
      </w:r>
    </w:p>
    <w:tbl>
      <w:tblPr>
        <w:tblStyle w:val="4"/>
        <w:tblW w:w="9923"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4509"/>
        <w:gridCol w:w="2791"/>
        <w:gridCol w:w="1279"/>
      </w:tblGrid>
      <w:tr w14:paraId="1579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44" w:type="dxa"/>
          </w:tcPr>
          <w:p w14:paraId="3E915749">
            <w:pPr>
              <w:jc w:val="center"/>
              <w:rPr>
                <w:rFonts w:ascii="宋体" w:hAnsi="宋体" w:cs="宋体"/>
                <w:color w:val="333333"/>
                <w:kern w:val="0"/>
                <w:sz w:val="24"/>
                <w:szCs w:val="24"/>
              </w:rPr>
            </w:pPr>
            <w:r>
              <w:rPr>
                <w:rFonts w:hint="eastAsia" w:ascii="宋体" w:hAnsi="宋体" w:cs="宋体"/>
                <w:color w:val="333333"/>
                <w:kern w:val="0"/>
                <w:sz w:val="24"/>
                <w:szCs w:val="24"/>
              </w:rPr>
              <w:t>目录</w:t>
            </w:r>
          </w:p>
        </w:tc>
        <w:tc>
          <w:tcPr>
            <w:tcW w:w="4509" w:type="dxa"/>
          </w:tcPr>
          <w:p w14:paraId="7A5EA410">
            <w:pPr>
              <w:jc w:val="center"/>
              <w:rPr>
                <w:rFonts w:ascii="宋体" w:hAnsi="宋体" w:cs="宋体"/>
                <w:color w:val="333333"/>
                <w:kern w:val="0"/>
                <w:sz w:val="24"/>
                <w:szCs w:val="24"/>
              </w:rPr>
            </w:pPr>
            <w:r>
              <w:rPr>
                <w:rFonts w:hint="eastAsia" w:ascii="宋体" w:hAnsi="宋体" w:cs="宋体"/>
                <w:color w:val="333333"/>
                <w:kern w:val="0"/>
                <w:sz w:val="24"/>
                <w:szCs w:val="24"/>
              </w:rPr>
              <w:t>招标商务条款</w:t>
            </w:r>
          </w:p>
        </w:tc>
        <w:tc>
          <w:tcPr>
            <w:tcW w:w="2791" w:type="dxa"/>
          </w:tcPr>
          <w:p w14:paraId="1DE9E809">
            <w:pPr>
              <w:jc w:val="center"/>
              <w:rPr>
                <w:rFonts w:ascii="宋体" w:hAnsi="宋体" w:cs="宋体"/>
                <w:color w:val="333333"/>
                <w:kern w:val="0"/>
                <w:sz w:val="24"/>
                <w:szCs w:val="24"/>
              </w:rPr>
            </w:pPr>
            <w:r>
              <w:rPr>
                <w:rFonts w:hint="eastAsia" w:ascii="宋体" w:hAnsi="宋体" w:cs="宋体"/>
                <w:color w:val="333333"/>
                <w:kern w:val="0"/>
                <w:sz w:val="24"/>
                <w:szCs w:val="24"/>
              </w:rPr>
              <w:t>投标商务条款</w:t>
            </w:r>
          </w:p>
        </w:tc>
        <w:tc>
          <w:tcPr>
            <w:tcW w:w="1279" w:type="dxa"/>
          </w:tcPr>
          <w:p w14:paraId="57DE9625">
            <w:pPr>
              <w:jc w:val="center"/>
              <w:rPr>
                <w:rFonts w:ascii="宋体" w:hAnsi="宋体" w:cs="宋体"/>
                <w:color w:val="333333"/>
                <w:kern w:val="0"/>
                <w:sz w:val="24"/>
                <w:szCs w:val="24"/>
              </w:rPr>
            </w:pPr>
            <w:r>
              <w:rPr>
                <w:rFonts w:hint="eastAsia" w:ascii="宋体" w:hAnsi="宋体" w:cs="宋体"/>
                <w:color w:val="333333"/>
                <w:kern w:val="0"/>
                <w:sz w:val="24"/>
                <w:szCs w:val="24"/>
              </w:rPr>
              <w:t>偏离情况</w:t>
            </w:r>
          </w:p>
        </w:tc>
      </w:tr>
      <w:tr w14:paraId="721F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44" w:type="dxa"/>
            <w:vAlign w:val="center"/>
          </w:tcPr>
          <w:p w14:paraId="6A2BBD3B">
            <w:pPr>
              <w:numPr>
                <w:ilvl w:val="0"/>
                <w:numId w:val="0"/>
              </w:numPr>
              <w:spacing w:line="360" w:lineRule="auto"/>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w:t>
            </w:r>
            <w:r>
              <w:rPr>
                <w:rFonts w:hint="default" w:cs="仿宋" w:asciiTheme="minorEastAsia" w:hAnsiTheme="minorEastAsia" w:eastAsiaTheme="minorEastAsia"/>
                <w:sz w:val="24"/>
                <w:szCs w:val="24"/>
                <w:lang w:val="en-US" w:eastAsia="zh-CN"/>
              </w:rPr>
              <w:t>服务期</w:t>
            </w:r>
          </w:p>
        </w:tc>
        <w:tc>
          <w:tcPr>
            <w:tcW w:w="4509" w:type="dxa"/>
            <w:vAlign w:val="center"/>
          </w:tcPr>
          <w:p w14:paraId="1601D6BB">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合同签订且采购人按年度（12个月）付费后，付费次日前生成保单，保险期间为12个月（自合同签订后转账成功日起）。本项目服务期满后，采购人可根据成交供应商履约情况确定合同期限是否延长，合同期限最长不超过三年，合同一年一签。</w:t>
            </w:r>
          </w:p>
          <w:p w14:paraId="11B5BCCE">
            <w:pPr>
              <w:numPr>
                <w:ilvl w:val="0"/>
                <w:numId w:val="0"/>
              </w:numPr>
              <w:spacing w:line="360" w:lineRule="auto"/>
              <w:rPr>
                <w:rFonts w:hint="eastAsia" w:cs="仿宋" w:asciiTheme="minorEastAsia" w:hAnsiTheme="minorEastAsia" w:eastAsiaTheme="minorEastAsia"/>
                <w:sz w:val="24"/>
                <w:szCs w:val="24"/>
                <w:lang w:val="en-US" w:eastAsia="zh-CN"/>
              </w:rPr>
            </w:pPr>
          </w:p>
        </w:tc>
        <w:tc>
          <w:tcPr>
            <w:tcW w:w="2791" w:type="dxa"/>
          </w:tcPr>
          <w:p w14:paraId="0741A494">
            <w:pPr>
              <w:rPr>
                <w:kern w:val="0"/>
                <w:sz w:val="20"/>
                <w:szCs w:val="20"/>
              </w:rPr>
            </w:pPr>
          </w:p>
        </w:tc>
        <w:tc>
          <w:tcPr>
            <w:tcW w:w="1279" w:type="dxa"/>
          </w:tcPr>
          <w:p w14:paraId="2A307743">
            <w:pPr>
              <w:rPr>
                <w:kern w:val="0"/>
                <w:sz w:val="20"/>
                <w:szCs w:val="20"/>
              </w:rPr>
            </w:pPr>
          </w:p>
        </w:tc>
      </w:tr>
      <w:tr w14:paraId="48C0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344" w:type="dxa"/>
            <w:vAlign w:val="center"/>
          </w:tcPr>
          <w:p w14:paraId="47E845B1">
            <w:pPr>
              <w:numPr>
                <w:ilvl w:val="0"/>
                <w:numId w:val="0"/>
              </w:numPr>
              <w:spacing w:line="360" w:lineRule="auto"/>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2</w:t>
            </w:r>
            <w:r>
              <w:rPr>
                <w:rFonts w:hint="default" w:cs="仿宋" w:asciiTheme="minorEastAsia" w:hAnsiTheme="minorEastAsia" w:eastAsiaTheme="minorEastAsia"/>
                <w:sz w:val="24"/>
                <w:szCs w:val="24"/>
                <w:lang w:val="en-US" w:eastAsia="zh-CN"/>
              </w:rPr>
              <w:t>服务对象</w:t>
            </w:r>
          </w:p>
        </w:tc>
        <w:tc>
          <w:tcPr>
            <w:tcW w:w="4509" w:type="dxa"/>
            <w:vAlign w:val="center"/>
          </w:tcPr>
          <w:p w14:paraId="061D8EED">
            <w:pPr>
              <w:numPr>
                <w:ilvl w:val="0"/>
                <w:numId w:val="0"/>
              </w:numPr>
              <w:spacing w:line="360" w:lineRule="auto"/>
              <w:rPr>
                <w:rFonts w:hint="eastAsia"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中山大学附属第七医院紧急医学救援队成员（117人）</w:t>
            </w:r>
          </w:p>
        </w:tc>
        <w:tc>
          <w:tcPr>
            <w:tcW w:w="2791" w:type="dxa"/>
          </w:tcPr>
          <w:p w14:paraId="0C734FC3">
            <w:pPr>
              <w:rPr>
                <w:kern w:val="0"/>
                <w:sz w:val="20"/>
                <w:szCs w:val="20"/>
              </w:rPr>
            </w:pPr>
          </w:p>
        </w:tc>
        <w:tc>
          <w:tcPr>
            <w:tcW w:w="1279" w:type="dxa"/>
          </w:tcPr>
          <w:p w14:paraId="4C57845E">
            <w:pPr>
              <w:rPr>
                <w:kern w:val="0"/>
                <w:sz w:val="20"/>
                <w:szCs w:val="20"/>
              </w:rPr>
            </w:pPr>
          </w:p>
        </w:tc>
      </w:tr>
      <w:tr w14:paraId="1C7E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344" w:type="dxa"/>
            <w:shd w:val="clear" w:color="auto" w:fill="auto"/>
            <w:vAlign w:val="center"/>
          </w:tcPr>
          <w:p w14:paraId="5C9FBF1D">
            <w:pPr>
              <w:numPr>
                <w:ilvl w:val="0"/>
                <w:numId w:val="0"/>
              </w:numPr>
              <w:spacing w:line="360" w:lineRule="auto"/>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3.</w:t>
            </w:r>
            <w:r>
              <w:rPr>
                <w:rFonts w:hint="default" w:cs="仿宋" w:asciiTheme="minorEastAsia" w:hAnsiTheme="minorEastAsia" w:eastAsiaTheme="minorEastAsia"/>
                <w:sz w:val="24"/>
                <w:szCs w:val="24"/>
                <w:lang w:val="en-US" w:eastAsia="zh-CN"/>
              </w:rPr>
              <w:t>报价要求</w:t>
            </w:r>
          </w:p>
        </w:tc>
        <w:tc>
          <w:tcPr>
            <w:tcW w:w="4509" w:type="dxa"/>
            <w:shd w:val="clear" w:color="auto" w:fill="auto"/>
            <w:vAlign w:val="center"/>
          </w:tcPr>
          <w:p w14:paraId="26728993">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1.本项目预算金额：人民币：78480元，响应报价超过预算金额的视为无效响应。</w:t>
            </w:r>
          </w:p>
          <w:p w14:paraId="4CA4AB2B">
            <w:pPr>
              <w:numPr>
                <w:ilvl w:val="0"/>
                <w:numId w:val="0"/>
              </w:numPr>
              <w:spacing w:line="360" w:lineRule="auto"/>
              <w:rPr>
                <w:rFonts w:hint="eastAsia" w:ascii="宋体" w:hAnsi="宋体" w:eastAsia="宋体" w:cs="宋体"/>
                <w:sz w:val="24"/>
                <w:szCs w:val="24"/>
                <w:lang w:eastAsia="zh-CN"/>
              </w:rPr>
            </w:pPr>
            <w:r>
              <w:rPr>
                <w:rFonts w:hint="default" w:cs="仿宋" w:asciiTheme="minorEastAsia" w:hAnsiTheme="minorEastAsia" w:eastAsiaTheme="minorEastAsia"/>
                <w:sz w:val="24"/>
                <w:szCs w:val="24"/>
                <w:lang w:val="en-US" w:eastAsia="zh-CN"/>
              </w:rPr>
              <w:t>2.</w:t>
            </w:r>
            <w:r>
              <w:rPr>
                <w:rFonts w:ascii="宋体" w:hAnsi="宋体" w:eastAsia="宋体" w:cs="宋体"/>
                <w:sz w:val="24"/>
                <w:szCs w:val="24"/>
              </w:rPr>
              <w:t>本项目服务费采用单价合同方式。投标供应商应根据采购文件要求，对各项服务内容报出单价（包括但不限于服务成本、法定税费、企业利润等）。合同结算金额按实际</w:t>
            </w:r>
            <w:r>
              <w:rPr>
                <w:rFonts w:hint="eastAsia" w:ascii="宋体" w:hAnsi="宋体" w:eastAsia="宋体" w:cs="宋体"/>
                <w:sz w:val="24"/>
                <w:szCs w:val="24"/>
                <w:lang w:val="en-US" w:eastAsia="zh-CN"/>
              </w:rPr>
              <w:t>参保人数</w:t>
            </w:r>
            <w:r>
              <w:rPr>
                <w:rFonts w:ascii="宋体" w:hAnsi="宋体" w:eastAsia="宋体" w:cs="宋体"/>
                <w:sz w:val="24"/>
                <w:szCs w:val="24"/>
              </w:rPr>
              <w:t>乘以中标单价计算。最终结算金额不超过本项目预算</w:t>
            </w:r>
            <w:r>
              <w:rPr>
                <w:rFonts w:hint="eastAsia" w:ascii="宋体" w:hAnsi="宋体" w:eastAsia="宋体" w:cs="宋体"/>
                <w:sz w:val="24"/>
                <w:szCs w:val="24"/>
                <w:lang w:val="en-US" w:eastAsia="zh-CN"/>
              </w:rPr>
              <w:t>金额。</w:t>
            </w:r>
          </w:p>
          <w:p w14:paraId="799C1C01">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3.投标供应商应当根据本企业的成本自行决定报价，但不得以低于其企业成本的报价投标。</w:t>
            </w:r>
          </w:p>
          <w:p w14:paraId="0656DB88">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3.投标供应商应当根据本企业的成本自行决定报价，但不得以低于其企业成本的报价投标。</w:t>
            </w:r>
          </w:p>
          <w:p w14:paraId="2C9DCB20">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4.投标供应商的报价不得超过项目预算金额。</w:t>
            </w:r>
          </w:p>
          <w:p w14:paraId="65BC77B0">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5.投标供应商的报价，应当是本项目采购范围和采购文件及合同条款上所列的各项内容中所述的全部，不得以任何理由予以重复。</w:t>
            </w:r>
          </w:p>
          <w:p w14:paraId="7F6B8E33">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6.除非采购人通过修改采购文件予以更正，否则，投标供应商应毫无例外地按响应文件所列的清单中项目和数量填报综合单价或合价。投标供应商未填综合单价或合价的项目，在实施后，将不得以支付，并视作该项费用已包括在其它有价款的综合单价或合价内。</w:t>
            </w:r>
          </w:p>
          <w:p w14:paraId="5C033286">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7.投标供应商应充分了解项目情况，任何因忽视或误解项目情况而导致的索赔或服务期限延长申请将不获批准。</w:t>
            </w:r>
          </w:p>
          <w:p w14:paraId="7DB97AB3">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8.投标供应商不得期望通过索赔等方式获取补偿，否则，除可能遭到拒绝外，还可能将被作为不良行为记录在案，并可能影响其以后参加政府采购的项目投标。各投标供应商在报价时，应充分考虑报价的风险。</w:t>
            </w:r>
          </w:p>
          <w:p w14:paraId="48EFC529">
            <w:pPr>
              <w:numPr>
                <w:ilvl w:val="0"/>
                <w:numId w:val="0"/>
              </w:numPr>
              <w:spacing w:line="360" w:lineRule="auto"/>
              <w:rPr>
                <w:rFonts w:hint="eastAsia" w:cs="仿宋" w:asciiTheme="minorEastAsia" w:hAnsiTheme="minorEastAsia" w:eastAsiaTheme="minorEastAsia"/>
                <w:sz w:val="24"/>
                <w:szCs w:val="24"/>
                <w:lang w:val="en-US" w:eastAsia="zh-CN"/>
              </w:rPr>
            </w:pPr>
          </w:p>
        </w:tc>
        <w:tc>
          <w:tcPr>
            <w:tcW w:w="2791" w:type="dxa"/>
          </w:tcPr>
          <w:p w14:paraId="6F951632">
            <w:pPr>
              <w:rPr>
                <w:kern w:val="0"/>
                <w:sz w:val="20"/>
                <w:szCs w:val="20"/>
              </w:rPr>
            </w:pPr>
          </w:p>
        </w:tc>
        <w:tc>
          <w:tcPr>
            <w:tcW w:w="1279" w:type="dxa"/>
          </w:tcPr>
          <w:p w14:paraId="7C585FC6">
            <w:pPr>
              <w:rPr>
                <w:kern w:val="0"/>
                <w:sz w:val="20"/>
                <w:szCs w:val="20"/>
              </w:rPr>
            </w:pPr>
          </w:p>
        </w:tc>
      </w:tr>
      <w:tr w14:paraId="2F07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44" w:type="dxa"/>
            <w:vAlign w:val="center"/>
          </w:tcPr>
          <w:p w14:paraId="32817AAC">
            <w:pPr>
              <w:numPr>
                <w:ilvl w:val="0"/>
                <w:numId w:val="0"/>
              </w:numPr>
              <w:spacing w:line="360" w:lineRule="auto"/>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4.</w:t>
            </w:r>
            <w:r>
              <w:rPr>
                <w:rFonts w:hint="default" w:cs="仿宋" w:asciiTheme="minorEastAsia" w:hAnsiTheme="minorEastAsia" w:eastAsiaTheme="minorEastAsia"/>
                <w:sz w:val="24"/>
                <w:szCs w:val="24"/>
                <w:lang w:val="en-US" w:eastAsia="zh-CN"/>
              </w:rPr>
              <w:t>付款方式</w:t>
            </w:r>
          </w:p>
        </w:tc>
        <w:tc>
          <w:tcPr>
            <w:tcW w:w="4509" w:type="dxa"/>
            <w:vAlign w:val="center"/>
          </w:tcPr>
          <w:p w14:paraId="08EF595D">
            <w:pPr>
              <w:numPr>
                <w:ilvl w:val="0"/>
                <w:numId w:val="0"/>
              </w:numPr>
              <w:spacing w:line="360" w:lineRule="auto"/>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br w:type="textWrapping"/>
            </w:r>
            <w:r>
              <w:rPr>
                <w:rFonts w:hint="eastAsia" w:cs="仿宋" w:asciiTheme="minorEastAsia" w:hAnsiTheme="minorEastAsia" w:eastAsiaTheme="minorEastAsia"/>
                <w:sz w:val="24"/>
                <w:szCs w:val="24"/>
                <w:lang w:val="en-US" w:eastAsia="zh-CN"/>
              </w:rPr>
              <w:t>1.该项目支付上限为78480元</w:t>
            </w:r>
            <w:r>
              <w:rPr>
                <w:rFonts w:hint="eastAsia"/>
                <w:lang w:val="en-US" w:eastAsia="zh-CN"/>
              </w:rPr>
              <w:t>，</w:t>
            </w:r>
            <w:r>
              <w:rPr>
                <w:rFonts w:hint="eastAsia" w:cs="仿宋" w:asciiTheme="minorEastAsia" w:hAnsiTheme="minorEastAsia" w:eastAsiaTheme="minorEastAsia"/>
                <w:sz w:val="24"/>
                <w:szCs w:val="24"/>
                <w:lang w:val="en-US" w:eastAsia="zh-CN"/>
              </w:rPr>
              <w:t>合同结算金额按实际</w:t>
            </w:r>
            <w:r>
              <w:rPr>
                <w:rFonts w:hint="eastAsia" w:cs="仿宋" w:asciiTheme="minorEastAsia" w:hAnsiTheme="minorEastAsia"/>
                <w:sz w:val="24"/>
                <w:szCs w:val="24"/>
                <w:lang w:val="en-US" w:eastAsia="zh-CN"/>
              </w:rPr>
              <w:t>参保</w:t>
            </w:r>
            <w:bookmarkStart w:id="3" w:name="_GoBack"/>
            <w:bookmarkEnd w:id="3"/>
            <w:r>
              <w:rPr>
                <w:rFonts w:hint="eastAsia" w:cs="仿宋" w:asciiTheme="minorEastAsia" w:hAnsiTheme="minorEastAsia" w:eastAsiaTheme="minorEastAsia"/>
                <w:sz w:val="24"/>
                <w:szCs w:val="24"/>
                <w:lang w:val="en-US" w:eastAsia="zh-CN"/>
              </w:rPr>
              <w:t>人数乘以中标单价计算。</w:t>
            </w:r>
            <w:r>
              <w:rPr>
                <w:rFonts w:hint="default" w:cs="仿宋" w:asciiTheme="minorEastAsia" w:hAnsiTheme="minorEastAsia" w:eastAsiaTheme="minorEastAsia"/>
                <w:sz w:val="24"/>
                <w:szCs w:val="24"/>
                <w:lang w:val="en-US" w:eastAsia="zh-CN"/>
              </w:rPr>
              <w:br w:type="textWrapping"/>
            </w:r>
            <w:r>
              <w:rPr>
                <w:rFonts w:hint="eastAsia" w:cs="仿宋" w:asciiTheme="minorEastAsia" w:hAnsiTheme="minorEastAsia" w:eastAsiaTheme="minorEastAsia"/>
                <w:sz w:val="24"/>
                <w:szCs w:val="24"/>
                <w:lang w:val="en-US" w:eastAsia="zh-CN"/>
              </w:rPr>
              <w:t>2.</w:t>
            </w:r>
            <w:r>
              <w:rPr>
                <w:rFonts w:hint="default" w:cs="仿宋" w:asciiTheme="minorEastAsia" w:hAnsiTheme="minorEastAsia" w:eastAsiaTheme="minorEastAsia"/>
                <w:sz w:val="24"/>
                <w:szCs w:val="24"/>
                <w:lang w:val="en-US" w:eastAsia="zh-CN"/>
              </w:rPr>
              <w:t>合同签订后，采购人收到相关合法发票后10个工作日内向中标人付款，付款次日前保险服务生效（生成保单）。</w:t>
            </w:r>
          </w:p>
          <w:p w14:paraId="06B87863">
            <w:pPr>
              <w:numPr>
                <w:ilvl w:val="0"/>
                <w:numId w:val="0"/>
              </w:numPr>
              <w:spacing w:line="360" w:lineRule="auto"/>
              <w:rPr>
                <w:rFonts w:hint="eastAsia" w:cs="仿宋" w:asciiTheme="minorEastAsia" w:hAnsiTheme="minorEastAsia" w:eastAsiaTheme="minorEastAsia"/>
                <w:sz w:val="24"/>
                <w:szCs w:val="24"/>
                <w:lang w:val="en-US" w:eastAsia="zh-CN"/>
              </w:rPr>
            </w:pPr>
          </w:p>
          <w:p w14:paraId="212AC339">
            <w:pPr>
              <w:numPr>
                <w:ilvl w:val="0"/>
                <w:numId w:val="0"/>
              </w:numPr>
              <w:spacing w:line="360" w:lineRule="auto"/>
              <w:rPr>
                <w:rFonts w:hint="default" w:cs="仿宋" w:asciiTheme="minorEastAsia" w:hAnsiTheme="minorEastAsia" w:eastAsiaTheme="minorEastAsia"/>
                <w:sz w:val="24"/>
                <w:szCs w:val="24"/>
                <w:lang w:val="en-US" w:eastAsia="zh-CN"/>
              </w:rPr>
            </w:pPr>
          </w:p>
        </w:tc>
        <w:tc>
          <w:tcPr>
            <w:tcW w:w="2791" w:type="dxa"/>
          </w:tcPr>
          <w:p w14:paraId="24F1E143">
            <w:pPr>
              <w:rPr>
                <w:kern w:val="0"/>
                <w:sz w:val="20"/>
                <w:szCs w:val="20"/>
              </w:rPr>
            </w:pPr>
          </w:p>
        </w:tc>
        <w:tc>
          <w:tcPr>
            <w:tcW w:w="1279" w:type="dxa"/>
          </w:tcPr>
          <w:p w14:paraId="0703E1C5">
            <w:pPr>
              <w:rPr>
                <w:kern w:val="0"/>
                <w:sz w:val="20"/>
                <w:szCs w:val="20"/>
              </w:rPr>
            </w:pPr>
          </w:p>
        </w:tc>
      </w:tr>
      <w:tr w14:paraId="0E0B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44" w:type="dxa"/>
            <w:vAlign w:val="center"/>
          </w:tcPr>
          <w:p w14:paraId="2E6DC255">
            <w:pPr>
              <w:numPr>
                <w:ilvl w:val="0"/>
                <w:numId w:val="0"/>
              </w:numPr>
              <w:spacing w:line="360" w:lineRule="auto"/>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5.</w:t>
            </w:r>
            <w:r>
              <w:rPr>
                <w:rFonts w:hint="default" w:cs="仿宋" w:asciiTheme="minorEastAsia" w:hAnsiTheme="minorEastAsia" w:eastAsiaTheme="minorEastAsia"/>
                <w:sz w:val="24"/>
                <w:szCs w:val="24"/>
                <w:lang w:val="en-US" w:eastAsia="zh-CN"/>
              </w:rPr>
              <w:t>售后服务</w:t>
            </w:r>
          </w:p>
        </w:tc>
        <w:tc>
          <w:tcPr>
            <w:tcW w:w="4509" w:type="dxa"/>
            <w:vAlign w:val="center"/>
          </w:tcPr>
          <w:p w14:paraId="67222194">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1.投保成功后，中标供应商短信通知被保险人紧急医学救援队伍人员（117人）有关保险内容及权利。</w:t>
            </w:r>
          </w:p>
          <w:p w14:paraId="77081ED3">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2.允许服务期间内，因采购人紧急医学救援队伍人员调整提出被保险人员变更。采购人告知人员调整日起，中标供应商须5个工作日内完成被保险人调整。</w:t>
            </w:r>
          </w:p>
          <w:p w14:paraId="047CD50F">
            <w:pPr>
              <w:numPr>
                <w:ilvl w:val="0"/>
                <w:numId w:val="0"/>
              </w:numPr>
              <w:spacing w:line="360" w:lineRule="auto"/>
              <w:rPr>
                <w:rFonts w:hint="eastAsia" w:cs="仿宋" w:asciiTheme="minorEastAsia" w:hAnsiTheme="minorEastAsia" w:eastAsiaTheme="minorEastAsia"/>
                <w:sz w:val="24"/>
                <w:szCs w:val="24"/>
                <w:lang w:val="en-US" w:eastAsia="zh-CN"/>
              </w:rPr>
            </w:pPr>
          </w:p>
        </w:tc>
        <w:tc>
          <w:tcPr>
            <w:tcW w:w="2791" w:type="dxa"/>
          </w:tcPr>
          <w:p w14:paraId="7E6CDD0E">
            <w:pPr>
              <w:rPr>
                <w:kern w:val="0"/>
                <w:sz w:val="20"/>
                <w:szCs w:val="20"/>
              </w:rPr>
            </w:pPr>
          </w:p>
        </w:tc>
        <w:tc>
          <w:tcPr>
            <w:tcW w:w="1279" w:type="dxa"/>
          </w:tcPr>
          <w:p w14:paraId="3FF42EC0">
            <w:pPr>
              <w:rPr>
                <w:kern w:val="0"/>
                <w:sz w:val="20"/>
                <w:szCs w:val="20"/>
              </w:rPr>
            </w:pPr>
          </w:p>
        </w:tc>
      </w:tr>
      <w:tr w14:paraId="15F4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44" w:type="dxa"/>
            <w:vAlign w:val="center"/>
          </w:tcPr>
          <w:p w14:paraId="247B877B">
            <w:pPr>
              <w:numPr>
                <w:ilvl w:val="0"/>
                <w:numId w:val="0"/>
              </w:numPr>
              <w:spacing w:line="360" w:lineRule="auto"/>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7.违约责任</w:t>
            </w:r>
          </w:p>
        </w:tc>
        <w:tc>
          <w:tcPr>
            <w:tcW w:w="4509" w:type="dxa"/>
            <w:vAlign w:val="center"/>
          </w:tcPr>
          <w:p w14:paraId="00089F0F">
            <w:pPr>
              <w:numPr>
                <w:ilvl w:val="0"/>
                <w:numId w:val="0"/>
              </w:numPr>
              <w:spacing w:line="360" w:lineRule="auto"/>
              <w:rPr>
                <w:rFonts w:hint="default" w:cs="仿宋" w:asciiTheme="minorEastAsia" w:hAnsiTheme="minorEastAsia" w:eastAsiaTheme="minorEastAsia"/>
                <w:sz w:val="24"/>
                <w:szCs w:val="24"/>
                <w:lang w:val="en-US" w:eastAsia="zh-CN"/>
              </w:rPr>
            </w:pPr>
            <w:r>
              <w:rPr>
                <w:rFonts w:hint="default" w:cs="仿宋" w:asciiTheme="minorEastAsia" w:hAnsiTheme="minorEastAsia" w:eastAsiaTheme="minorEastAsia"/>
                <w:sz w:val="24"/>
                <w:szCs w:val="24"/>
                <w:lang w:val="en-US" w:eastAsia="zh-CN"/>
              </w:rPr>
              <w:t>因中标供应商原因导致逾期提供服务的，每逾期1天中标供应商向采购人偿付总价款1%的违约金，违约金上限为总款价。中标供应商应保证所供服务达到国家标准或行业标准。</w:t>
            </w:r>
          </w:p>
          <w:p w14:paraId="4559887E">
            <w:pPr>
              <w:numPr>
                <w:ilvl w:val="0"/>
                <w:numId w:val="0"/>
              </w:numPr>
              <w:spacing w:line="360" w:lineRule="auto"/>
              <w:rPr>
                <w:rFonts w:hint="eastAsia" w:cs="仿宋" w:asciiTheme="minorEastAsia" w:hAnsiTheme="minorEastAsia" w:eastAsiaTheme="minorEastAsia"/>
                <w:sz w:val="24"/>
                <w:szCs w:val="24"/>
                <w:lang w:val="en-US" w:eastAsia="zh-CN"/>
              </w:rPr>
            </w:pPr>
          </w:p>
        </w:tc>
        <w:tc>
          <w:tcPr>
            <w:tcW w:w="2791" w:type="dxa"/>
          </w:tcPr>
          <w:p w14:paraId="730BA0EE">
            <w:pPr>
              <w:rPr>
                <w:kern w:val="0"/>
                <w:sz w:val="20"/>
                <w:szCs w:val="20"/>
              </w:rPr>
            </w:pPr>
          </w:p>
        </w:tc>
        <w:tc>
          <w:tcPr>
            <w:tcW w:w="1279" w:type="dxa"/>
          </w:tcPr>
          <w:p w14:paraId="4A75D214">
            <w:pPr>
              <w:rPr>
                <w:kern w:val="0"/>
                <w:sz w:val="20"/>
                <w:szCs w:val="20"/>
              </w:rPr>
            </w:pPr>
          </w:p>
        </w:tc>
      </w:tr>
    </w:tbl>
    <w:p w14:paraId="72BED36B">
      <w:pPr>
        <w:rPr>
          <w:rFonts w:ascii="宋体" w:hAnsi="宋体" w:cs="宋体"/>
          <w:color w:val="333333"/>
          <w:kern w:val="0"/>
          <w:sz w:val="24"/>
          <w:szCs w:val="24"/>
        </w:rPr>
      </w:pPr>
      <w:r>
        <w:rPr>
          <w:rFonts w:ascii="宋体" w:hAnsi="宋体" w:cs="宋体"/>
          <w:color w:val="333333"/>
          <w:kern w:val="0"/>
          <w:sz w:val="24"/>
          <w:szCs w:val="24"/>
        </w:rPr>
        <w:t>备注：</w:t>
      </w:r>
    </w:p>
    <w:p w14:paraId="0C79455D">
      <w:pPr>
        <w:pStyle w:val="10"/>
        <w:numPr>
          <w:ilvl w:val="0"/>
          <w:numId w:val="4"/>
        </w:numPr>
        <w:ind w:firstLineChars="0"/>
        <w:rPr>
          <w:rFonts w:hint="eastAsia" w:ascii="宋体" w:hAnsi="宋体" w:cs="宋体"/>
          <w:color w:val="333333"/>
          <w:kern w:val="0"/>
          <w:sz w:val="24"/>
          <w:szCs w:val="24"/>
        </w:rPr>
      </w:pPr>
      <w:r>
        <w:rPr>
          <w:rFonts w:hint="eastAsia" w:ascii="宋体" w:hAnsi="宋体" w:cs="宋体"/>
          <w:color w:val="333333"/>
          <w:kern w:val="0"/>
          <w:sz w:val="24"/>
          <w:szCs w:val="24"/>
        </w:rPr>
        <w:t>请逐项填写投标商务条款。</w:t>
      </w:r>
    </w:p>
    <w:p w14:paraId="44BA5D7C">
      <w:pPr>
        <w:pStyle w:val="10"/>
        <w:numPr>
          <w:ilvl w:val="0"/>
          <w:numId w:val="4"/>
        </w:numPr>
        <w:ind w:firstLineChars="0"/>
        <w:rPr>
          <w:rFonts w:hint="eastAsia" w:ascii="宋体" w:hAnsi="宋体" w:cs="宋体"/>
          <w:color w:val="333333"/>
          <w:kern w:val="0"/>
          <w:sz w:val="24"/>
          <w:szCs w:val="24"/>
        </w:rPr>
      </w:pPr>
      <w:r>
        <w:rPr>
          <w:rFonts w:hint="eastAsia" w:ascii="宋体" w:hAnsi="宋体" w:cs="宋体"/>
          <w:color w:val="333333"/>
          <w:kern w:val="0"/>
          <w:sz w:val="24"/>
          <w:szCs w:val="24"/>
        </w:rPr>
        <w:t>偏离情况请填写 正偏离 或 负偏离 或 无偏离。</w:t>
      </w:r>
    </w:p>
    <w:p w14:paraId="01649366">
      <w:pPr>
        <w:pStyle w:val="10"/>
        <w:numPr>
          <w:ilvl w:val="0"/>
          <w:numId w:val="0"/>
        </w:numPr>
        <w:ind w:leftChars="0"/>
        <w:rPr>
          <w:rFonts w:hint="eastAsia" w:ascii="宋体" w:hAnsi="宋体" w:cs="宋体"/>
          <w:color w:val="333333"/>
          <w:kern w:val="0"/>
          <w:sz w:val="24"/>
          <w:szCs w:val="24"/>
        </w:rPr>
      </w:pPr>
    </w:p>
    <w:p w14:paraId="2E026D4D">
      <w:pPr>
        <w:pStyle w:val="10"/>
        <w:numPr>
          <w:ilvl w:val="0"/>
          <w:numId w:val="0"/>
        </w:numPr>
        <w:ind w:leftChars="0"/>
        <w:rPr>
          <w:rFonts w:hint="eastAsia" w:ascii="宋体" w:hAnsi="宋体" w:cs="宋体"/>
          <w:color w:val="333333"/>
          <w:kern w:val="0"/>
          <w:sz w:val="24"/>
          <w:szCs w:val="24"/>
        </w:rPr>
      </w:pPr>
    </w:p>
    <w:p w14:paraId="3AB6E9FB">
      <w:pPr>
        <w:pStyle w:val="10"/>
        <w:numPr>
          <w:ilvl w:val="0"/>
          <w:numId w:val="0"/>
        </w:numPr>
        <w:ind w:leftChars="0"/>
        <w:rPr>
          <w:rFonts w:hint="eastAsia" w:ascii="宋体" w:hAnsi="宋体" w:cs="宋体"/>
          <w:color w:val="333333"/>
          <w:kern w:val="0"/>
          <w:sz w:val="24"/>
          <w:szCs w:val="24"/>
        </w:rPr>
      </w:pPr>
    </w:p>
    <w:p w14:paraId="2305C4C4">
      <w:pPr>
        <w:pStyle w:val="10"/>
        <w:numPr>
          <w:ilvl w:val="0"/>
          <w:numId w:val="0"/>
        </w:numPr>
        <w:ind w:leftChars="0"/>
        <w:rPr>
          <w:rFonts w:hint="eastAsia" w:ascii="宋体" w:hAnsi="宋体" w:cs="宋体"/>
          <w:color w:val="333333"/>
          <w:kern w:val="0"/>
          <w:sz w:val="24"/>
          <w:szCs w:val="24"/>
        </w:rPr>
      </w:pPr>
    </w:p>
    <w:p w14:paraId="67ED9BA1">
      <w:pPr>
        <w:pStyle w:val="10"/>
        <w:numPr>
          <w:ilvl w:val="0"/>
          <w:numId w:val="0"/>
        </w:numPr>
        <w:ind w:leftChars="0"/>
        <w:rPr>
          <w:rFonts w:hint="eastAsia" w:ascii="宋体" w:hAnsi="宋体" w:cs="宋体"/>
          <w:color w:val="333333"/>
          <w:kern w:val="0"/>
          <w:sz w:val="24"/>
          <w:szCs w:val="24"/>
        </w:rPr>
      </w:pPr>
    </w:p>
    <w:p w14:paraId="63D22175">
      <w:pPr>
        <w:pStyle w:val="10"/>
        <w:numPr>
          <w:ilvl w:val="0"/>
          <w:numId w:val="0"/>
        </w:numPr>
        <w:ind w:leftChars="0"/>
        <w:rPr>
          <w:rFonts w:hint="eastAsia" w:ascii="宋体" w:hAnsi="宋体" w:cs="宋体"/>
          <w:color w:val="333333"/>
          <w:kern w:val="0"/>
          <w:sz w:val="24"/>
          <w:szCs w:val="24"/>
        </w:rPr>
      </w:pPr>
    </w:p>
    <w:p w14:paraId="1F36A130">
      <w:pPr>
        <w:pStyle w:val="10"/>
        <w:numPr>
          <w:ilvl w:val="0"/>
          <w:numId w:val="2"/>
        </w:numPr>
        <w:ind w:left="0" w:leftChars="0" w:firstLine="0" w:firstLineChars="0"/>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《诚信承诺函》</w:t>
      </w:r>
      <w:r>
        <w:rPr>
          <w:rFonts w:hint="eastAsia" w:ascii="宋体" w:hAnsi="宋体" w:cs="Arial"/>
          <w:b/>
          <w:bCs/>
          <w:color w:val="FF0000"/>
          <w:szCs w:val="21"/>
          <w:lang w:val="en-US" w:eastAsia="zh-CN"/>
        </w:rPr>
        <w:t>（加盖公章）</w:t>
      </w:r>
    </w:p>
    <w:p w14:paraId="28816D87">
      <w:pPr>
        <w:pStyle w:val="10"/>
        <w:numPr>
          <w:ilvl w:val="0"/>
          <w:numId w:val="0"/>
        </w:numPr>
        <w:ind w:leftChars="0"/>
        <w:rPr>
          <w:rFonts w:hint="default" w:ascii="宋体" w:hAnsi="宋体" w:cs="宋体"/>
          <w:color w:val="333333"/>
          <w:kern w:val="0"/>
          <w:sz w:val="24"/>
          <w:szCs w:val="24"/>
          <w:lang w:val="en-US" w:eastAsia="zh-CN"/>
        </w:rPr>
      </w:pPr>
    </w:p>
    <w:p w14:paraId="55E72D75">
      <w:pPr>
        <w:spacing w:line="360" w:lineRule="auto"/>
        <w:ind w:firstLine="480" w:firstLineChars="200"/>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我司做出以下诚信承诺：</w:t>
      </w:r>
    </w:p>
    <w:p w14:paraId="4887A304">
      <w:pPr>
        <w:numPr>
          <w:ilvl w:val="0"/>
          <w:numId w:val="5"/>
        </w:numPr>
        <w:spacing w:line="360" w:lineRule="auto"/>
        <w:ind w:firstLine="480" w:firstLineChars="200"/>
        <w:rPr>
          <w:rFonts w:hint="eastAsia" w:ascii="宋体" w:hAnsi="宋体" w:cs="宋体"/>
          <w:color w:val="333333"/>
          <w:kern w:val="0"/>
          <w:sz w:val="24"/>
          <w:szCs w:val="24"/>
        </w:rPr>
      </w:pPr>
      <w:r>
        <w:rPr>
          <w:rFonts w:hint="eastAsia" w:ascii="宋体" w:hAnsi="宋体" w:cs="宋体"/>
          <w:color w:val="333333"/>
          <w:kern w:val="0"/>
          <w:sz w:val="24"/>
          <w:szCs w:val="24"/>
        </w:rPr>
        <w:t>本公司参与本项目投标前三年内，在经营活动中没有重大违法记录；</w:t>
      </w:r>
    </w:p>
    <w:p w14:paraId="05D931D4">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参与本项目政府采购活动时不存在被有关部门禁止参与政府采购活动且在有效期内的情况；</w:t>
      </w:r>
    </w:p>
    <w:p w14:paraId="442B8438">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本公司具备《中华人民共和国政府采购法》第二十二条第一款的条件；</w:t>
      </w:r>
    </w:p>
    <w:p w14:paraId="052B447C">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本公司未被列入失信被执行人、重大税收违法案件当事人名单、政府采购严重违法失信行为记录名单；</w:t>
      </w:r>
    </w:p>
    <w:p w14:paraId="1BAFAF0E">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本公司不围标、不串标。</w:t>
      </w:r>
    </w:p>
    <w:p w14:paraId="4797FD87">
      <w:pPr>
        <w:numPr>
          <w:ilvl w:val="0"/>
          <w:numId w:val="0"/>
        </w:numPr>
        <w:spacing w:line="360" w:lineRule="auto"/>
        <w:rPr>
          <w:rFonts w:hint="default" w:ascii="宋体" w:hAnsi="宋体" w:cs="宋体"/>
          <w:color w:val="333333"/>
          <w:kern w:val="0"/>
          <w:sz w:val="24"/>
          <w:szCs w:val="24"/>
          <w:lang w:val="en-US" w:eastAsia="zh-CN"/>
        </w:rPr>
      </w:pPr>
    </w:p>
    <w:p w14:paraId="2A7436A2">
      <w:pPr>
        <w:numPr>
          <w:ilvl w:val="0"/>
          <w:numId w:val="0"/>
        </w:numPr>
        <w:spacing w:line="360" w:lineRule="auto"/>
        <w:ind w:firstLine="5520" w:firstLineChars="2300"/>
        <w:rPr>
          <w:rFonts w:hint="eastAsia" w:ascii="宋体" w:hAnsi="宋体" w:cs="宋体"/>
          <w:color w:val="333333"/>
          <w:kern w:val="0"/>
          <w:sz w:val="24"/>
          <w:szCs w:val="24"/>
        </w:rPr>
      </w:pPr>
      <w:r>
        <w:rPr>
          <w:rFonts w:hint="eastAsia" w:ascii="宋体" w:hAnsi="宋体" w:cs="宋体"/>
          <w:color w:val="333333"/>
          <w:kern w:val="0"/>
          <w:sz w:val="24"/>
          <w:szCs w:val="24"/>
        </w:rPr>
        <w:t>投标人名称：（公章）</w:t>
      </w:r>
    </w:p>
    <w:p w14:paraId="5E2227D7">
      <w:pPr>
        <w:numPr>
          <w:ilvl w:val="0"/>
          <w:numId w:val="0"/>
        </w:num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 xml:space="preserve">                                             日期：    年   月   日</w:t>
      </w:r>
    </w:p>
    <w:p w14:paraId="4BC96FA0">
      <w:pPr>
        <w:pStyle w:val="10"/>
        <w:numPr>
          <w:ilvl w:val="0"/>
          <w:numId w:val="0"/>
        </w:numPr>
        <w:ind w:leftChars="0"/>
        <w:rPr>
          <w:rFonts w:hint="default" w:ascii="宋体" w:hAnsi="宋体" w:cs="宋体"/>
          <w:color w:val="FF0000"/>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F4F76"/>
    <w:multiLevelType w:val="singleLevel"/>
    <w:tmpl w:val="848F4F76"/>
    <w:lvl w:ilvl="0" w:tentative="0">
      <w:start w:val="1"/>
      <w:numFmt w:val="decimal"/>
      <w:suff w:val="nothing"/>
      <w:lvlText w:val="%1、"/>
      <w:lvlJc w:val="left"/>
    </w:lvl>
  </w:abstractNum>
  <w:abstractNum w:abstractNumId="1">
    <w:nsid w:val="B8B0E6CE"/>
    <w:multiLevelType w:val="multilevel"/>
    <w:tmpl w:val="B8B0E6C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145E7B86"/>
    <w:multiLevelType w:val="multilevel"/>
    <w:tmpl w:val="145E7B8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D247048"/>
    <w:multiLevelType w:val="singleLevel"/>
    <w:tmpl w:val="3D247048"/>
    <w:lvl w:ilvl="0" w:tentative="0">
      <w:start w:val="5"/>
      <w:numFmt w:val="chineseCounting"/>
      <w:suff w:val="nothing"/>
      <w:lvlText w:val="%1、"/>
      <w:lvlJc w:val="left"/>
      <w:rPr>
        <w:rFonts w:hint="eastAsi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A29DC"/>
    <w:rsid w:val="022A0D48"/>
    <w:rsid w:val="06FA55FA"/>
    <w:rsid w:val="09075A53"/>
    <w:rsid w:val="097D1872"/>
    <w:rsid w:val="0CD80B33"/>
    <w:rsid w:val="0D890E30"/>
    <w:rsid w:val="11F927A3"/>
    <w:rsid w:val="14E009F6"/>
    <w:rsid w:val="15910B7E"/>
    <w:rsid w:val="16381990"/>
    <w:rsid w:val="19243E19"/>
    <w:rsid w:val="196F3B37"/>
    <w:rsid w:val="19CD6175"/>
    <w:rsid w:val="1B447873"/>
    <w:rsid w:val="203C450A"/>
    <w:rsid w:val="21374CD0"/>
    <w:rsid w:val="233B037C"/>
    <w:rsid w:val="236D2106"/>
    <w:rsid w:val="244E0D7D"/>
    <w:rsid w:val="26F23C9D"/>
    <w:rsid w:val="26FD7693"/>
    <w:rsid w:val="288528F2"/>
    <w:rsid w:val="28C144E0"/>
    <w:rsid w:val="298F5B6B"/>
    <w:rsid w:val="29B661FB"/>
    <w:rsid w:val="29D05CC2"/>
    <w:rsid w:val="2CE51C06"/>
    <w:rsid w:val="2D144117"/>
    <w:rsid w:val="2E995F79"/>
    <w:rsid w:val="328D6125"/>
    <w:rsid w:val="33450CED"/>
    <w:rsid w:val="3402116D"/>
    <w:rsid w:val="39C74D42"/>
    <w:rsid w:val="3B022B49"/>
    <w:rsid w:val="3D3D6D72"/>
    <w:rsid w:val="3D994559"/>
    <w:rsid w:val="40BE466E"/>
    <w:rsid w:val="423A0CFF"/>
    <w:rsid w:val="47320852"/>
    <w:rsid w:val="48C16567"/>
    <w:rsid w:val="4E2201FD"/>
    <w:rsid w:val="5A925980"/>
    <w:rsid w:val="5FCB6008"/>
    <w:rsid w:val="6045400C"/>
    <w:rsid w:val="63F975E8"/>
    <w:rsid w:val="66EA1469"/>
    <w:rsid w:val="688B0A2A"/>
    <w:rsid w:val="69821E2D"/>
    <w:rsid w:val="6A584A56"/>
    <w:rsid w:val="6F0C5272"/>
    <w:rsid w:val="7023779A"/>
    <w:rsid w:val="72942A63"/>
    <w:rsid w:val="735A7977"/>
    <w:rsid w:val="73DB0AB8"/>
    <w:rsid w:val="77732DB5"/>
    <w:rsid w:val="78160310"/>
    <w:rsid w:val="7AEC1B46"/>
    <w:rsid w:val="7B7C49BC"/>
    <w:rsid w:val="7CC45D36"/>
    <w:rsid w:val="7DBA6FDB"/>
    <w:rsid w:val="7F1B3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Heading2"/>
    <w:basedOn w:val="7"/>
    <w:next w:val="1"/>
    <w:qFormat/>
    <w:uiPriority w:val="0"/>
  </w:style>
  <w:style w:type="paragraph" w:customStyle="1" w:styleId="7">
    <w:name w:val="Heading4"/>
    <w:basedOn w:val="1"/>
    <w:next w:val="1"/>
    <w:qFormat/>
    <w:uiPriority w:val="0"/>
    <w:pPr>
      <w:keepNext/>
      <w:keepLines/>
      <w:spacing w:before="280" w:after="290" w:line="376" w:lineRule="auto"/>
    </w:pPr>
    <w:rPr>
      <w:rFonts w:ascii="Arial" w:hAnsi="Arial" w:eastAsia="黑体" w:cs="Calibri"/>
      <w:b/>
      <w:bCs/>
      <w:sz w:val="28"/>
      <w:szCs w:val="28"/>
    </w:rPr>
  </w:style>
  <w:style w:type="paragraph" w:customStyle="1" w:styleId="8">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styleId="10">
    <w:name w:val="List Paragraph"/>
    <w:basedOn w:val="1"/>
    <w:qFormat/>
    <w:uiPriority w:val="34"/>
    <w:pPr>
      <w:ind w:firstLine="420" w:firstLineChars="200"/>
    </w:pPr>
  </w:style>
  <w:style w:type="paragraph" w:customStyle="1" w:styleId="11">
    <w:name w:val="文档正文"/>
    <w:basedOn w:val="1"/>
    <w:qFormat/>
    <w:uiPriority w:val="0"/>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2733</Words>
  <Characters>2768</Characters>
  <Lines>0</Lines>
  <Paragraphs>0</Paragraphs>
  <TotalTime>3</TotalTime>
  <ScaleCrop>false</ScaleCrop>
  <LinksUpToDate>false</LinksUpToDate>
  <CharactersWithSpaces>3197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2025-01-21T08:07:00Z</dcterms:created>
  <dc:creator>Administrator</dc:creator>
  <cp:lastModifiedBy>风</cp:lastModifiedBy>
  <dcterms:modified xsi:type="dcterms:W3CDTF">2026-06-05T01:15:43Z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eyJoZGlkIjoiMTAxM2ZlOGZjOTg5NWU2NDUxYjhmYjY2NTMxMDRjNGMiLCJ1c2VySWQiOiI2NjA4OTgyNTgifQ==</vt:lpwstr>
  </property>
  <property fmtid="{D5CDD505-2E9C-101B-9397-08002B2CF9AE}" pid="4" name="ICV">
    <vt:lpwstr>84FE47AC6D974A76B22145D7D3D6C6AD_12</vt:lpwstr>
  </property>
</Properties>
</file>