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BD374">
      <w:pPr>
        <w:jc w:val="center"/>
        <w:rPr>
          <w:rFonts w:ascii="宋体" w:hAnsi="宋体" w:cs="宋体"/>
          <w:b/>
          <w:bCs/>
          <w:kern w:val="0"/>
          <w:sz w:val="36"/>
          <w:szCs w:val="36"/>
        </w:rPr>
      </w:pPr>
      <w:bookmarkStart w:id="0" w:name="_GoBack"/>
      <w:bookmarkEnd w:id="0"/>
      <w:r>
        <w:rPr>
          <w:rFonts w:hint="eastAsia" w:ascii="宋体" w:hAnsi="宋体" w:cs="宋体"/>
          <w:b/>
          <w:bCs/>
          <w:kern w:val="0"/>
          <w:sz w:val="36"/>
          <w:szCs w:val="36"/>
        </w:rPr>
        <w:t>临床药师工作站信息系统需求确认书</w:t>
      </w:r>
    </w:p>
    <w:p w14:paraId="68D1172D">
      <w:pPr>
        <w:pStyle w:val="4"/>
        <w:spacing w:line="360" w:lineRule="auto"/>
        <w:rPr>
          <w:rFonts w:eastAsia="宋体" w:cs="宋体"/>
          <w:sz w:val="24"/>
          <w:szCs w:val="24"/>
        </w:rPr>
      </w:pPr>
      <w:r>
        <w:rPr>
          <w:rFonts w:hint="eastAsia" w:eastAsia="宋体" w:cs="宋体"/>
          <w:sz w:val="24"/>
          <w:szCs w:val="24"/>
        </w:rPr>
        <w:t>1.1.8 临床药师工作站信息系统</w:t>
      </w:r>
    </w:p>
    <w:tbl>
      <w:tblPr>
        <w:tblStyle w:val="12"/>
        <w:tblW w:w="14662" w:type="dxa"/>
        <w:tblInd w:w="-176" w:type="dxa"/>
        <w:tblLayout w:type="fixed"/>
        <w:tblCellMar>
          <w:top w:w="0" w:type="dxa"/>
          <w:left w:w="108" w:type="dxa"/>
          <w:bottom w:w="0" w:type="dxa"/>
          <w:right w:w="108" w:type="dxa"/>
        </w:tblCellMar>
      </w:tblPr>
      <w:tblGrid>
        <w:gridCol w:w="426"/>
        <w:gridCol w:w="846"/>
        <w:gridCol w:w="13390"/>
      </w:tblGrid>
      <w:tr w14:paraId="3315B0DB">
        <w:tblPrEx>
          <w:tblCellMar>
            <w:top w:w="0" w:type="dxa"/>
            <w:left w:w="108" w:type="dxa"/>
            <w:bottom w:w="0" w:type="dxa"/>
            <w:right w:w="108" w:type="dxa"/>
          </w:tblCellMar>
        </w:tblPrEx>
        <w:trPr>
          <w:trHeight w:val="1264" w:hRule="atLeast"/>
        </w:trPr>
        <w:tc>
          <w:tcPr>
            <w:tcW w:w="426" w:type="dxa"/>
            <w:tcBorders>
              <w:top w:val="single" w:color="auto" w:sz="8" w:space="0"/>
              <w:left w:val="single" w:color="auto" w:sz="8" w:space="0"/>
              <w:bottom w:val="single" w:color="auto" w:sz="8" w:space="0"/>
              <w:right w:val="single" w:color="auto" w:sz="8" w:space="0"/>
            </w:tcBorders>
            <w:vAlign w:val="center"/>
          </w:tcPr>
          <w:p w14:paraId="678DA14A">
            <w:pPr>
              <w:widowControl/>
              <w:jc w:val="center"/>
              <w:rPr>
                <w:rFonts w:ascii="宋体" w:hAnsi="宋体" w:cs="宋体"/>
                <w:b/>
                <w:bCs/>
                <w:kern w:val="0"/>
                <w:szCs w:val="21"/>
              </w:rPr>
            </w:pPr>
            <w:r>
              <w:rPr>
                <w:rFonts w:hint="eastAsia" w:ascii="宋体" w:hAnsi="宋体" w:cs="宋体"/>
                <w:b/>
                <w:bCs/>
                <w:kern w:val="0"/>
                <w:szCs w:val="21"/>
              </w:rPr>
              <w:t>需求名称</w:t>
            </w:r>
          </w:p>
        </w:tc>
        <w:tc>
          <w:tcPr>
            <w:tcW w:w="846" w:type="dxa"/>
            <w:tcBorders>
              <w:top w:val="single" w:color="auto" w:sz="8" w:space="0"/>
              <w:left w:val="nil"/>
              <w:bottom w:val="single" w:color="auto" w:sz="8" w:space="0"/>
              <w:right w:val="single" w:color="auto" w:sz="8" w:space="0"/>
            </w:tcBorders>
            <w:vAlign w:val="center"/>
          </w:tcPr>
          <w:p w14:paraId="43C819CB">
            <w:pPr>
              <w:widowControl/>
              <w:jc w:val="center"/>
              <w:rPr>
                <w:rFonts w:ascii="宋体" w:hAnsi="宋体" w:cs="宋体"/>
                <w:b/>
                <w:bCs/>
                <w:kern w:val="0"/>
                <w:szCs w:val="21"/>
              </w:rPr>
            </w:pPr>
            <w:r>
              <w:rPr>
                <w:rFonts w:hint="eastAsia" w:ascii="宋体" w:hAnsi="宋体" w:cs="宋体"/>
                <w:b/>
                <w:bCs/>
                <w:kern w:val="0"/>
                <w:szCs w:val="21"/>
              </w:rPr>
              <w:t>序号</w:t>
            </w:r>
          </w:p>
        </w:tc>
        <w:tc>
          <w:tcPr>
            <w:tcW w:w="13390" w:type="dxa"/>
            <w:tcBorders>
              <w:top w:val="single" w:color="auto" w:sz="8" w:space="0"/>
              <w:left w:val="nil"/>
              <w:bottom w:val="single" w:color="auto" w:sz="8" w:space="0"/>
              <w:right w:val="single" w:color="auto" w:sz="8" w:space="0"/>
            </w:tcBorders>
            <w:vAlign w:val="center"/>
          </w:tcPr>
          <w:p w14:paraId="0202541F">
            <w:pPr>
              <w:widowControl/>
              <w:jc w:val="center"/>
              <w:rPr>
                <w:rFonts w:hint="eastAsia" w:ascii="宋体" w:hAnsi="宋体" w:cs="宋体"/>
                <w:b w:val="0"/>
                <w:bCs w:val="0"/>
                <w:kern w:val="0"/>
                <w:szCs w:val="21"/>
              </w:rPr>
            </w:pPr>
            <w:r>
              <w:rPr>
                <w:rFonts w:hint="eastAsia" w:ascii="宋体" w:hAnsi="宋体" w:cs="宋体"/>
                <w:b/>
                <w:bCs/>
                <w:kern w:val="0"/>
                <w:szCs w:val="21"/>
              </w:rPr>
              <w:t>需求描述</w:t>
            </w:r>
            <w:r>
              <w:rPr>
                <w:rFonts w:hint="eastAsia" w:ascii="宋体" w:hAnsi="宋体" w:cs="宋体"/>
                <w:b w:val="0"/>
                <w:bCs w:val="0"/>
                <w:kern w:val="0"/>
                <w:szCs w:val="21"/>
              </w:rPr>
              <w:t>：</w:t>
            </w:r>
          </w:p>
          <w:p w14:paraId="2569A728">
            <w:pPr>
              <w:widowControl/>
              <w:ind w:firstLine="420" w:firstLineChars="200"/>
              <w:jc w:val="left"/>
              <w:rPr>
                <w:rFonts w:ascii="宋体" w:hAnsi="宋体" w:cs="宋体"/>
                <w:b w:val="0"/>
                <w:bCs w:val="0"/>
                <w:kern w:val="0"/>
                <w:szCs w:val="21"/>
              </w:rPr>
            </w:pPr>
            <w:r>
              <w:rPr>
                <w:rFonts w:hint="eastAsia" w:ascii="宋体" w:hAnsi="宋体" w:cs="宋体"/>
                <w:b w:val="0"/>
                <w:bCs w:val="0"/>
                <w:color w:val="000000"/>
                <w:szCs w:val="21"/>
              </w:rPr>
              <w:t>临床药师工作站系统需满足以下日常业务工作：药学监护、临床带教、药学查房、用药重整、用药教育、电子药历、用药建议、药品不良反应监测、知识库查询、医师交互、统计报表、权限设置、治疗药物监测、药物基因组检测、药品临床综合评价，相应的信息系统需求包括但不限于以下内容。</w:t>
            </w:r>
          </w:p>
        </w:tc>
      </w:tr>
      <w:tr w14:paraId="2BC2607F">
        <w:tblPrEx>
          <w:tblCellMar>
            <w:top w:w="0" w:type="dxa"/>
            <w:left w:w="108" w:type="dxa"/>
            <w:bottom w:w="0" w:type="dxa"/>
            <w:right w:w="108" w:type="dxa"/>
          </w:tblCellMar>
        </w:tblPrEx>
        <w:trPr>
          <w:trHeight w:val="540" w:hRule="atLeast"/>
        </w:trPr>
        <w:tc>
          <w:tcPr>
            <w:tcW w:w="426" w:type="dxa"/>
            <w:vMerge w:val="restart"/>
            <w:tcBorders>
              <w:top w:val="nil"/>
              <w:left w:val="single" w:color="auto" w:sz="8" w:space="0"/>
              <w:right w:val="single" w:color="auto" w:sz="8" w:space="0"/>
            </w:tcBorders>
            <w:vAlign w:val="center"/>
          </w:tcPr>
          <w:p w14:paraId="47EE0ACD">
            <w:pPr>
              <w:widowControl/>
              <w:jc w:val="center"/>
              <w:rPr>
                <w:rFonts w:ascii="宋体" w:hAnsi="宋体" w:cs="宋体"/>
                <w:b w:val="0"/>
                <w:bCs w:val="0"/>
                <w:kern w:val="0"/>
                <w:szCs w:val="21"/>
              </w:rPr>
            </w:pPr>
            <w:r>
              <w:rPr>
                <w:rFonts w:hint="eastAsia" w:ascii="宋体" w:hAnsi="宋体" w:cs="宋体"/>
                <w:b w:val="0"/>
                <w:bCs w:val="0"/>
                <w:kern w:val="0"/>
                <w:szCs w:val="21"/>
              </w:rPr>
              <w:t>住院药学</w:t>
            </w:r>
          </w:p>
          <w:p w14:paraId="24B70EBF">
            <w:pPr>
              <w:widowControl/>
              <w:jc w:val="center"/>
              <w:rPr>
                <w:rFonts w:ascii="宋体" w:hAnsi="宋体" w:cs="宋体"/>
                <w:b w:val="0"/>
                <w:bCs w:val="0"/>
                <w:kern w:val="0"/>
                <w:szCs w:val="21"/>
              </w:rPr>
            </w:pPr>
            <w:r>
              <w:rPr>
                <w:rFonts w:hint="eastAsia" w:ascii="宋体" w:hAnsi="宋体" w:cs="宋体"/>
                <w:b w:val="0"/>
                <w:bCs w:val="0"/>
                <w:kern w:val="0"/>
                <w:szCs w:val="21"/>
              </w:rPr>
              <w:t>工作站</w:t>
            </w:r>
          </w:p>
        </w:tc>
        <w:tc>
          <w:tcPr>
            <w:tcW w:w="14236" w:type="dxa"/>
            <w:gridSpan w:val="2"/>
            <w:tcBorders>
              <w:top w:val="nil"/>
              <w:left w:val="nil"/>
              <w:bottom w:val="single" w:color="auto" w:sz="8" w:space="0"/>
              <w:right w:val="single" w:color="auto" w:sz="8" w:space="0"/>
            </w:tcBorders>
            <w:vAlign w:val="center"/>
          </w:tcPr>
          <w:p w14:paraId="1A214D3E">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8.1 住院药学监护功能</w:t>
            </w:r>
          </w:p>
        </w:tc>
      </w:tr>
      <w:tr w14:paraId="616F7D44">
        <w:tblPrEx>
          <w:tblCellMar>
            <w:top w:w="0" w:type="dxa"/>
            <w:left w:w="108" w:type="dxa"/>
            <w:bottom w:w="0" w:type="dxa"/>
            <w:right w:w="108" w:type="dxa"/>
          </w:tblCellMar>
        </w:tblPrEx>
        <w:trPr>
          <w:trHeight w:val="1255" w:hRule="atLeast"/>
        </w:trPr>
        <w:tc>
          <w:tcPr>
            <w:tcW w:w="426" w:type="dxa"/>
            <w:vMerge w:val="continue"/>
            <w:tcBorders>
              <w:left w:val="single" w:color="auto" w:sz="8" w:space="0"/>
              <w:right w:val="single" w:color="auto" w:sz="8" w:space="0"/>
            </w:tcBorders>
            <w:vAlign w:val="center"/>
          </w:tcPr>
          <w:p w14:paraId="2191292B">
            <w:pPr>
              <w:widowControl/>
              <w:jc w:val="center"/>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1772021D">
            <w:pPr>
              <w:widowControl/>
              <w:jc w:val="center"/>
              <w:rPr>
                <w:rFonts w:ascii="宋体" w:hAnsi="宋体" w:cs="宋体"/>
                <w:b w:val="0"/>
                <w:bCs w:val="0"/>
                <w:kern w:val="0"/>
                <w:szCs w:val="21"/>
              </w:rPr>
            </w:pPr>
            <w:r>
              <w:rPr>
                <w:rFonts w:hint="eastAsia" w:ascii="宋体" w:hAnsi="宋体" w:cs="宋体"/>
                <w:b w:val="0"/>
                <w:bCs w:val="0"/>
                <w:kern w:val="0"/>
                <w:szCs w:val="21"/>
              </w:rPr>
              <w:t>8.1.1患者药学监护视图</w:t>
            </w:r>
          </w:p>
        </w:tc>
        <w:tc>
          <w:tcPr>
            <w:tcW w:w="13390" w:type="dxa"/>
            <w:tcBorders>
              <w:top w:val="nil"/>
              <w:left w:val="nil"/>
              <w:bottom w:val="single" w:color="auto" w:sz="8" w:space="0"/>
              <w:right w:val="single" w:color="auto" w:sz="8" w:space="0"/>
            </w:tcBorders>
          </w:tcPr>
          <w:p w14:paraId="35E8639D">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✓住院患者临床信息，包括基本信息、诊断、医嘱(显示</w:t>
            </w:r>
            <w:r>
              <w:rPr>
                <w:rFonts w:hint="eastAsia" w:ascii="宋体" w:hAnsi="宋体" w:cs="宋体"/>
                <w:b w:val="0"/>
                <w:bCs w:val="0"/>
                <w:kern w:val="0"/>
                <w:szCs w:val="21"/>
              </w:rPr>
              <w:t>药品</w:t>
            </w:r>
            <w:r>
              <w:rPr>
                <w:rFonts w:hint="eastAsia" w:ascii="宋体" w:hAnsi="宋体" w:cs="宋体"/>
                <w:b w:val="0"/>
                <w:bCs w:val="0"/>
                <w:kern w:val="0"/>
                <w:szCs w:val="21"/>
                <w:lang w:eastAsia="zh-Hans"/>
              </w:rPr>
              <w:t>医嘱备注</w:t>
            </w:r>
            <w:r>
              <w:rPr>
                <w:rFonts w:hint="eastAsia" w:ascii="宋体" w:hAnsi="宋体" w:cs="宋体"/>
                <w:b w:val="0"/>
                <w:bCs w:val="0"/>
                <w:kern w:val="0"/>
                <w:szCs w:val="21"/>
              </w:rPr>
              <w:t>、</w:t>
            </w:r>
            <w:r>
              <w:rPr>
                <w:rFonts w:hint="eastAsia" w:ascii="宋体" w:hAnsi="宋体" w:cs="宋体"/>
                <w:b w:val="0"/>
                <w:bCs w:val="0"/>
                <w:kern w:val="0"/>
                <w:szCs w:val="21"/>
                <w:lang w:eastAsia="zh-Hans"/>
              </w:rPr>
              <w:t>执行时间</w:t>
            </w:r>
            <w:r>
              <w:rPr>
                <w:rFonts w:hint="eastAsia" w:ascii="宋体" w:hAnsi="宋体" w:cs="宋体"/>
                <w:b w:val="0"/>
                <w:bCs w:val="0"/>
                <w:kern w:val="0"/>
                <w:szCs w:val="21"/>
              </w:rPr>
              <w:t>、起止时间、按照药品使用时间排序</w:t>
            </w:r>
            <w:r>
              <w:rPr>
                <w:rFonts w:hint="eastAsia" w:ascii="宋体" w:hAnsi="宋体" w:cs="宋体"/>
                <w:b w:val="0"/>
                <w:bCs w:val="0"/>
                <w:kern w:val="0"/>
                <w:szCs w:val="21"/>
                <w:lang w:eastAsia="zh-Hans"/>
              </w:rPr>
              <w:t>)、检验</w:t>
            </w:r>
            <w:r>
              <w:rPr>
                <w:rFonts w:hint="eastAsia" w:ascii="宋体" w:hAnsi="宋体" w:cs="宋体"/>
                <w:b w:val="0"/>
                <w:bCs w:val="0"/>
                <w:kern w:val="0"/>
                <w:szCs w:val="21"/>
              </w:rPr>
              <w:t>（包括NGS、基因检测等）</w:t>
            </w:r>
            <w:r>
              <w:rPr>
                <w:rFonts w:hint="eastAsia" w:ascii="宋体" w:hAnsi="宋体" w:cs="宋体"/>
                <w:b w:val="0"/>
                <w:bCs w:val="0"/>
                <w:kern w:val="0"/>
                <w:szCs w:val="21"/>
                <w:lang w:eastAsia="zh-Hans"/>
              </w:rPr>
              <w:t>、检查、手术、生命体征、身高、体重、体表面积、疼痛评分、</w:t>
            </w:r>
            <w:r>
              <w:rPr>
                <w:rFonts w:hint="eastAsia" w:ascii="宋体" w:hAnsi="宋体" w:cs="宋体"/>
                <w:b w:val="0"/>
                <w:bCs w:val="0"/>
                <w:kern w:val="0"/>
                <w:szCs w:val="21"/>
                <w:lang w:val="en-US" w:eastAsia="zh-CN"/>
              </w:rPr>
              <w:t>N</w:t>
            </w:r>
            <w:r>
              <w:rPr>
                <w:rFonts w:hint="eastAsia" w:ascii="宋体" w:hAnsi="宋体" w:cs="宋体"/>
                <w:b w:val="0"/>
                <w:bCs w:val="0"/>
                <w:kern w:val="0"/>
                <w:szCs w:val="21"/>
                <w:lang w:eastAsia="zh-Hans"/>
              </w:rPr>
              <w:t>RS2002评分、病原学、病程记录、药学会诊。支持多维度展示和多条件检索。支持多指标趋势图和用药时序图便于直观掌握药物治疗全程患者重点生理指标的变化。</w:t>
            </w:r>
          </w:p>
        </w:tc>
      </w:tr>
      <w:tr w14:paraId="6CF7542C">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2B9A48F1">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49EA47DC">
            <w:pPr>
              <w:widowControl/>
              <w:jc w:val="center"/>
              <w:rPr>
                <w:rFonts w:ascii="宋体" w:hAnsi="宋体" w:cs="宋体"/>
                <w:b w:val="0"/>
                <w:bCs w:val="0"/>
                <w:kern w:val="0"/>
                <w:szCs w:val="21"/>
              </w:rPr>
            </w:pPr>
            <w:r>
              <w:rPr>
                <w:rFonts w:hint="eastAsia" w:ascii="宋体" w:hAnsi="宋体" w:cs="宋体"/>
                <w:b w:val="0"/>
                <w:bCs w:val="0"/>
                <w:kern w:val="0"/>
                <w:szCs w:val="21"/>
              </w:rPr>
              <w:t>8.1.2监护设置</w:t>
            </w:r>
          </w:p>
        </w:tc>
        <w:tc>
          <w:tcPr>
            <w:tcW w:w="13390" w:type="dxa"/>
            <w:tcBorders>
              <w:top w:val="nil"/>
              <w:left w:val="nil"/>
              <w:bottom w:val="single" w:color="auto" w:sz="8" w:space="0"/>
              <w:right w:val="single" w:color="auto" w:sz="8" w:space="0"/>
            </w:tcBorders>
          </w:tcPr>
          <w:p w14:paraId="2A4DFC6E">
            <w:pPr>
              <w:adjustRightInd w:val="0"/>
              <w:snapToGrid w:val="0"/>
              <w:spacing w:before="120" w:after="120"/>
              <w:rPr>
                <w:rFonts w:ascii="宋体" w:hAnsi="宋体" w:cs="宋体"/>
                <w:b w:val="0"/>
                <w:bCs w:val="0"/>
                <w:kern w:val="0"/>
                <w:szCs w:val="21"/>
                <w:lang w:eastAsia="zh-Hans"/>
              </w:rPr>
            </w:pPr>
            <w:r>
              <w:rPr>
                <w:rFonts w:hint="eastAsia" w:ascii="宋体" w:hAnsi="宋体" w:cs="宋体"/>
                <w:b w:val="0"/>
                <w:bCs w:val="0"/>
                <w:kern w:val="0"/>
                <w:szCs w:val="21"/>
                <w:lang w:eastAsia="zh-Hans"/>
              </w:rPr>
              <w:t xml:space="preserve">✓药师可根据不同疾病特点设置重点关注项目，包括 </w:t>
            </w:r>
            <w:r>
              <w:rPr>
                <w:rFonts w:hint="eastAsia" w:ascii="宋体" w:hAnsi="宋体" w:cs="宋体"/>
                <w:b w:val="0"/>
                <w:bCs w:val="0"/>
                <w:kern w:val="0"/>
                <w:szCs w:val="21"/>
                <w:lang w:val="en-US" w:eastAsia="zh-CN"/>
              </w:rPr>
              <w:t>N</w:t>
            </w:r>
            <w:r>
              <w:rPr>
                <w:rFonts w:hint="eastAsia" w:ascii="宋体" w:hAnsi="宋体" w:cs="宋体"/>
                <w:b w:val="0"/>
                <w:bCs w:val="0"/>
                <w:kern w:val="0"/>
                <w:szCs w:val="21"/>
                <w:lang w:eastAsia="zh-Hans"/>
              </w:rPr>
              <w:t>RS2002评分、GLIM评分、三测单数据、疼痛和</w:t>
            </w:r>
            <w:r>
              <w:rPr>
                <w:rFonts w:hint="eastAsia" w:ascii="宋体" w:hAnsi="宋体" w:cs="宋体"/>
                <w:b w:val="0"/>
                <w:bCs w:val="0"/>
                <w:kern w:val="0"/>
                <w:szCs w:val="21"/>
              </w:rPr>
              <w:t>VTE</w:t>
            </w:r>
            <w:r>
              <w:rPr>
                <w:rFonts w:hint="eastAsia" w:ascii="宋体" w:hAnsi="宋体" w:cs="宋体"/>
                <w:b w:val="0"/>
                <w:bCs w:val="0"/>
                <w:kern w:val="0"/>
                <w:szCs w:val="21"/>
                <w:lang w:eastAsia="zh-Hans"/>
              </w:rPr>
              <w:t>风险评估结果、出</w:t>
            </w:r>
            <w:r>
              <w:rPr>
                <w:rFonts w:hint="eastAsia" w:ascii="宋体" w:hAnsi="宋体" w:cs="宋体"/>
                <w:b w:val="0"/>
                <w:bCs w:val="0"/>
                <w:kern w:val="0"/>
                <w:szCs w:val="21"/>
              </w:rPr>
              <w:t>入量、血糖、血压。</w:t>
            </w:r>
          </w:p>
        </w:tc>
      </w:tr>
      <w:tr w14:paraId="4EA5E89E">
        <w:tblPrEx>
          <w:tblCellMar>
            <w:top w:w="0" w:type="dxa"/>
            <w:left w:w="108" w:type="dxa"/>
            <w:bottom w:w="0" w:type="dxa"/>
            <w:right w:w="108" w:type="dxa"/>
          </w:tblCellMar>
        </w:tblPrEx>
        <w:trPr>
          <w:trHeight w:val="1264" w:hRule="atLeast"/>
        </w:trPr>
        <w:tc>
          <w:tcPr>
            <w:tcW w:w="426" w:type="dxa"/>
            <w:vMerge w:val="continue"/>
            <w:tcBorders>
              <w:left w:val="single" w:color="auto" w:sz="8" w:space="0"/>
              <w:right w:val="single" w:color="auto" w:sz="8" w:space="0"/>
            </w:tcBorders>
            <w:vAlign w:val="center"/>
          </w:tcPr>
          <w:p w14:paraId="60C9A844">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1481762D">
            <w:pPr>
              <w:widowControl/>
              <w:jc w:val="center"/>
              <w:rPr>
                <w:rFonts w:ascii="宋体" w:hAnsi="宋体" w:cs="宋体"/>
                <w:b w:val="0"/>
                <w:bCs w:val="0"/>
                <w:kern w:val="0"/>
                <w:szCs w:val="21"/>
              </w:rPr>
            </w:pPr>
            <w:r>
              <w:rPr>
                <w:rFonts w:hint="eastAsia" w:ascii="宋体" w:hAnsi="宋体" w:cs="宋体"/>
                <w:b w:val="0"/>
                <w:bCs w:val="0"/>
                <w:kern w:val="0"/>
                <w:szCs w:val="21"/>
              </w:rPr>
              <w:t>8.1.3个性监护计划</w:t>
            </w:r>
          </w:p>
          <w:p w14:paraId="2176176C">
            <w:pPr>
              <w:widowControl/>
              <w:jc w:val="center"/>
              <w:rPr>
                <w:rFonts w:ascii="宋体" w:hAnsi="宋体" w:cs="宋体"/>
                <w:b w:val="0"/>
                <w:bCs w:val="0"/>
                <w:kern w:val="0"/>
                <w:szCs w:val="21"/>
              </w:rPr>
            </w:pPr>
          </w:p>
        </w:tc>
        <w:tc>
          <w:tcPr>
            <w:tcW w:w="13390" w:type="dxa"/>
            <w:tcBorders>
              <w:top w:val="nil"/>
              <w:left w:val="nil"/>
              <w:bottom w:val="single" w:color="auto" w:sz="8" w:space="0"/>
              <w:right w:val="single" w:color="auto" w:sz="8" w:space="0"/>
            </w:tcBorders>
          </w:tcPr>
          <w:p w14:paraId="076A7B58">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✓支持药师对入院患者的药物依从性</w:t>
            </w:r>
            <w:r>
              <w:rPr>
                <w:rFonts w:hint="eastAsia" w:ascii="宋体" w:hAnsi="宋体" w:cs="宋体"/>
                <w:b w:val="0"/>
                <w:bCs w:val="0"/>
                <w:kern w:val="0"/>
                <w:szCs w:val="21"/>
              </w:rPr>
              <w:t>[8项Morisky用药依从性量表（MMAS-8）]</w:t>
            </w:r>
            <w:r>
              <w:rPr>
                <w:rFonts w:hint="eastAsia" w:ascii="宋体" w:hAnsi="宋体" w:cs="宋体"/>
                <w:b w:val="0"/>
                <w:bCs w:val="0"/>
                <w:kern w:val="0"/>
                <w:szCs w:val="21"/>
                <w:lang w:eastAsia="zh-Hans"/>
              </w:rPr>
              <w:t>和认知程度进行评估。具备监护评级机制，可依据药师自定义关注的异常检验、生命体征、重点药品、特殊治疗等维度辅助药学监护等级评定。支持药师基于关键生理指标和重点药品属性等维度定位重点关注患者，AI可自动根据异常指标和药品情况提供药物重整建议</w:t>
            </w:r>
            <w:r>
              <w:rPr>
                <w:rFonts w:hint="eastAsia" w:ascii="宋体" w:hAnsi="宋体" w:cs="宋体"/>
                <w:b w:val="0"/>
                <w:bCs w:val="0"/>
                <w:kern w:val="0"/>
                <w:szCs w:val="21"/>
              </w:rPr>
              <w:t>，</w:t>
            </w:r>
            <w:r>
              <w:rPr>
                <w:rFonts w:hint="eastAsia" w:ascii="宋体" w:hAnsi="宋体" w:cs="宋体"/>
                <w:b w:val="0"/>
                <w:bCs w:val="0"/>
                <w:kern w:val="0"/>
                <w:szCs w:val="21"/>
                <w:lang w:eastAsia="zh-Hans"/>
              </w:rPr>
              <w:t>通过监护计划模版快速导入患者临床信息，设定监护对象，实现</w:t>
            </w:r>
            <w:r>
              <w:rPr>
                <w:rFonts w:hint="eastAsia" w:ascii="宋体" w:hAnsi="宋体" w:cs="宋体"/>
                <w:b w:val="0"/>
                <w:bCs w:val="0"/>
                <w:kern w:val="0"/>
                <w:szCs w:val="21"/>
              </w:rPr>
              <w:t>动态</w:t>
            </w:r>
            <w:r>
              <w:rPr>
                <w:rFonts w:hint="eastAsia" w:ascii="宋体" w:hAnsi="宋体" w:cs="宋体"/>
                <w:b w:val="0"/>
                <w:bCs w:val="0"/>
                <w:kern w:val="0"/>
                <w:szCs w:val="21"/>
                <w:lang w:eastAsia="zh-Hans"/>
              </w:rPr>
              <w:t>监护，及时发现药物治疗相关问题。</w:t>
            </w:r>
          </w:p>
        </w:tc>
      </w:tr>
      <w:tr w14:paraId="6EA08EE4">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00547DAD">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745CB06F">
            <w:pPr>
              <w:widowControl/>
              <w:jc w:val="center"/>
              <w:rPr>
                <w:rFonts w:ascii="宋体" w:hAnsi="宋体" w:cs="宋体"/>
                <w:b w:val="0"/>
                <w:bCs w:val="0"/>
                <w:kern w:val="0"/>
                <w:szCs w:val="21"/>
              </w:rPr>
            </w:pPr>
            <w:r>
              <w:rPr>
                <w:rFonts w:hint="eastAsia" w:ascii="宋体" w:hAnsi="宋体" w:cs="宋体"/>
                <w:b w:val="0"/>
                <w:bCs w:val="0"/>
                <w:kern w:val="0"/>
                <w:szCs w:val="21"/>
              </w:rPr>
              <w:t>8.1.4药学查房</w:t>
            </w:r>
          </w:p>
        </w:tc>
        <w:tc>
          <w:tcPr>
            <w:tcW w:w="13390" w:type="dxa"/>
            <w:tcBorders>
              <w:top w:val="nil"/>
              <w:left w:val="nil"/>
              <w:bottom w:val="single" w:color="auto" w:sz="8" w:space="0"/>
              <w:right w:val="single" w:color="auto" w:sz="8" w:space="0"/>
            </w:tcBorders>
          </w:tcPr>
          <w:p w14:paraId="1B219135">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✓实现在PC端与移动端（支持PAD</w:t>
            </w:r>
            <w:r>
              <w:rPr>
                <w:rFonts w:hint="eastAsia" w:ascii="宋体" w:hAnsi="宋体" w:cs="宋体"/>
                <w:b w:val="0"/>
                <w:bCs w:val="0"/>
                <w:kern w:val="0"/>
                <w:szCs w:val="21"/>
              </w:rPr>
              <w:t>与</w:t>
            </w:r>
            <w:r>
              <w:rPr>
                <w:rFonts w:hint="eastAsia" w:ascii="宋体" w:hAnsi="宋体" w:cs="宋体"/>
                <w:b w:val="0"/>
                <w:bCs w:val="0"/>
                <w:kern w:val="0"/>
                <w:szCs w:val="21"/>
                <w:lang w:eastAsia="zh-Hans"/>
              </w:rPr>
              <w:t>手机使用）同步填写查房记录表单，PC端可支持加载CA电子签章后回传存档（医院提供</w:t>
            </w:r>
            <w:r>
              <w:rPr>
                <w:rFonts w:hint="eastAsia" w:ascii="宋体" w:hAnsi="宋体" w:cs="宋体"/>
                <w:b w:val="0"/>
                <w:bCs w:val="0"/>
                <w:kern w:val="0"/>
                <w:szCs w:val="21"/>
              </w:rPr>
              <w:t>C</w:t>
            </w:r>
            <w:r>
              <w:rPr>
                <w:rFonts w:ascii="宋体" w:hAnsi="宋体" w:cs="宋体"/>
                <w:b w:val="0"/>
                <w:bCs w:val="0"/>
                <w:kern w:val="0"/>
                <w:szCs w:val="21"/>
              </w:rPr>
              <w:t>A</w:t>
            </w:r>
            <w:r>
              <w:rPr>
                <w:rFonts w:hint="eastAsia" w:ascii="宋体" w:hAnsi="宋体" w:cs="宋体"/>
                <w:b w:val="0"/>
                <w:bCs w:val="0"/>
                <w:kern w:val="0"/>
                <w:szCs w:val="21"/>
              </w:rPr>
              <w:t>相关接口给临床药师工作站系统调用</w:t>
            </w:r>
            <w:r>
              <w:rPr>
                <w:rFonts w:hint="eastAsia" w:ascii="宋体" w:hAnsi="宋体" w:cs="宋体"/>
                <w:b w:val="0"/>
                <w:bCs w:val="0"/>
                <w:kern w:val="0"/>
                <w:szCs w:val="21"/>
                <w:lang w:eastAsia="zh-Hans"/>
              </w:rPr>
              <w:t>）。移动端可支持查看</w:t>
            </w:r>
            <w:r>
              <w:rPr>
                <w:rFonts w:hint="eastAsia" w:ascii="宋体" w:hAnsi="宋体" w:cs="宋体"/>
                <w:b w:val="0"/>
                <w:bCs w:val="0"/>
                <w:kern w:val="0"/>
                <w:szCs w:val="21"/>
              </w:rPr>
              <w:t>和编辑</w:t>
            </w:r>
            <w:r>
              <w:rPr>
                <w:rFonts w:hint="eastAsia" w:ascii="宋体" w:hAnsi="宋体" w:cs="宋体"/>
                <w:b w:val="0"/>
                <w:bCs w:val="0"/>
                <w:kern w:val="0"/>
                <w:szCs w:val="21"/>
                <w:lang w:eastAsia="zh-Hans"/>
              </w:rPr>
              <w:t>患者重点诊疗信息及监护计划，接收查房提醒并通过拍照</w:t>
            </w:r>
            <w:r>
              <w:rPr>
                <w:rFonts w:hint="eastAsia" w:ascii="宋体" w:hAnsi="宋体" w:cs="宋体"/>
                <w:b w:val="0"/>
                <w:bCs w:val="0"/>
                <w:kern w:val="0"/>
                <w:szCs w:val="21"/>
              </w:rPr>
              <w:t>、</w:t>
            </w:r>
            <w:r>
              <w:rPr>
                <w:rFonts w:hint="eastAsia" w:ascii="宋体" w:hAnsi="宋体" w:cs="宋体"/>
                <w:b w:val="0"/>
                <w:bCs w:val="0"/>
                <w:kern w:val="0"/>
                <w:szCs w:val="21"/>
                <w:lang w:eastAsia="zh-Hans"/>
              </w:rPr>
              <w:t>录音</w:t>
            </w:r>
            <w:r>
              <w:rPr>
                <w:rFonts w:hint="eastAsia" w:ascii="宋体" w:hAnsi="宋体" w:cs="宋体"/>
                <w:b w:val="0"/>
                <w:bCs w:val="0"/>
                <w:kern w:val="0"/>
                <w:szCs w:val="21"/>
              </w:rPr>
              <w:t>、文字</w:t>
            </w:r>
            <w:r>
              <w:rPr>
                <w:rFonts w:hint="eastAsia" w:ascii="宋体" w:hAnsi="宋体" w:cs="宋体"/>
                <w:b w:val="0"/>
                <w:bCs w:val="0"/>
                <w:kern w:val="0"/>
                <w:szCs w:val="21"/>
                <w:lang w:eastAsia="zh-Hans"/>
              </w:rPr>
              <w:t>等方式记录查房要点</w:t>
            </w:r>
            <w:r>
              <w:rPr>
                <w:rFonts w:hint="eastAsia" w:ascii="宋体" w:hAnsi="宋体" w:cs="宋体"/>
                <w:b w:val="0"/>
                <w:bCs w:val="0"/>
                <w:kern w:val="0"/>
                <w:szCs w:val="21"/>
              </w:rPr>
              <w:t>。</w:t>
            </w:r>
          </w:p>
        </w:tc>
      </w:tr>
      <w:tr w14:paraId="75B43573">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79A4215D">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76DD2D53">
            <w:pPr>
              <w:widowControl/>
              <w:jc w:val="center"/>
              <w:rPr>
                <w:rFonts w:ascii="宋体" w:hAnsi="宋体" w:cs="宋体"/>
                <w:b w:val="0"/>
                <w:bCs w:val="0"/>
                <w:kern w:val="0"/>
                <w:szCs w:val="21"/>
              </w:rPr>
            </w:pPr>
            <w:r>
              <w:rPr>
                <w:rFonts w:hint="eastAsia" w:ascii="宋体" w:hAnsi="宋体" w:cs="宋体"/>
                <w:b w:val="0"/>
                <w:bCs w:val="0"/>
                <w:kern w:val="0"/>
                <w:szCs w:val="21"/>
              </w:rPr>
              <w:t>8.1.5用药重整</w:t>
            </w:r>
          </w:p>
        </w:tc>
        <w:tc>
          <w:tcPr>
            <w:tcW w:w="13390" w:type="dxa"/>
            <w:tcBorders>
              <w:top w:val="nil"/>
              <w:left w:val="nil"/>
              <w:bottom w:val="single" w:color="auto" w:sz="8" w:space="0"/>
              <w:right w:val="single" w:color="auto" w:sz="8" w:space="0"/>
            </w:tcBorders>
          </w:tcPr>
          <w:p w14:paraId="4B8E3E2D">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在</w:t>
            </w:r>
            <w:r>
              <w:rPr>
                <w:rFonts w:hint="eastAsia" w:ascii="宋体" w:hAnsi="宋体" w:cs="宋体"/>
                <w:b w:val="0"/>
                <w:bCs w:val="0"/>
                <w:kern w:val="0"/>
                <w:szCs w:val="21"/>
                <w:lang w:eastAsia="zh-Hans"/>
              </w:rPr>
              <w:t>入院、转科、出院的监护</w:t>
            </w:r>
            <w:r>
              <w:rPr>
                <w:rFonts w:hint="eastAsia" w:ascii="宋体" w:hAnsi="宋体" w:cs="宋体"/>
                <w:b w:val="0"/>
                <w:bCs w:val="0"/>
                <w:kern w:val="0"/>
                <w:szCs w:val="21"/>
              </w:rPr>
              <w:t>主体转换节点，通过系统内置的用药重整模版实现患者用药清单与医嘱信息的快速导入与对照，辅助药师及时发现存在的差异和问题。</w:t>
            </w:r>
          </w:p>
        </w:tc>
      </w:tr>
      <w:tr w14:paraId="1458DB47">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43C80E03">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454C45D3">
            <w:pPr>
              <w:widowControl/>
              <w:jc w:val="center"/>
              <w:rPr>
                <w:rFonts w:ascii="宋体" w:hAnsi="宋体" w:cs="宋体"/>
                <w:b w:val="0"/>
                <w:bCs w:val="0"/>
                <w:kern w:val="0"/>
                <w:szCs w:val="21"/>
              </w:rPr>
            </w:pPr>
            <w:r>
              <w:rPr>
                <w:rFonts w:hint="eastAsia" w:ascii="宋体" w:hAnsi="宋体" w:cs="宋体"/>
                <w:b w:val="0"/>
                <w:bCs w:val="0"/>
                <w:kern w:val="0"/>
                <w:szCs w:val="21"/>
              </w:rPr>
              <w:t>8.1.6用药教育</w:t>
            </w:r>
          </w:p>
        </w:tc>
        <w:tc>
          <w:tcPr>
            <w:tcW w:w="13390" w:type="dxa"/>
            <w:tcBorders>
              <w:top w:val="nil"/>
              <w:left w:val="nil"/>
              <w:bottom w:val="single" w:color="auto" w:sz="8" w:space="0"/>
              <w:right w:val="single" w:color="auto" w:sz="8" w:space="0"/>
            </w:tcBorders>
          </w:tcPr>
          <w:p w14:paraId="7A63CD7B">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内置用药教育专论知识库，涵盖9000余种中西药物的用药注意事项，可实现在院患者和出院患者教育单的自动生成，同时支持药师对内容进行二次编辑后存储个性化模版。用药建议和用药咨询模版提供标准表单工具，支持患者临床信息快速导入，辅助药师分类记录问题和回复内容</w:t>
            </w:r>
            <w:r>
              <w:rPr>
                <w:rFonts w:hint="eastAsia" w:ascii="宋体" w:hAnsi="宋体" w:cs="宋体"/>
                <w:b w:val="0"/>
                <w:bCs w:val="0"/>
                <w:kern w:val="0"/>
                <w:szCs w:val="21"/>
              </w:rPr>
              <w:t>。</w:t>
            </w:r>
          </w:p>
        </w:tc>
      </w:tr>
      <w:tr w14:paraId="51E19F91">
        <w:tblPrEx>
          <w:tblCellMar>
            <w:top w:w="0" w:type="dxa"/>
            <w:left w:w="108" w:type="dxa"/>
            <w:bottom w:w="0" w:type="dxa"/>
            <w:right w:w="108" w:type="dxa"/>
          </w:tblCellMar>
        </w:tblPrEx>
        <w:trPr>
          <w:trHeight w:val="1264" w:hRule="atLeast"/>
        </w:trPr>
        <w:tc>
          <w:tcPr>
            <w:tcW w:w="426" w:type="dxa"/>
            <w:vMerge w:val="continue"/>
            <w:tcBorders>
              <w:left w:val="single" w:color="auto" w:sz="8" w:space="0"/>
              <w:right w:val="single" w:color="auto" w:sz="8" w:space="0"/>
            </w:tcBorders>
            <w:vAlign w:val="center"/>
          </w:tcPr>
          <w:p w14:paraId="25C8CF22">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23A6C6BB">
            <w:pPr>
              <w:widowControl/>
              <w:jc w:val="center"/>
              <w:rPr>
                <w:rFonts w:ascii="宋体" w:hAnsi="宋体" w:cs="宋体"/>
                <w:b w:val="0"/>
                <w:bCs w:val="0"/>
                <w:kern w:val="0"/>
                <w:szCs w:val="21"/>
              </w:rPr>
            </w:pPr>
            <w:r>
              <w:rPr>
                <w:rFonts w:hint="eastAsia" w:ascii="宋体" w:hAnsi="宋体" w:cs="宋体"/>
                <w:b w:val="0"/>
                <w:bCs w:val="0"/>
                <w:kern w:val="0"/>
                <w:szCs w:val="21"/>
              </w:rPr>
              <w:t>8.1.7监护日志和全程记录</w:t>
            </w:r>
          </w:p>
        </w:tc>
        <w:tc>
          <w:tcPr>
            <w:tcW w:w="13390" w:type="dxa"/>
            <w:tcBorders>
              <w:top w:val="nil"/>
              <w:left w:val="nil"/>
              <w:bottom w:val="single" w:color="auto" w:sz="8" w:space="0"/>
              <w:right w:val="single" w:color="auto" w:sz="8" w:space="0"/>
            </w:tcBorders>
          </w:tcPr>
          <w:p w14:paraId="6C1D6C08">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✓支持新开、停嘱信息的</w:t>
            </w:r>
            <w:r>
              <w:rPr>
                <w:rFonts w:hint="eastAsia" w:ascii="宋体" w:hAnsi="宋体" w:cs="宋体"/>
                <w:b w:val="0"/>
                <w:bCs w:val="0"/>
                <w:kern w:val="0"/>
                <w:szCs w:val="21"/>
              </w:rPr>
              <w:t>自动</w:t>
            </w:r>
            <w:r>
              <w:rPr>
                <w:rFonts w:hint="eastAsia" w:ascii="宋体" w:hAnsi="宋体" w:cs="宋体"/>
                <w:b w:val="0"/>
                <w:bCs w:val="0"/>
                <w:kern w:val="0"/>
                <w:szCs w:val="21"/>
                <w:lang w:eastAsia="zh-Hans"/>
              </w:rPr>
              <w:t>匹配，药师可导入患者临床信息，快速完善病情变化和治疗方案内容。药师可根据监护项目分类查阅患者本次住院期间接受的全部监护内容，自动计入工作统计并可一键导出。可统计药师监护范围内的住院药学监护率。支持药师查询历史住院患者的诊疗情况及药学监护内容。</w:t>
            </w:r>
            <w:r>
              <w:rPr>
                <w:rFonts w:hint="eastAsia" w:ascii="宋体" w:hAnsi="宋体" w:cs="宋体"/>
                <w:b w:val="0"/>
                <w:bCs w:val="0"/>
                <w:kern w:val="0"/>
                <w:szCs w:val="21"/>
              </w:rPr>
              <w:t>支持药学监护内容嵌入电子病历（由电子病历系统 提供嵌入的标准及接口，临床药师工作站系统根据要求进行改造）。</w:t>
            </w:r>
          </w:p>
        </w:tc>
      </w:tr>
      <w:tr w14:paraId="0578EB10">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5AB567C6">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6CF9A076">
            <w:pPr>
              <w:widowControl/>
              <w:jc w:val="center"/>
              <w:rPr>
                <w:rFonts w:ascii="宋体" w:hAnsi="宋体" w:cs="宋体"/>
                <w:b w:val="0"/>
                <w:bCs w:val="0"/>
                <w:kern w:val="0"/>
                <w:szCs w:val="21"/>
              </w:rPr>
            </w:pPr>
            <w:r>
              <w:rPr>
                <w:rFonts w:hint="eastAsia" w:ascii="宋体" w:hAnsi="宋体" w:cs="宋体"/>
                <w:b w:val="0"/>
                <w:bCs w:val="0"/>
                <w:kern w:val="0"/>
                <w:szCs w:val="21"/>
              </w:rPr>
              <w:t>8.1.8电子药历</w:t>
            </w:r>
          </w:p>
        </w:tc>
        <w:tc>
          <w:tcPr>
            <w:tcW w:w="13390" w:type="dxa"/>
            <w:tcBorders>
              <w:top w:val="nil"/>
              <w:left w:val="nil"/>
              <w:bottom w:val="single" w:color="auto" w:sz="8" w:space="0"/>
              <w:right w:val="single" w:color="auto" w:sz="8" w:space="0"/>
            </w:tcBorders>
          </w:tcPr>
          <w:p w14:paraId="68404202">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✓可自动抓取关键信息辅助填写电子药历，支持患者</w:t>
            </w:r>
            <w:r>
              <w:rPr>
                <w:rFonts w:hint="eastAsia" w:ascii="宋体" w:hAnsi="宋体" w:cs="宋体"/>
                <w:b w:val="0"/>
                <w:bCs w:val="0"/>
                <w:kern w:val="0"/>
                <w:szCs w:val="21"/>
              </w:rPr>
              <w:t>临床信息、</w:t>
            </w:r>
            <w:r>
              <w:rPr>
                <w:rFonts w:hint="eastAsia" w:ascii="宋体" w:hAnsi="宋体" w:cs="宋体"/>
                <w:b w:val="0"/>
                <w:bCs w:val="0"/>
                <w:kern w:val="0"/>
                <w:szCs w:val="21"/>
                <w:lang w:eastAsia="zh-Hans"/>
              </w:rPr>
              <w:t>用药时序图、监护日志的快速导入，支持查房记录和电子药历的导出和归档。</w:t>
            </w:r>
          </w:p>
        </w:tc>
      </w:tr>
      <w:tr w14:paraId="2A920141">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02F12F75">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4AB649BC">
            <w:pPr>
              <w:widowControl/>
              <w:jc w:val="center"/>
              <w:rPr>
                <w:rFonts w:ascii="宋体" w:hAnsi="宋体" w:cs="宋体"/>
                <w:b w:val="0"/>
                <w:bCs w:val="0"/>
                <w:kern w:val="0"/>
                <w:szCs w:val="21"/>
              </w:rPr>
            </w:pPr>
            <w:r>
              <w:rPr>
                <w:rFonts w:hint="eastAsia" w:ascii="宋体" w:hAnsi="宋体" w:cs="宋体"/>
                <w:b w:val="0"/>
                <w:bCs w:val="0"/>
                <w:kern w:val="0"/>
                <w:szCs w:val="21"/>
              </w:rPr>
              <w:t>8.1.9用药建议</w:t>
            </w:r>
          </w:p>
        </w:tc>
        <w:tc>
          <w:tcPr>
            <w:tcW w:w="13390" w:type="dxa"/>
            <w:tcBorders>
              <w:top w:val="nil"/>
              <w:left w:val="nil"/>
              <w:bottom w:val="single" w:color="auto" w:sz="8" w:space="0"/>
              <w:right w:val="single" w:color="auto" w:sz="8" w:space="0"/>
            </w:tcBorders>
          </w:tcPr>
          <w:p w14:paraId="5A55EEA5">
            <w:pPr>
              <w:adjustRightInd w:val="0"/>
              <w:snapToGrid w:val="0"/>
              <w:spacing w:before="120" w:after="120"/>
              <w:rPr>
                <w:rFonts w:ascii="宋体" w:hAnsi="宋体" w:cs="宋体"/>
                <w:b w:val="0"/>
                <w:bCs w:val="0"/>
                <w:kern w:val="0"/>
                <w:szCs w:val="21"/>
                <w:lang w:eastAsia="zh-Hans"/>
              </w:rPr>
            </w:pPr>
            <w:r>
              <w:rPr>
                <w:rFonts w:hint="eastAsia" w:ascii="宋体" w:hAnsi="宋体" w:cs="宋体"/>
                <w:b w:val="0"/>
                <w:bCs w:val="0"/>
                <w:kern w:val="0"/>
                <w:szCs w:val="21"/>
                <w:lang w:eastAsia="zh-Hans"/>
              </w:rPr>
              <w:t>✓系统内置相互作用等医嘱问题审核、老年用药风险识别、妊娠哺乳用药建议、肝肾功能不全剂量调整建议、药物治疗方案推荐等药学监护知识库，可匹配患者医疗情况输出建议。</w:t>
            </w:r>
          </w:p>
        </w:tc>
      </w:tr>
      <w:tr w14:paraId="7DD5363B">
        <w:tblPrEx>
          <w:tblCellMar>
            <w:top w:w="0" w:type="dxa"/>
            <w:left w:w="108" w:type="dxa"/>
            <w:bottom w:w="0" w:type="dxa"/>
            <w:right w:w="108" w:type="dxa"/>
          </w:tblCellMar>
        </w:tblPrEx>
        <w:trPr>
          <w:trHeight w:val="4657" w:hRule="atLeast"/>
        </w:trPr>
        <w:tc>
          <w:tcPr>
            <w:tcW w:w="426" w:type="dxa"/>
            <w:vMerge w:val="continue"/>
            <w:tcBorders>
              <w:left w:val="single" w:color="auto" w:sz="8" w:space="0"/>
              <w:right w:val="single" w:color="auto" w:sz="8" w:space="0"/>
            </w:tcBorders>
            <w:vAlign w:val="center"/>
          </w:tcPr>
          <w:p w14:paraId="1F11DEED">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10570DC6">
            <w:pPr>
              <w:widowControl/>
              <w:jc w:val="center"/>
              <w:rPr>
                <w:rFonts w:ascii="宋体" w:hAnsi="宋体" w:cs="宋体"/>
                <w:b w:val="0"/>
                <w:bCs w:val="0"/>
                <w:kern w:val="0"/>
                <w:szCs w:val="21"/>
              </w:rPr>
            </w:pPr>
            <w:r>
              <w:rPr>
                <w:rFonts w:hint="eastAsia" w:ascii="宋体" w:hAnsi="宋体" w:cs="宋体"/>
                <w:b w:val="0"/>
                <w:bCs w:val="0"/>
                <w:kern w:val="0"/>
                <w:szCs w:val="21"/>
              </w:rPr>
              <w:t>8.1.10不良反应识别、预测、警戒、主动监测</w:t>
            </w:r>
          </w:p>
        </w:tc>
        <w:tc>
          <w:tcPr>
            <w:tcW w:w="13390" w:type="dxa"/>
            <w:tcBorders>
              <w:top w:val="nil"/>
              <w:left w:val="nil"/>
              <w:bottom w:val="single" w:color="auto" w:sz="8" w:space="0"/>
              <w:right w:val="single" w:color="auto" w:sz="8" w:space="0"/>
            </w:tcBorders>
          </w:tcPr>
          <w:p w14:paraId="6A04E275">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✓系统内置药物警戒专论知识库，药物不良反应数据更新自美国FDA</w:t>
            </w:r>
            <w:r>
              <w:rPr>
                <w:rFonts w:hint="eastAsia" w:ascii="宋体" w:hAnsi="宋体" w:cs="宋体"/>
                <w:b w:val="0"/>
                <w:bCs w:val="0"/>
                <w:kern w:val="0"/>
                <w:szCs w:val="21"/>
              </w:rPr>
              <w:t>和</w:t>
            </w:r>
            <w:r>
              <w:rPr>
                <w:rFonts w:hint="eastAsia" w:ascii="宋体" w:hAnsi="宋体" w:cs="宋体"/>
                <w:b w:val="0"/>
                <w:bCs w:val="0"/>
                <w:kern w:val="0"/>
                <w:szCs w:val="21"/>
                <w:lang w:eastAsia="zh-Hans"/>
              </w:rPr>
              <w:t>世卫组织设立的</w:t>
            </w:r>
            <w:r>
              <w:rPr>
                <w:rFonts w:hint="eastAsia" w:ascii="宋体" w:hAnsi="宋体" w:cs="宋体"/>
                <w:b w:val="0"/>
                <w:bCs w:val="0"/>
                <w:kern w:val="0"/>
                <w:szCs w:val="21"/>
              </w:rPr>
              <w:t>全球个例安全性上报系统，可提示与患者检验结果和病程记录内容具有关联性的项目，同时支持药师查询常见药物常见不良反应和处理方案。</w:t>
            </w:r>
          </w:p>
          <w:p w14:paraId="450F5231">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✓药物不良反应预测与风险评分模块</w:t>
            </w:r>
            <w:r>
              <w:rPr>
                <w:rFonts w:hint="eastAsia" w:ascii="宋体" w:hAnsi="宋体" w:cs="宋体"/>
                <w:b w:val="0"/>
                <w:bCs w:val="0"/>
                <w:kern w:val="0"/>
                <w:szCs w:val="21"/>
              </w:rPr>
              <w:t>：</w:t>
            </w:r>
            <w:r>
              <w:rPr>
                <w:rFonts w:hint="eastAsia" w:ascii="宋体" w:hAnsi="宋体" w:cs="宋体"/>
                <w:b w:val="0"/>
                <w:bCs w:val="0"/>
                <w:kern w:val="0"/>
                <w:szCs w:val="21"/>
                <w:lang w:eastAsia="zh-Hans"/>
              </w:rPr>
              <w:t>根据患者的用药信息和健康数据，实时预测药物不良反应的发生风险，并生成风险评分</w:t>
            </w:r>
            <w:r>
              <w:rPr>
                <w:rFonts w:hint="eastAsia" w:ascii="宋体" w:hAnsi="宋体" w:cs="宋体"/>
                <w:b w:val="0"/>
                <w:bCs w:val="0"/>
                <w:kern w:val="0"/>
                <w:szCs w:val="21"/>
              </w:rPr>
              <w:t>，能够评估各种药物的不良反应风险，包括药物-药物相互作用、药物-疾病相互作用等，根据患者最新的临床数据（如检查结果、用药调整等），动态更新风险评分，根据评分结果，将风险分为低、中、高三级，帮助医生判断是否需要调整治疗方案。</w:t>
            </w:r>
          </w:p>
          <w:p w14:paraId="4A54221B">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✓在药</w:t>
            </w:r>
            <w:r>
              <w:rPr>
                <w:rFonts w:hint="eastAsia" w:ascii="宋体" w:hAnsi="宋体" w:cs="宋体"/>
                <w:b w:val="0"/>
                <w:bCs w:val="0"/>
                <w:kern w:val="0"/>
                <w:szCs w:val="21"/>
              </w:rPr>
              <w:t>品</w:t>
            </w:r>
            <w:r>
              <w:rPr>
                <w:rFonts w:hint="eastAsia" w:ascii="宋体" w:hAnsi="宋体" w:cs="宋体"/>
                <w:b w:val="0"/>
                <w:bCs w:val="0"/>
                <w:kern w:val="0"/>
                <w:szCs w:val="21"/>
                <w:lang w:eastAsia="zh-Hans"/>
              </w:rPr>
              <w:t>不良反应发生风险较高时，提供实时预警和决策支持，帮助临床医生做出及时干预。当患者的风险评分超过设定阈值时，系统自动生成预警提示，并推送至相关科室（如药学</w:t>
            </w:r>
            <w:r>
              <w:rPr>
                <w:rFonts w:hint="eastAsia" w:ascii="宋体" w:hAnsi="宋体" w:cs="宋体"/>
                <w:b w:val="0"/>
                <w:bCs w:val="0"/>
                <w:kern w:val="0"/>
                <w:szCs w:val="21"/>
              </w:rPr>
              <w:t>部</w:t>
            </w:r>
            <w:r>
              <w:rPr>
                <w:rFonts w:hint="eastAsia" w:ascii="宋体" w:hAnsi="宋体" w:cs="宋体"/>
                <w:b w:val="0"/>
                <w:bCs w:val="0"/>
                <w:kern w:val="0"/>
                <w:szCs w:val="21"/>
                <w:lang w:eastAsia="zh-Hans"/>
              </w:rPr>
              <w:t>、临床科室等）</w:t>
            </w:r>
            <w:r>
              <w:rPr>
                <w:rFonts w:hint="eastAsia" w:ascii="宋体" w:hAnsi="宋体" w:cs="宋体"/>
                <w:b w:val="0"/>
                <w:bCs w:val="0"/>
                <w:kern w:val="0"/>
                <w:szCs w:val="21"/>
              </w:rPr>
              <w:t>。预警通知：包括短信、邮件、系统弹窗、电子病历界面标记（由药学系统厂家提供接口给电子病历系统的厂家进行对接实现）方式提醒医生，确保及时关注高风险患者。</w:t>
            </w:r>
          </w:p>
          <w:p w14:paraId="78379B41">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支持PC端、平板端和移动端的多设备访问，便于随时随地查看药物不良反应预测结果。提供定期的系统升级与功能更新，包括新的药物不良反应预测模型和算法优化。</w:t>
            </w:r>
          </w:p>
          <w:p w14:paraId="6565C636">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自动从患者用药记录及门诊随访中，检测 “同一药物” 多次出现相似主诉或检验值异常，识别可能的不良反应信号</w:t>
            </w:r>
          </w:p>
        </w:tc>
      </w:tr>
      <w:tr w14:paraId="2F98AFD9">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66A2AFFE">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2331A18C">
            <w:pPr>
              <w:widowControl/>
              <w:jc w:val="center"/>
              <w:rPr>
                <w:rFonts w:ascii="宋体" w:hAnsi="宋体" w:cs="宋体"/>
                <w:b w:val="0"/>
                <w:bCs w:val="0"/>
                <w:kern w:val="0"/>
                <w:szCs w:val="21"/>
              </w:rPr>
            </w:pPr>
            <w:r>
              <w:rPr>
                <w:rFonts w:hint="eastAsia" w:ascii="宋体" w:hAnsi="宋体" w:cs="宋体"/>
                <w:b w:val="0"/>
                <w:bCs w:val="0"/>
                <w:kern w:val="0"/>
                <w:szCs w:val="21"/>
              </w:rPr>
              <w:t>8.1.11知识查询</w:t>
            </w:r>
          </w:p>
        </w:tc>
        <w:tc>
          <w:tcPr>
            <w:tcW w:w="13390" w:type="dxa"/>
            <w:tcBorders>
              <w:top w:val="nil"/>
              <w:left w:val="nil"/>
              <w:bottom w:val="single" w:color="auto" w:sz="8" w:space="0"/>
              <w:right w:val="single" w:color="auto" w:sz="8" w:space="0"/>
            </w:tcBorders>
          </w:tcPr>
          <w:p w14:paraId="229FA855">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✓提供药品说明书、</w:t>
            </w:r>
            <w:r>
              <w:rPr>
                <w:rFonts w:hint="eastAsia" w:ascii="宋体" w:hAnsi="宋体" w:cs="宋体"/>
                <w:b w:val="0"/>
                <w:bCs w:val="0"/>
                <w:kern w:val="0"/>
                <w:szCs w:val="21"/>
              </w:rPr>
              <w:t>特殊</w:t>
            </w:r>
            <w:r>
              <w:rPr>
                <w:rFonts w:hint="eastAsia" w:ascii="宋体" w:hAnsi="宋体" w:cs="宋体"/>
                <w:b w:val="0"/>
                <w:bCs w:val="0"/>
                <w:kern w:val="0"/>
                <w:szCs w:val="21"/>
                <w:lang w:eastAsia="zh-Hans"/>
              </w:rPr>
              <w:t>给药装置操作手册和视频、常用医药公式、抗栓评估工具、肿瘤诊疗方案、药物相互作用、</w:t>
            </w:r>
            <w:r>
              <w:rPr>
                <w:rFonts w:hint="eastAsia" w:ascii="宋体" w:hAnsi="宋体" w:cs="宋体"/>
                <w:b w:val="0"/>
                <w:bCs w:val="0"/>
                <w:kern w:val="0"/>
                <w:szCs w:val="21"/>
              </w:rPr>
              <w:t>配伍禁忌、已备案超说明书、</w:t>
            </w:r>
            <w:r>
              <w:rPr>
                <w:rFonts w:hint="eastAsia" w:ascii="宋体" w:hAnsi="宋体" w:cs="宋体"/>
                <w:b w:val="0"/>
                <w:bCs w:val="0"/>
                <w:kern w:val="0"/>
                <w:szCs w:val="21"/>
                <w:lang w:eastAsia="zh-Hans"/>
              </w:rPr>
              <w:t>中药方解的查询功能。</w:t>
            </w:r>
          </w:p>
        </w:tc>
      </w:tr>
      <w:tr w14:paraId="76E8E585">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712B2DFC">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30C9EE37">
            <w:pPr>
              <w:widowControl/>
              <w:jc w:val="center"/>
              <w:rPr>
                <w:rFonts w:ascii="宋体" w:hAnsi="宋体" w:cs="宋体"/>
                <w:b w:val="0"/>
                <w:bCs w:val="0"/>
                <w:kern w:val="0"/>
                <w:szCs w:val="21"/>
              </w:rPr>
            </w:pPr>
            <w:r>
              <w:rPr>
                <w:rFonts w:hint="eastAsia" w:ascii="宋体" w:hAnsi="宋体" w:cs="宋体"/>
                <w:b w:val="0"/>
                <w:bCs w:val="0"/>
                <w:kern w:val="0"/>
                <w:szCs w:val="21"/>
              </w:rPr>
              <w:t>8.1.12与医生交互</w:t>
            </w:r>
          </w:p>
        </w:tc>
        <w:tc>
          <w:tcPr>
            <w:tcW w:w="13390" w:type="dxa"/>
            <w:tcBorders>
              <w:top w:val="nil"/>
              <w:left w:val="nil"/>
              <w:bottom w:val="single" w:color="auto" w:sz="8" w:space="0"/>
              <w:right w:val="single" w:color="auto" w:sz="8" w:space="0"/>
            </w:tcBorders>
          </w:tcPr>
          <w:p w14:paraId="2AB53ED0">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✓可实现将药师的用药重整意见、医嘱问题、用药建议发送给医生工作站，医生可查阅、采纳或拒绝，</w:t>
            </w:r>
            <w:r>
              <w:rPr>
                <w:rFonts w:hint="eastAsia" w:ascii="宋体" w:hAnsi="宋体" w:cs="宋体"/>
                <w:b w:val="0"/>
                <w:bCs w:val="0"/>
                <w:kern w:val="0"/>
                <w:szCs w:val="21"/>
              </w:rPr>
              <w:t>并统计采纳情况</w:t>
            </w:r>
            <w:r>
              <w:rPr>
                <w:rFonts w:hint="eastAsia" w:ascii="宋体" w:hAnsi="宋体" w:cs="宋体"/>
                <w:b w:val="0"/>
                <w:bCs w:val="0"/>
                <w:kern w:val="0"/>
                <w:szCs w:val="21"/>
                <w:lang w:eastAsia="zh-Hans"/>
              </w:rPr>
              <w:t>，支持接收</w:t>
            </w:r>
            <w:r>
              <w:rPr>
                <w:rFonts w:hint="eastAsia" w:ascii="宋体" w:hAnsi="宋体" w:cs="宋体"/>
                <w:b w:val="0"/>
                <w:bCs w:val="0"/>
                <w:kern w:val="0"/>
                <w:szCs w:val="21"/>
              </w:rPr>
              <w:t>医生</w:t>
            </w:r>
            <w:r>
              <w:rPr>
                <w:rFonts w:hint="eastAsia" w:ascii="宋体" w:hAnsi="宋体" w:cs="宋体"/>
                <w:b w:val="0"/>
                <w:bCs w:val="0"/>
                <w:kern w:val="0"/>
                <w:szCs w:val="21"/>
                <w:lang w:eastAsia="zh-Hans"/>
              </w:rPr>
              <w:t>反馈内容，实现药师管理方案触达临床。</w:t>
            </w:r>
          </w:p>
        </w:tc>
      </w:tr>
      <w:tr w14:paraId="3F6F0F89">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7BB85E38">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3F490556">
            <w:pPr>
              <w:widowControl/>
              <w:jc w:val="center"/>
              <w:rPr>
                <w:rFonts w:ascii="宋体" w:hAnsi="宋体" w:cs="宋体"/>
                <w:b w:val="0"/>
                <w:bCs w:val="0"/>
                <w:kern w:val="0"/>
                <w:szCs w:val="21"/>
              </w:rPr>
            </w:pPr>
            <w:r>
              <w:rPr>
                <w:rFonts w:hint="eastAsia" w:ascii="宋体" w:hAnsi="宋体" w:cs="宋体"/>
                <w:b w:val="0"/>
                <w:bCs w:val="0"/>
                <w:kern w:val="0"/>
                <w:szCs w:val="21"/>
              </w:rPr>
              <w:t>8.1.13统计分析</w:t>
            </w:r>
          </w:p>
        </w:tc>
        <w:tc>
          <w:tcPr>
            <w:tcW w:w="13390" w:type="dxa"/>
            <w:tcBorders>
              <w:top w:val="nil"/>
              <w:left w:val="nil"/>
              <w:bottom w:val="single" w:color="auto" w:sz="8" w:space="0"/>
              <w:right w:val="single" w:color="auto" w:sz="8" w:space="0"/>
            </w:tcBorders>
          </w:tcPr>
          <w:p w14:paraId="6A333BDE">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根据药师名字、日期及患者基本信息统计和查询药师工作量、住院药学监护率、医师采纳数统计。</w:t>
            </w:r>
          </w:p>
        </w:tc>
      </w:tr>
      <w:tr w14:paraId="6E75F77B">
        <w:tblPrEx>
          <w:tblCellMar>
            <w:top w:w="0" w:type="dxa"/>
            <w:left w:w="108" w:type="dxa"/>
            <w:bottom w:w="0" w:type="dxa"/>
            <w:right w:w="108" w:type="dxa"/>
          </w:tblCellMar>
        </w:tblPrEx>
        <w:trPr>
          <w:trHeight w:val="1093" w:hRule="atLeast"/>
        </w:trPr>
        <w:tc>
          <w:tcPr>
            <w:tcW w:w="426" w:type="dxa"/>
            <w:vMerge w:val="continue"/>
            <w:tcBorders>
              <w:left w:val="single" w:color="auto" w:sz="8" w:space="0"/>
              <w:right w:val="single" w:color="auto" w:sz="8" w:space="0"/>
            </w:tcBorders>
            <w:vAlign w:val="center"/>
          </w:tcPr>
          <w:p w14:paraId="3788F616">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0F30B595">
            <w:pPr>
              <w:widowControl/>
              <w:jc w:val="center"/>
              <w:rPr>
                <w:rFonts w:ascii="宋体" w:hAnsi="宋体" w:cs="宋体"/>
                <w:b w:val="0"/>
                <w:bCs w:val="0"/>
                <w:kern w:val="0"/>
                <w:szCs w:val="21"/>
              </w:rPr>
            </w:pPr>
            <w:r>
              <w:rPr>
                <w:rFonts w:hint="eastAsia" w:ascii="宋体" w:hAnsi="宋体" w:cs="宋体"/>
                <w:b w:val="0"/>
                <w:bCs w:val="0"/>
                <w:kern w:val="0"/>
                <w:szCs w:val="21"/>
              </w:rPr>
              <w:t>8.1.14系统管理</w:t>
            </w:r>
          </w:p>
        </w:tc>
        <w:tc>
          <w:tcPr>
            <w:tcW w:w="13390" w:type="dxa"/>
            <w:tcBorders>
              <w:top w:val="nil"/>
              <w:left w:val="nil"/>
              <w:bottom w:val="single" w:color="auto" w:sz="8" w:space="0"/>
              <w:right w:val="single" w:color="auto" w:sz="8" w:space="0"/>
            </w:tcBorders>
            <w:vAlign w:val="center"/>
          </w:tcPr>
          <w:p w14:paraId="4B7B0D39">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支持</w:t>
            </w:r>
            <w:r>
              <w:rPr>
                <w:rFonts w:hint="eastAsia" w:ascii="宋体" w:hAnsi="宋体" w:cs="宋体"/>
                <w:b w:val="0"/>
                <w:bCs w:val="0"/>
                <w:kern w:val="0"/>
                <w:szCs w:val="21"/>
                <w:lang w:eastAsia="zh-Hans"/>
              </w:rPr>
              <w:t>账号等级及权限设置、菜单设置、</w:t>
            </w:r>
            <w:r>
              <w:rPr>
                <w:rFonts w:hint="eastAsia" w:ascii="宋体" w:hAnsi="宋体" w:cs="宋体"/>
                <w:b w:val="0"/>
                <w:bCs w:val="0"/>
                <w:kern w:val="0"/>
                <w:szCs w:val="21"/>
              </w:rPr>
              <w:t>系统日志、数据字典维护</w:t>
            </w:r>
            <w:r>
              <w:rPr>
                <w:rFonts w:hint="eastAsia" w:ascii="宋体" w:hAnsi="宋体" w:cs="宋体"/>
                <w:b w:val="0"/>
                <w:bCs w:val="0"/>
                <w:kern w:val="0"/>
                <w:szCs w:val="21"/>
                <w:lang w:eastAsia="zh-Hans"/>
              </w:rPr>
              <w:t>、医院数据匹配。</w:t>
            </w:r>
          </w:p>
        </w:tc>
      </w:tr>
      <w:tr w14:paraId="040511AC">
        <w:tblPrEx>
          <w:tblCellMar>
            <w:top w:w="0" w:type="dxa"/>
            <w:left w:w="108" w:type="dxa"/>
            <w:bottom w:w="0" w:type="dxa"/>
            <w:right w:w="108" w:type="dxa"/>
          </w:tblCellMar>
        </w:tblPrEx>
        <w:trPr>
          <w:trHeight w:val="440" w:hRule="atLeast"/>
        </w:trPr>
        <w:tc>
          <w:tcPr>
            <w:tcW w:w="426" w:type="dxa"/>
            <w:vMerge w:val="continue"/>
            <w:tcBorders>
              <w:left w:val="single" w:color="auto" w:sz="8" w:space="0"/>
              <w:bottom w:val="single" w:color="000000" w:sz="8" w:space="0"/>
              <w:right w:val="single" w:color="auto" w:sz="8" w:space="0"/>
            </w:tcBorders>
            <w:vAlign w:val="center"/>
          </w:tcPr>
          <w:p w14:paraId="7E3303FC">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00008076">
            <w:pPr>
              <w:widowControl/>
              <w:jc w:val="center"/>
              <w:rPr>
                <w:rFonts w:ascii="宋体" w:hAnsi="宋体" w:cs="宋体"/>
                <w:b w:val="0"/>
                <w:bCs w:val="0"/>
                <w:kern w:val="0"/>
                <w:szCs w:val="21"/>
              </w:rPr>
            </w:pPr>
            <w:r>
              <w:rPr>
                <w:rFonts w:hint="eastAsia" w:ascii="宋体" w:hAnsi="宋体" w:cs="宋体"/>
                <w:b w:val="0"/>
                <w:bCs w:val="0"/>
                <w:kern w:val="0"/>
                <w:szCs w:val="21"/>
              </w:rPr>
              <w:t>8.1.15治疗药物监测、药物基因组检测</w:t>
            </w:r>
          </w:p>
        </w:tc>
        <w:tc>
          <w:tcPr>
            <w:tcW w:w="13390" w:type="dxa"/>
            <w:tcBorders>
              <w:top w:val="nil"/>
              <w:left w:val="nil"/>
              <w:bottom w:val="single" w:color="auto" w:sz="8" w:space="0"/>
              <w:right w:val="single" w:color="auto" w:sz="8" w:space="0"/>
            </w:tcBorders>
            <w:vAlign w:val="center"/>
          </w:tcPr>
          <w:p w14:paraId="74178B8E">
            <w:pPr>
              <w:numPr>
                <w:ilvl w:val="0"/>
                <w:numId w:val="1"/>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可查看治疗药物监测（TDM）和药物基因组检测（PGx）的精准用药解读报告，危急值提醒功能；入院重整可获取患者院外用药清单并将院内重点监护患者纳入院外管理序列。</w:t>
            </w:r>
          </w:p>
          <w:p w14:paraId="2D7C5CAD">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治疗药物监测个体化用药报告：覆盖院内所有治疗药物监测品种，依据检测结果为临床提供个体化用药报告，支持编辑系统出具的用药建议，报告出具前可预览</w:t>
            </w:r>
          </w:p>
          <w:p w14:paraId="4215F5E8">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治疗药物监测历史报告：支持查询已生成的报告信息，包括已撤销的报告；对报告可以进行查看、预览、撤销和导出操作，支持导出为Word版本的报告；报告被撤销后重新回到患者列表，可重新出具该报告。</w:t>
            </w:r>
          </w:p>
          <w:p w14:paraId="483C0FB7">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治疗药物监测工作量统计：可根据时间区间和药师，查询该药师所负责科室已出具的TDM监测报告数量，包括分科室例数统计和分科室血样数统计；统计结果中提供链接，可直接跳转到统计的相关历史报告，方便药师查看统计详细信息；统计结果可导出为Excel格式文件。</w:t>
            </w:r>
          </w:p>
          <w:p w14:paraId="4284259D">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治疗药物监测月报表统计：可根据药物和时间区间，查询相关的月报数据；可查看TDM监测的详细数据；统计结果可导出为Excel格式文件。</w:t>
            </w:r>
          </w:p>
          <w:p w14:paraId="640FB375">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治疗药物监测情况统计：可根据监测药物品种和起止时间，统计药物占比和监测数量，并以饼状图展示。</w:t>
            </w:r>
          </w:p>
          <w:p w14:paraId="7C39BBD7">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治疗药物监测曲线下面积计算：可支持进行多个血药浓度采样点的曲线下面积（AUC）计算。</w:t>
            </w:r>
          </w:p>
          <w:p w14:paraId="5B325F0E">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药物基因组检测个体化用药报告：可覆盖院内所有基因组检测报告药物品种；可依据检测结果为临床提供个体化用药报告;可对系统出具的用药建议等信息进行调整，且在报告出具前可预览。</w:t>
            </w:r>
          </w:p>
          <w:p w14:paraId="7416A230">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药物基因组检测历史报告：支持查询已生成的报告信息，包括已撤销的报告；对报告可以进行查看、预览、撤销和导出操作，支持导出为Word版本的报告；报告被撤销后会重新回到患者列表，可对该报告重新进行出具。</w:t>
            </w:r>
          </w:p>
          <w:p w14:paraId="748FCE1F">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药物基因组检测工作量统计：可根据时间区间和药师，查询该药师所负责科室已出具的药物基因组检测报告数量，包括分科室例数统计和分科室位点数统计；统计结果提供链接，可直接跳转到相关历史报告；统计结果可导出为Excel格式文件。</w:t>
            </w:r>
          </w:p>
          <w:p w14:paraId="172B92E4">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药物基因组检测月报表统计：可根据药物和时间区间，查询相关月报数据；可查看基因组检测的详细数据，统计结果可导出为Excel格式文件。</w:t>
            </w:r>
          </w:p>
          <w:p w14:paraId="665421D9">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药物基因组检测情况统计：可根据检测药物品种和起止时间，统计药物占比和检测数量，并以饼状图展示。</w:t>
            </w:r>
          </w:p>
          <w:p w14:paraId="453C992E">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药物基因多态性统计：可统计并展示某药物在指定时间段内药物基因的多态性，包括但不限于某药物基因检测的位点检测数量与占比。</w:t>
            </w:r>
          </w:p>
          <w:p w14:paraId="224B896E">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支持账号等级及权限设置、菜单设置、系统日志、数据字典维护</w:t>
            </w:r>
          </w:p>
          <w:p w14:paraId="180AED49">
            <w:pPr>
              <w:numPr>
                <w:ilvl w:val="0"/>
                <w:numId w:val="2"/>
              </w:num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rPr>
              <w:t>可实时查看患者的临床数据（如基本信息、用药记录、手术记录及检查检验结果），并可自定义选择数据进行导出（Excel格式文件）。</w:t>
            </w:r>
          </w:p>
        </w:tc>
      </w:tr>
      <w:tr w14:paraId="7F094779">
        <w:tblPrEx>
          <w:tblCellMar>
            <w:top w:w="0" w:type="dxa"/>
            <w:left w:w="108" w:type="dxa"/>
            <w:bottom w:w="0" w:type="dxa"/>
            <w:right w:w="108" w:type="dxa"/>
          </w:tblCellMar>
        </w:tblPrEx>
        <w:trPr>
          <w:trHeight w:val="1584" w:hRule="atLeast"/>
        </w:trPr>
        <w:tc>
          <w:tcPr>
            <w:tcW w:w="426" w:type="dxa"/>
            <w:vMerge w:val="restart"/>
            <w:tcBorders>
              <w:left w:val="single" w:color="auto" w:sz="8" w:space="0"/>
              <w:right w:val="single" w:color="auto" w:sz="8" w:space="0"/>
            </w:tcBorders>
            <w:vAlign w:val="center"/>
          </w:tcPr>
          <w:p w14:paraId="61FB3731">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30148625">
            <w:pPr>
              <w:widowControl/>
              <w:jc w:val="center"/>
              <w:rPr>
                <w:rFonts w:ascii="宋体" w:hAnsi="宋体" w:cs="宋体"/>
                <w:b w:val="0"/>
                <w:bCs w:val="0"/>
                <w:kern w:val="0"/>
                <w:szCs w:val="21"/>
              </w:rPr>
            </w:pPr>
            <w:r>
              <w:rPr>
                <w:rFonts w:hint="eastAsia" w:ascii="宋体" w:hAnsi="宋体" w:cs="宋体"/>
                <w:b w:val="0"/>
                <w:bCs w:val="0"/>
                <w:kern w:val="0"/>
                <w:szCs w:val="21"/>
              </w:rPr>
              <w:t>8.1.17人工智能</w:t>
            </w:r>
          </w:p>
        </w:tc>
        <w:tc>
          <w:tcPr>
            <w:tcW w:w="13390" w:type="dxa"/>
            <w:tcBorders>
              <w:top w:val="nil"/>
              <w:left w:val="nil"/>
              <w:bottom w:val="single" w:color="auto" w:sz="8" w:space="0"/>
              <w:right w:val="single" w:color="auto" w:sz="8" w:space="0"/>
            </w:tcBorders>
            <w:vAlign w:val="center"/>
          </w:tcPr>
          <w:p w14:paraId="5B9DFD6B">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嵌入医疗版deepseek，提高医疗人工智能信息化，展开个体化监护，针对异常指标，分析原因并提出药物治疗方案。（由院方提供算力基础，deepseek接口由院方提供，临床药师工作站信息系统仅配合嵌入工作，不对deepseek进行改造研发）</w:t>
            </w:r>
          </w:p>
          <w:p w14:paraId="35C88274">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✓部署实时预警系统（需院方提供明确的预警规则），动态监测抗菌药物</w:t>
            </w:r>
            <w:r>
              <w:rPr>
                <w:rFonts w:hint="eastAsia" w:ascii="宋体" w:hAnsi="宋体" w:cs="宋体"/>
                <w:b w:val="0"/>
                <w:bCs w:val="0"/>
                <w:kern w:val="0"/>
                <w:szCs w:val="21"/>
              </w:rPr>
              <w:t>、质子泵抑制剂、人血白蛋白的</w:t>
            </w:r>
            <w:r>
              <w:rPr>
                <w:rFonts w:hint="eastAsia" w:ascii="宋体" w:hAnsi="宋体" w:cs="宋体"/>
                <w:b w:val="0"/>
                <w:bCs w:val="0"/>
                <w:kern w:val="0"/>
                <w:szCs w:val="21"/>
                <w:lang w:eastAsia="zh-Hans"/>
              </w:rPr>
              <w:t>指征、疗程</w:t>
            </w:r>
            <w:r>
              <w:rPr>
                <w:rFonts w:hint="eastAsia" w:ascii="宋体" w:hAnsi="宋体" w:cs="宋体"/>
                <w:b w:val="0"/>
                <w:bCs w:val="0"/>
                <w:kern w:val="0"/>
                <w:szCs w:val="21"/>
              </w:rPr>
              <w:t>、用法用量、</w:t>
            </w:r>
            <w:r>
              <w:rPr>
                <w:rFonts w:hint="eastAsia" w:ascii="宋体" w:hAnsi="宋体" w:cs="宋体"/>
                <w:b w:val="0"/>
                <w:bCs w:val="0"/>
                <w:kern w:val="0"/>
                <w:szCs w:val="21"/>
                <w:lang w:eastAsia="zh-Hans"/>
              </w:rPr>
              <w:t>联用</w:t>
            </w:r>
            <w:r>
              <w:rPr>
                <w:rFonts w:hint="eastAsia" w:ascii="宋体" w:hAnsi="宋体" w:cs="宋体"/>
                <w:b w:val="0"/>
                <w:bCs w:val="0"/>
                <w:kern w:val="0"/>
                <w:szCs w:val="21"/>
              </w:rPr>
              <w:t>、</w:t>
            </w:r>
            <w:r>
              <w:rPr>
                <w:rFonts w:hint="eastAsia" w:ascii="宋体" w:hAnsi="宋体" w:cs="宋体"/>
                <w:b w:val="0"/>
                <w:bCs w:val="0"/>
                <w:kern w:val="0"/>
                <w:szCs w:val="21"/>
                <w:lang w:eastAsia="zh-Hans"/>
              </w:rPr>
              <w:t>禁忌，触发三级预警（弹窗提示→替代方案推荐→双签通过</w:t>
            </w:r>
            <w:r>
              <w:rPr>
                <w:rFonts w:hint="eastAsia" w:ascii="宋体" w:hAnsi="宋体" w:cs="宋体"/>
                <w:b w:val="0"/>
                <w:bCs w:val="0"/>
                <w:kern w:val="0"/>
                <w:szCs w:val="21"/>
              </w:rPr>
              <w:t>/</w:t>
            </w:r>
            <w:r>
              <w:rPr>
                <w:rFonts w:hint="eastAsia" w:ascii="宋体" w:hAnsi="宋体" w:cs="宋体"/>
                <w:b w:val="0"/>
                <w:bCs w:val="0"/>
                <w:kern w:val="0"/>
                <w:szCs w:val="21"/>
                <w:lang w:eastAsia="zh-Hans"/>
              </w:rPr>
              <w:t>强制拦截</w:t>
            </w:r>
            <w:r>
              <w:rPr>
                <w:rFonts w:hint="eastAsia" w:ascii="宋体" w:hAnsi="宋体" w:cs="宋体"/>
                <w:b w:val="0"/>
                <w:bCs w:val="0"/>
                <w:kern w:val="0"/>
                <w:szCs w:val="21"/>
              </w:rPr>
              <w:t>，临床药师工作站仅提供接口给H</w:t>
            </w:r>
            <w:r>
              <w:rPr>
                <w:rFonts w:ascii="宋体" w:hAnsi="宋体" w:cs="宋体"/>
                <w:b w:val="0"/>
                <w:bCs w:val="0"/>
                <w:kern w:val="0"/>
                <w:szCs w:val="21"/>
              </w:rPr>
              <w:t>IS</w:t>
            </w:r>
            <w:r>
              <w:rPr>
                <w:rFonts w:hint="eastAsia" w:ascii="宋体" w:hAnsi="宋体" w:cs="宋体"/>
                <w:b w:val="0"/>
                <w:bCs w:val="0"/>
                <w:kern w:val="0"/>
                <w:szCs w:val="21"/>
              </w:rPr>
              <w:t>，具体的“</w:t>
            </w:r>
            <w:r>
              <w:rPr>
                <w:rFonts w:hint="eastAsia" w:ascii="宋体" w:hAnsi="宋体" w:cs="宋体"/>
                <w:b w:val="0"/>
                <w:bCs w:val="0"/>
                <w:kern w:val="0"/>
                <w:szCs w:val="21"/>
                <w:lang w:eastAsia="zh-Hans"/>
              </w:rPr>
              <w:t>弹窗提示→替代方案推荐→双签通过</w:t>
            </w:r>
            <w:r>
              <w:rPr>
                <w:rFonts w:hint="eastAsia" w:ascii="宋体" w:hAnsi="宋体" w:cs="宋体"/>
                <w:b w:val="0"/>
                <w:bCs w:val="0"/>
                <w:kern w:val="0"/>
                <w:szCs w:val="21"/>
              </w:rPr>
              <w:t>/</w:t>
            </w:r>
            <w:r>
              <w:rPr>
                <w:rFonts w:hint="eastAsia" w:ascii="宋体" w:hAnsi="宋体" w:cs="宋体"/>
                <w:b w:val="0"/>
                <w:bCs w:val="0"/>
                <w:kern w:val="0"/>
                <w:szCs w:val="21"/>
                <w:lang w:eastAsia="zh-Hans"/>
              </w:rPr>
              <w:t>强制拦截</w:t>
            </w:r>
            <w:r>
              <w:rPr>
                <w:rFonts w:hint="eastAsia" w:ascii="宋体" w:hAnsi="宋体" w:cs="宋体"/>
                <w:b w:val="0"/>
                <w:bCs w:val="0"/>
                <w:kern w:val="0"/>
                <w:szCs w:val="21"/>
              </w:rPr>
              <w:t>”的功能由H</w:t>
            </w:r>
            <w:r>
              <w:rPr>
                <w:rFonts w:ascii="宋体" w:hAnsi="宋体" w:cs="宋体"/>
                <w:b w:val="0"/>
                <w:bCs w:val="0"/>
                <w:kern w:val="0"/>
                <w:szCs w:val="21"/>
              </w:rPr>
              <w:t>IS</w:t>
            </w:r>
            <w:r>
              <w:rPr>
                <w:rFonts w:hint="eastAsia" w:ascii="宋体" w:hAnsi="宋体" w:cs="宋体"/>
                <w:b w:val="0"/>
                <w:bCs w:val="0"/>
                <w:kern w:val="0"/>
                <w:szCs w:val="21"/>
              </w:rPr>
              <w:t>配合实现</w:t>
            </w:r>
            <w:r>
              <w:rPr>
                <w:rFonts w:hint="eastAsia" w:ascii="宋体" w:hAnsi="宋体" w:cs="宋体"/>
                <w:b w:val="0"/>
                <w:bCs w:val="0"/>
                <w:kern w:val="0"/>
                <w:szCs w:val="21"/>
                <w:lang w:eastAsia="zh-Hans"/>
              </w:rPr>
              <w:t>）</w:t>
            </w:r>
          </w:p>
        </w:tc>
      </w:tr>
      <w:tr w14:paraId="6F93EEA9">
        <w:tblPrEx>
          <w:tblCellMar>
            <w:top w:w="0" w:type="dxa"/>
            <w:left w:w="108" w:type="dxa"/>
            <w:bottom w:w="0" w:type="dxa"/>
            <w:right w:w="108" w:type="dxa"/>
          </w:tblCellMar>
        </w:tblPrEx>
        <w:trPr>
          <w:trHeight w:val="953" w:hRule="atLeast"/>
        </w:trPr>
        <w:tc>
          <w:tcPr>
            <w:tcW w:w="426" w:type="dxa"/>
            <w:vMerge w:val="continue"/>
            <w:tcBorders>
              <w:left w:val="single" w:color="auto" w:sz="8" w:space="0"/>
              <w:right w:val="single" w:color="auto" w:sz="8" w:space="0"/>
            </w:tcBorders>
            <w:vAlign w:val="center"/>
          </w:tcPr>
          <w:p w14:paraId="613B0ED2">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2C4DFA74">
            <w:pPr>
              <w:widowControl/>
              <w:jc w:val="center"/>
              <w:rPr>
                <w:rFonts w:ascii="宋体" w:hAnsi="宋体" w:cs="宋体"/>
                <w:b w:val="0"/>
                <w:bCs w:val="0"/>
                <w:kern w:val="0"/>
                <w:szCs w:val="21"/>
              </w:rPr>
            </w:pPr>
            <w:r>
              <w:rPr>
                <w:rFonts w:hint="eastAsia" w:ascii="宋体" w:hAnsi="宋体" w:cs="宋体"/>
                <w:b w:val="0"/>
                <w:bCs w:val="0"/>
                <w:kern w:val="0"/>
                <w:szCs w:val="21"/>
              </w:rPr>
              <w:t>8.1.18</w:t>
            </w:r>
          </w:p>
          <w:p w14:paraId="770E26ED">
            <w:pPr>
              <w:widowControl/>
              <w:jc w:val="center"/>
              <w:rPr>
                <w:rFonts w:ascii="宋体" w:hAnsi="宋体" w:cs="宋体"/>
                <w:b w:val="0"/>
                <w:bCs w:val="0"/>
                <w:kern w:val="0"/>
                <w:szCs w:val="21"/>
              </w:rPr>
            </w:pPr>
            <w:r>
              <w:rPr>
                <w:rFonts w:hint="eastAsia" w:ascii="宋体" w:hAnsi="宋体" w:cs="宋体"/>
                <w:b w:val="0"/>
                <w:bCs w:val="0"/>
                <w:kern w:val="0"/>
                <w:szCs w:val="21"/>
              </w:rPr>
              <w:t>医嘱审核</w:t>
            </w:r>
          </w:p>
        </w:tc>
        <w:tc>
          <w:tcPr>
            <w:tcW w:w="13390" w:type="dxa"/>
            <w:tcBorders>
              <w:top w:val="nil"/>
              <w:left w:val="nil"/>
              <w:bottom w:val="single" w:color="auto" w:sz="8" w:space="0"/>
              <w:right w:val="single" w:color="auto" w:sz="8" w:space="0"/>
            </w:tcBorders>
            <w:vAlign w:val="center"/>
          </w:tcPr>
          <w:p w14:paraId="282CC27C">
            <w:pPr>
              <w:adjustRightInd w:val="0"/>
              <w:snapToGrid w:val="0"/>
              <w:spacing w:before="120" w:after="120"/>
              <w:rPr>
                <w:rFonts w:ascii="宋体" w:hAnsi="宋体" w:cs="宋体"/>
                <w:b w:val="0"/>
                <w:bCs w:val="0"/>
                <w:kern w:val="0"/>
                <w:szCs w:val="21"/>
              </w:rPr>
            </w:pPr>
            <w:r>
              <w:rPr>
                <w:rFonts w:hint="eastAsia" w:ascii="宋体" w:hAnsi="宋体" w:cs="宋体"/>
                <w:b w:val="0"/>
                <w:bCs w:val="0"/>
                <w:kern w:val="0"/>
                <w:szCs w:val="21"/>
                <w:lang w:eastAsia="zh-Hans"/>
              </w:rPr>
              <w:t>✓</w:t>
            </w:r>
            <w:r>
              <w:rPr>
                <w:rFonts w:hint="eastAsia" w:ascii="宋体" w:hAnsi="宋体" w:cs="宋体"/>
                <w:b w:val="0"/>
                <w:bCs w:val="0"/>
                <w:kern w:val="0"/>
                <w:szCs w:val="21"/>
              </w:rPr>
              <w:t>在医嘱列表右边增加药师医嘱审核的留痕功能</w:t>
            </w:r>
          </w:p>
        </w:tc>
      </w:tr>
      <w:tr w14:paraId="03BFE349">
        <w:tblPrEx>
          <w:tblCellMar>
            <w:top w:w="0" w:type="dxa"/>
            <w:left w:w="108" w:type="dxa"/>
            <w:bottom w:w="0" w:type="dxa"/>
            <w:right w:w="108" w:type="dxa"/>
          </w:tblCellMar>
        </w:tblPrEx>
        <w:trPr>
          <w:trHeight w:val="953" w:hRule="atLeast"/>
        </w:trPr>
        <w:tc>
          <w:tcPr>
            <w:tcW w:w="426" w:type="dxa"/>
            <w:vMerge w:val="continue"/>
            <w:tcBorders>
              <w:left w:val="single" w:color="auto" w:sz="8" w:space="0"/>
              <w:right w:val="single" w:color="auto" w:sz="8" w:space="0"/>
            </w:tcBorders>
            <w:vAlign w:val="center"/>
          </w:tcPr>
          <w:p w14:paraId="41C4B190">
            <w:pPr>
              <w:widowControl/>
              <w:jc w:val="left"/>
              <w:rPr>
                <w:rFonts w:ascii="宋体" w:hAnsi="宋体" w:cs="宋体"/>
                <w:b w:val="0"/>
                <w:bCs w:val="0"/>
                <w:kern w:val="0"/>
                <w:szCs w:val="21"/>
              </w:rPr>
            </w:pPr>
          </w:p>
        </w:tc>
        <w:tc>
          <w:tcPr>
            <w:tcW w:w="846" w:type="dxa"/>
            <w:tcBorders>
              <w:top w:val="nil"/>
              <w:left w:val="nil"/>
              <w:bottom w:val="single" w:color="auto" w:sz="8" w:space="0"/>
              <w:right w:val="single" w:color="auto" w:sz="8" w:space="0"/>
            </w:tcBorders>
            <w:vAlign w:val="center"/>
          </w:tcPr>
          <w:p w14:paraId="621774A4">
            <w:pPr>
              <w:widowControl/>
              <w:jc w:val="center"/>
              <w:rPr>
                <w:rFonts w:ascii="宋体" w:hAnsi="宋体" w:cs="宋体"/>
                <w:b w:val="0"/>
                <w:bCs w:val="0"/>
                <w:kern w:val="0"/>
                <w:szCs w:val="21"/>
              </w:rPr>
            </w:pPr>
            <w:r>
              <w:rPr>
                <w:rFonts w:hint="eastAsia" w:ascii="宋体" w:hAnsi="宋体" w:cs="宋体"/>
                <w:b w:val="0"/>
                <w:bCs w:val="0"/>
                <w:kern w:val="0"/>
                <w:szCs w:val="21"/>
              </w:rPr>
              <w:t>8.1.19</w:t>
            </w:r>
          </w:p>
          <w:p w14:paraId="7F27CB23">
            <w:pPr>
              <w:widowControl/>
              <w:jc w:val="center"/>
              <w:rPr>
                <w:rFonts w:ascii="宋体" w:hAnsi="宋体" w:cs="宋体"/>
                <w:b w:val="0"/>
                <w:bCs w:val="0"/>
                <w:kern w:val="0"/>
                <w:szCs w:val="21"/>
              </w:rPr>
            </w:pPr>
            <w:r>
              <w:rPr>
                <w:rFonts w:hint="eastAsia" w:ascii="宋体" w:hAnsi="宋体" w:cs="宋体"/>
                <w:b w:val="0"/>
                <w:bCs w:val="0"/>
                <w:kern w:val="0"/>
                <w:szCs w:val="21"/>
              </w:rPr>
              <w:t>医嘱点评</w:t>
            </w:r>
          </w:p>
        </w:tc>
        <w:tc>
          <w:tcPr>
            <w:tcW w:w="13390" w:type="dxa"/>
            <w:tcBorders>
              <w:top w:val="nil"/>
              <w:left w:val="nil"/>
              <w:bottom w:val="single" w:color="auto" w:sz="8" w:space="0"/>
              <w:right w:val="single" w:color="auto" w:sz="8" w:space="0"/>
            </w:tcBorders>
            <w:vAlign w:val="center"/>
          </w:tcPr>
          <w:p w14:paraId="7B6A69AE">
            <w:pPr>
              <w:adjustRightInd w:val="0"/>
              <w:snapToGrid w:val="0"/>
              <w:spacing w:before="120" w:after="120"/>
              <w:rPr>
                <w:rFonts w:ascii="宋体" w:hAnsi="宋体" w:cs="宋体"/>
                <w:b w:val="0"/>
                <w:bCs w:val="0"/>
                <w:kern w:val="0"/>
                <w:szCs w:val="21"/>
                <w:lang w:eastAsia="zh-Hans"/>
              </w:rPr>
            </w:pPr>
            <w:r>
              <w:rPr>
                <w:rFonts w:hint="eastAsia" w:ascii="宋体" w:hAnsi="宋体" w:cs="宋体"/>
                <w:b w:val="0"/>
                <w:bCs w:val="0"/>
                <w:kern w:val="0"/>
                <w:szCs w:val="21"/>
                <w:lang w:eastAsia="zh-Hans"/>
              </w:rPr>
              <w:t>✓针对医师下达的医嘱，系统自动从合理性、安全性、成本效益进行点评，并形成可审阅的评价报告</w:t>
            </w:r>
            <w:r>
              <w:rPr>
                <w:rFonts w:hint="eastAsia" w:ascii="宋体" w:hAnsi="宋体" w:cs="宋体"/>
                <w:b w:val="0"/>
                <w:bCs w:val="0"/>
                <w:kern w:val="0"/>
                <w:szCs w:val="21"/>
              </w:rPr>
              <w:t>，药师可修正点评结果并反馈给医生，并有医嘱点评记录和统计分析功能</w:t>
            </w:r>
          </w:p>
        </w:tc>
      </w:tr>
      <w:tr w14:paraId="06DBA8FF">
        <w:tblPrEx>
          <w:tblCellMar>
            <w:top w:w="0" w:type="dxa"/>
            <w:left w:w="108" w:type="dxa"/>
            <w:bottom w:w="0" w:type="dxa"/>
            <w:right w:w="108" w:type="dxa"/>
          </w:tblCellMar>
        </w:tblPrEx>
        <w:trPr>
          <w:trHeight w:val="2108" w:hRule="atLeast"/>
        </w:trPr>
        <w:tc>
          <w:tcPr>
            <w:tcW w:w="426" w:type="dxa"/>
            <w:vMerge w:val="continue"/>
            <w:tcBorders>
              <w:left w:val="single" w:color="auto" w:sz="8" w:space="0"/>
              <w:right w:val="single" w:color="auto" w:sz="8" w:space="0"/>
            </w:tcBorders>
            <w:vAlign w:val="center"/>
          </w:tcPr>
          <w:p w14:paraId="089349A5">
            <w:pPr>
              <w:widowControl/>
              <w:jc w:val="left"/>
              <w:rPr>
                <w:rFonts w:ascii="宋体" w:hAnsi="宋体" w:cs="宋体"/>
                <w:b w:val="0"/>
                <w:bCs w:val="0"/>
                <w:kern w:val="0"/>
                <w:szCs w:val="21"/>
              </w:rPr>
            </w:pPr>
          </w:p>
        </w:tc>
        <w:tc>
          <w:tcPr>
            <w:tcW w:w="846" w:type="dxa"/>
            <w:tcBorders>
              <w:top w:val="nil"/>
              <w:left w:val="nil"/>
              <w:bottom w:val="nil"/>
              <w:right w:val="single" w:color="auto" w:sz="8" w:space="0"/>
            </w:tcBorders>
            <w:vAlign w:val="center"/>
          </w:tcPr>
          <w:p w14:paraId="44C421DE">
            <w:pPr>
              <w:widowControl/>
              <w:jc w:val="center"/>
              <w:rPr>
                <w:rFonts w:ascii="宋体" w:hAnsi="宋体" w:cs="宋体"/>
                <w:b w:val="0"/>
                <w:bCs w:val="0"/>
                <w:kern w:val="0"/>
                <w:szCs w:val="21"/>
              </w:rPr>
            </w:pPr>
            <w:r>
              <w:rPr>
                <w:rFonts w:hint="eastAsia" w:ascii="宋体" w:hAnsi="宋体" w:cs="宋体"/>
                <w:b w:val="0"/>
                <w:bCs w:val="0"/>
                <w:kern w:val="0"/>
                <w:szCs w:val="21"/>
              </w:rPr>
              <w:t xml:space="preserve">8.1.23 教学管理 </w:t>
            </w:r>
          </w:p>
        </w:tc>
        <w:tc>
          <w:tcPr>
            <w:tcW w:w="13390" w:type="dxa"/>
            <w:tcBorders>
              <w:top w:val="nil"/>
              <w:left w:val="nil"/>
              <w:bottom w:val="nil"/>
              <w:right w:val="single" w:color="auto" w:sz="8" w:space="0"/>
            </w:tcBorders>
            <w:vAlign w:val="center"/>
          </w:tcPr>
          <w:p w14:paraId="09FB5939">
            <w:pPr>
              <w:numPr>
                <w:ilvl w:val="0"/>
                <w:numId w:val="2"/>
              </w:numPr>
              <w:adjustRightInd w:val="0"/>
              <w:snapToGrid w:val="0"/>
              <w:spacing w:before="120" w:after="120"/>
              <w:rPr>
                <w:rFonts w:ascii="宋体" w:hAnsi="宋体" w:cs="宋体"/>
                <w:b w:val="0"/>
                <w:bCs w:val="0"/>
                <w:kern w:val="0"/>
                <w:szCs w:val="21"/>
                <w:lang w:eastAsia="zh-Hans"/>
              </w:rPr>
            </w:pPr>
            <w:r>
              <w:rPr>
                <w:rFonts w:hint="eastAsia" w:ascii="宋体" w:hAnsi="宋体" w:cs="宋体"/>
                <w:b w:val="0"/>
                <w:bCs w:val="0"/>
                <w:kern w:val="0"/>
                <w:szCs w:val="21"/>
              </w:rPr>
              <w:t>人员信息管理：支持人员信息（姓名、性别、年龄、编号、专业、毕业学校、工作单位、联系方式等）添加、修改、查询和删除，可导出人员信息表。支持通过人脸识别、手动签到的方式进行考勤管理。可根据打卡情况统计出勤天数、缺勤天数、迟到早退次数，生成考勤报表。</w:t>
            </w:r>
          </w:p>
          <w:p w14:paraId="581B7461">
            <w:pPr>
              <w:numPr>
                <w:ilvl w:val="0"/>
                <w:numId w:val="2"/>
              </w:numPr>
              <w:adjustRightInd w:val="0"/>
              <w:snapToGrid w:val="0"/>
              <w:spacing w:before="120" w:after="120"/>
              <w:rPr>
                <w:rFonts w:ascii="宋体" w:hAnsi="宋体" w:cs="宋体"/>
                <w:b w:val="0"/>
                <w:bCs w:val="0"/>
                <w:kern w:val="0"/>
                <w:szCs w:val="21"/>
                <w:lang w:eastAsia="zh-Hans"/>
              </w:rPr>
            </w:pPr>
            <w:r>
              <w:rPr>
                <w:rFonts w:hint="eastAsia" w:ascii="宋体" w:hAnsi="宋体" w:cs="宋体"/>
                <w:b w:val="0"/>
                <w:bCs w:val="0"/>
                <w:kern w:val="0"/>
                <w:szCs w:val="21"/>
              </w:rPr>
              <w:t>培训管理：支持制定培训课程计划，包括培训项目、内容、时间安排、考核标准；</w:t>
            </w:r>
            <w:r>
              <w:rPr>
                <w:rFonts w:hint="eastAsia" w:ascii="宋体" w:hAnsi="宋体" w:cs="宋体"/>
                <w:b w:val="0"/>
                <w:bCs w:val="0"/>
              </w:rPr>
              <w:t>提供岗位技能培训课程，涵盖药房调剂、临床药学服务等不同岗位的技能知识，支持课程视频、课件的上传和下载；记录培训成绩，包括实践操作考核成绩和理论知识测试成绩，可生成成绩报表。</w:t>
            </w:r>
          </w:p>
          <w:p w14:paraId="66787AC0">
            <w:pPr>
              <w:numPr>
                <w:ilvl w:val="0"/>
                <w:numId w:val="2"/>
              </w:numPr>
              <w:adjustRightInd w:val="0"/>
              <w:snapToGrid w:val="0"/>
              <w:spacing w:before="120" w:after="120"/>
              <w:rPr>
                <w:rFonts w:ascii="宋体" w:hAnsi="宋体" w:cs="宋体"/>
                <w:b w:val="0"/>
                <w:bCs w:val="0"/>
                <w:kern w:val="0"/>
                <w:szCs w:val="21"/>
                <w:lang w:eastAsia="zh-Hans"/>
              </w:rPr>
            </w:pPr>
            <w:r>
              <w:rPr>
                <w:rFonts w:hint="eastAsia" w:ascii="宋体" w:hAnsi="宋体" w:cs="宋体"/>
                <w:b w:val="0"/>
                <w:bCs w:val="0"/>
              </w:rPr>
              <w:t>任务发放：支持发布工作任务，工作任务支持引用模板，也可自定义编辑，并可设置任务完成期限，任务提交，任务审核，任务退回功能。支持通过任务名称、任务下发人、任务接收人、任务上交情况进行查询、统计和报表导出。</w:t>
            </w:r>
          </w:p>
        </w:tc>
      </w:tr>
    </w:tbl>
    <w:p w14:paraId="4B525CEE">
      <w:pPr>
        <w:rPr>
          <w:rFonts w:ascii="宋体" w:hAnsi="宋体" w:cs="宋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长城仿宋">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1404E9"/>
    <w:multiLevelType w:val="singleLevel"/>
    <w:tmpl w:val="9D1404E9"/>
    <w:lvl w:ilvl="0" w:tentative="0">
      <w:start w:val="1"/>
      <w:numFmt w:val="bullet"/>
      <w:lvlText w:val=""/>
      <w:lvlJc w:val="left"/>
      <w:pPr>
        <w:ind w:left="420" w:hanging="420"/>
      </w:pPr>
      <w:rPr>
        <w:rFonts w:hint="default" w:ascii="Wingdings" w:hAnsi="Wingdings"/>
      </w:rPr>
    </w:lvl>
  </w:abstractNum>
  <w:abstractNum w:abstractNumId="1">
    <w:nsid w:val="D81DD0A8"/>
    <w:multiLevelType w:val="singleLevel"/>
    <w:tmpl w:val="D81DD0A8"/>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E6"/>
    <w:rsid w:val="00070761"/>
    <w:rsid w:val="00115F07"/>
    <w:rsid w:val="00286969"/>
    <w:rsid w:val="00415400"/>
    <w:rsid w:val="00454653"/>
    <w:rsid w:val="00464C10"/>
    <w:rsid w:val="005B12B9"/>
    <w:rsid w:val="00707AE6"/>
    <w:rsid w:val="007F5515"/>
    <w:rsid w:val="007F691C"/>
    <w:rsid w:val="00921688"/>
    <w:rsid w:val="00932966"/>
    <w:rsid w:val="00991990"/>
    <w:rsid w:val="00A91497"/>
    <w:rsid w:val="00D41D8D"/>
    <w:rsid w:val="00F47D67"/>
    <w:rsid w:val="02E22E71"/>
    <w:rsid w:val="05B02D82"/>
    <w:rsid w:val="07117EF5"/>
    <w:rsid w:val="07B611C8"/>
    <w:rsid w:val="0EEA6891"/>
    <w:rsid w:val="0FE30D00"/>
    <w:rsid w:val="10786F12"/>
    <w:rsid w:val="11EF2D19"/>
    <w:rsid w:val="12AC56E1"/>
    <w:rsid w:val="17262F4C"/>
    <w:rsid w:val="1EAA029C"/>
    <w:rsid w:val="1FAD32A0"/>
    <w:rsid w:val="2096173F"/>
    <w:rsid w:val="253D5BD1"/>
    <w:rsid w:val="2B2350CE"/>
    <w:rsid w:val="2D375814"/>
    <w:rsid w:val="2E3470C9"/>
    <w:rsid w:val="2EC55732"/>
    <w:rsid w:val="30081D38"/>
    <w:rsid w:val="30A53739"/>
    <w:rsid w:val="311021C7"/>
    <w:rsid w:val="31E81760"/>
    <w:rsid w:val="34886A0C"/>
    <w:rsid w:val="357A4A20"/>
    <w:rsid w:val="36572C90"/>
    <w:rsid w:val="3ABC2B89"/>
    <w:rsid w:val="3B5DF5CC"/>
    <w:rsid w:val="3D4257D9"/>
    <w:rsid w:val="431531D8"/>
    <w:rsid w:val="49041C08"/>
    <w:rsid w:val="49A847CD"/>
    <w:rsid w:val="4DE43140"/>
    <w:rsid w:val="4E361CE8"/>
    <w:rsid w:val="52E33AC0"/>
    <w:rsid w:val="53E14053"/>
    <w:rsid w:val="549A1404"/>
    <w:rsid w:val="56365D03"/>
    <w:rsid w:val="5B1A1FC4"/>
    <w:rsid w:val="5C046DCC"/>
    <w:rsid w:val="63116428"/>
    <w:rsid w:val="67787FCC"/>
    <w:rsid w:val="67BC0160"/>
    <w:rsid w:val="6E255482"/>
    <w:rsid w:val="6F9D0FDB"/>
    <w:rsid w:val="731C6642"/>
    <w:rsid w:val="73C371D9"/>
    <w:rsid w:val="74021B30"/>
    <w:rsid w:val="76783F68"/>
    <w:rsid w:val="772E53A2"/>
    <w:rsid w:val="77AD4519"/>
    <w:rsid w:val="796D7E32"/>
    <w:rsid w:val="79C66515"/>
    <w:rsid w:val="7FF97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340" w:after="330" w:line="360" w:lineRule="auto"/>
      <w:jc w:val="center"/>
      <w:outlineLvl w:val="0"/>
    </w:pPr>
    <w:rPr>
      <w:rFonts w:eastAsia="黑体"/>
      <w:kern w:val="44"/>
      <w:szCs w:val="44"/>
    </w:rPr>
  </w:style>
  <w:style w:type="paragraph" w:styleId="3">
    <w:name w:val="heading 2"/>
    <w:basedOn w:val="1"/>
    <w:next w:val="1"/>
    <w:link w:val="2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5"/>
    <w:next w:val="1"/>
    <w:qFormat/>
    <w:uiPriority w:val="0"/>
    <w:pPr>
      <w:spacing w:before="260" w:after="260"/>
      <w:outlineLvl w:val="2"/>
    </w:pPr>
    <w:rPr>
      <w:rFonts w:ascii="宋体" w:hAnsi="宋体"/>
      <w:kern w:val="0"/>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18"/>
    <w:qFormat/>
    <w:uiPriority w:val="0"/>
    <w:pPr>
      <w:jc w:val="left"/>
    </w:pPr>
  </w:style>
  <w:style w:type="paragraph" w:styleId="7">
    <w:name w:val="Body Text"/>
    <w:basedOn w:val="1"/>
    <w:qFormat/>
    <w:uiPriority w:val="0"/>
    <w:pPr>
      <w:spacing w:line="360" w:lineRule="auto"/>
    </w:pPr>
    <w:rPr>
      <w:b/>
      <w:bCs/>
      <w:sz w:val="24"/>
    </w:rPr>
  </w:style>
  <w:style w:type="paragraph" w:styleId="8">
    <w:name w:val="Balloon Text"/>
    <w:basedOn w:val="1"/>
    <w:link w:val="17"/>
    <w:qFormat/>
    <w:uiPriority w:val="0"/>
    <w:rPr>
      <w:sz w:val="18"/>
      <w:szCs w:val="18"/>
    </w:r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19"/>
    <w:qFormat/>
    <w:uiPriority w:val="0"/>
    <w:rPr>
      <w:b/>
      <w:bCs/>
    </w:rPr>
  </w:style>
  <w:style w:type="character" w:styleId="14">
    <w:name w:val="annotation reference"/>
    <w:basedOn w:val="13"/>
    <w:qFormat/>
    <w:uiPriority w:val="0"/>
    <w:rPr>
      <w:sz w:val="21"/>
      <w:szCs w:val="21"/>
    </w:rPr>
  </w:style>
  <w:style w:type="paragraph" w:styleId="15">
    <w:name w:val="List Paragraph"/>
    <w:basedOn w:val="1"/>
    <w:qFormat/>
    <w:uiPriority w:val="0"/>
    <w:pPr>
      <w:ind w:firstLine="420" w:firstLineChars="200"/>
    </w:pPr>
    <w:rPr>
      <w:szCs w:val="22"/>
    </w:rPr>
  </w:style>
  <w:style w:type="paragraph" w:customStyle="1" w:styleId="16">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character" w:customStyle="1" w:styleId="17">
    <w:name w:val="批注框文本 字符"/>
    <w:basedOn w:val="13"/>
    <w:link w:val="8"/>
    <w:qFormat/>
    <w:uiPriority w:val="0"/>
    <w:rPr>
      <w:rFonts w:ascii="Times New Roman" w:hAnsi="Times New Roman" w:eastAsia="宋体" w:cs="Times New Roman"/>
      <w:kern w:val="2"/>
      <w:sz w:val="18"/>
      <w:szCs w:val="18"/>
    </w:rPr>
  </w:style>
  <w:style w:type="character" w:customStyle="1" w:styleId="18">
    <w:name w:val="批注文字 字符"/>
    <w:basedOn w:val="13"/>
    <w:link w:val="6"/>
    <w:qFormat/>
    <w:uiPriority w:val="0"/>
    <w:rPr>
      <w:rFonts w:ascii="Times New Roman" w:hAnsi="Times New Roman" w:eastAsia="宋体" w:cs="Times New Roman"/>
      <w:kern w:val="2"/>
      <w:sz w:val="21"/>
      <w:szCs w:val="24"/>
    </w:rPr>
  </w:style>
  <w:style w:type="character" w:customStyle="1" w:styleId="19">
    <w:name w:val="批注主题 字符"/>
    <w:basedOn w:val="18"/>
    <w:link w:val="11"/>
    <w:qFormat/>
    <w:uiPriority w:val="0"/>
    <w:rPr>
      <w:rFonts w:ascii="Times New Roman" w:hAnsi="Times New Roman" w:eastAsia="宋体" w:cs="Times New Roman"/>
      <w:b/>
      <w:bCs/>
      <w:kern w:val="2"/>
      <w:sz w:val="21"/>
      <w:szCs w:val="24"/>
    </w:rPr>
  </w:style>
  <w:style w:type="character" w:customStyle="1" w:styleId="20">
    <w:name w:val="页眉 字符"/>
    <w:basedOn w:val="13"/>
    <w:link w:val="10"/>
    <w:qFormat/>
    <w:uiPriority w:val="0"/>
    <w:rPr>
      <w:rFonts w:ascii="Times New Roman" w:hAnsi="Times New Roman" w:eastAsia="宋体" w:cs="Times New Roman"/>
      <w:kern w:val="2"/>
      <w:sz w:val="18"/>
      <w:szCs w:val="18"/>
    </w:rPr>
  </w:style>
  <w:style w:type="character" w:customStyle="1" w:styleId="21">
    <w:name w:val="页脚 字符"/>
    <w:basedOn w:val="13"/>
    <w:link w:val="9"/>
    <w:qFormat/>
    <w:uiPriority w:val="0"/>
    <w:rPr>
      <w:rFonts w:ascii="Times New Roman" w:hAnsi="Times New Roman" w:eastAsia="宋体" w:cs="Times New Roman"/>
      <w:kern w:val="2"/>
      <w:sz w:val="18"/>
      <w:szCs w:val="18"/>
    </w:rPr>
  </w:style>
  <w:style w:type="character" w:customStyle="1" w:styleId="22">
    <w:name w:val="标题 2 字符"/>
    <w:basedOn w:val="13"/>
    <w:link w:val="3"/>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3881</Words>
  <Characters>4078</Characters>
  <Lines>323</Lines>
  <Paragraphs>91</Paragraphs>
  <TotalTime>8</TotalTime>
  <ScaleCrop>false</ScaleCrop>
  <LinksUpToDate>false</LinksUpToDate>
  <CharactersWithSpaces>4086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2025-09-16T06:15:00Z</dcterms:created>
  <dc:creator>Administrator</dc:creator>
  <cp:lastModifiedBy>筱筱芳</cp:lastModifiedBy>
  <dcterms:modified xsi:type="dcterms:W3CDTF">2025-10-31T10:37:11Z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eyJoZGlkIjoiNTdkNTRiZDRlNWY1MTQ3ZGNmNzljMmZiMDk0NWQ1YzkiLCJ1c2VySWQiOiI2MzMyOTc1MzgifQ==</vt:lpwstr>
  </property>
  <property fmtid="{D5CDD505-2E9C-101B-9397-08002B2CF9AE}" pid="4" name="ICV">
    <vt:lpwstr>B31BB773171C4567B8B5EFEFE2C9E91F_13</vt:lpwstr>
  </property>
</Properties>
</file>