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ABD374">
      <w:pPr>
        <w:jc w:val="center"/>
        <w:rPr>
          <w:rFonts w:ascii="宋体" w:hAnsi="宋体" w:cs="宋体"/>
          <w:b/>
          <w:bCs/>
          <w:color w:val="auto"/>
          <w:kern w:val="0"/>
          <w:sz w:val="36"/>
          <w:szCs w:val="36"/>
        </w:rPr>
      </w:pPr>
      <w:r>
        <w:rPr>
          <w:rFonts w:hint="eastAsia" w:ascii="宋体" w:hAnsi="宋体" w:cs="宋体"/>
          <w:b/>
          <w:bCs/>
          <w:color w:val="auto"/>
          <w:kern w:val="0"/>
          <w:sz w:val="36"/>
          <w:szCs w:val="36"/>
        </w:rPr>
        <w:t>合理用药系统需求确认书</w:t>
      </w:r>
    </w:p>
    <w:p w14:paraId="2B5CE902">
      <w:pPr>
        <w:rPr>
          <w:rFonts w:ascii="宋体" w:hAnsi="宋体" w:cs="宋体"/>
          <w:color w:val="auto"/>
        </w:rPr>
      </w:pPr>
    </w:p>
    <w:p w14:paraId="7FD8E310">
      <w:pPr>
        <w:pStyle w:val="4"/>
        <w:numPr>
          <w:ilvl w:val="2"/>
          <w:numId w:val="0"/>
        </w:numPr>
        <w:spacing w:before="0" w:after="0" w:line="360" w:lineRule="auto"/>
        <w:ind w:left="567" w:hanging="567"/>
        <w:rPr>
          <w:rFonts w:eastAsia="宋体" w:cs="宋体"/>
          <w:color w:val="auto"/>
          <w:sz w:val="24"/>
          <w:szCs w:val="24"/>
        </w:rPr>
      </w:pPr>
      <w:r>
        <w:rPr>
          <w:rFonts w:hint="eastAsia" w:eastAsia="宋体" w:cs="宋体"/>
          <w:color w:val="auto"/>
          <w:sz w:val="24"/>
          <w:szCs w:val="24"/>
        </w:rPr>
        <w:t>1.1.9 合理用药系统建设需求</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2268"/>
        <w:gridCol w:w="10664"/>
      </w:tblGrid>
      <w:tr w14:paraId="5FC54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blHeader/>
          <w:jc w:val="center"/>
        </w:trPr>
        <w:tc>
          <w:tcPr>
            <w:tcW w:w="1242" w:type="dxa"/>
            <w:vAlign w:val="center"/>
          </w:tcPr>
          <w:p w14:paraId="2B1ACF45">
            <w:pPr>
              <w:widowControl/>
              <w:jc w:val="center"/>
              <w:rPr>
                <w:rFonts w:ascii="宋体" w:hAnsi="宋体" w:cs="宋体"/>
                <w:b/>
                <w:bCs/>
                <w:color w:val="auto"/>
                <w:kern w:val="0"/>
                <w:szCs w:val="21"/>
              </w:rPr>
            </w:pPr>
            <w:r>
              <w:rPr>
                <w:rFonts w:hint="eastAsia" w:ascii="宋体" w:hAnsi="宋体" w:cs="宋体"/>
                <w:color w:val="auto"/>
                <w:kern w:val="0"/>
                <w:szCs w:val="21"/>
              </w:rPr>
              <w:t>需求名称</w:t>
            </w:r>
          </w:p>
        </w:tc>
        <w:tc>
          <w:tcPr>
            <w:tcW w:w="2268" w:type="dxa"/>
            <w:vAlign w:val="center"/>
          </w:tcPr>
          <w:p w14:paraId="4B45445A">
            <w:pPr>
              <w:widowControl/>
              <w:jc w:val="center"/>
              <w:rPr>
                <w:rFonts w:ascii="宋体" w:hAnsi="宋体" w:cs="宋体"/>
                <w:b/>
                <w:bCs/>
                <w:color w:val="auto"/>
                <w:kern w:val="0"/>
                <w:szCs w:val="21"/>
              </w:rPr>
            </w:pPr>
            <w:r>
              <w:rPr>
                <w:rFonts w:hint="eastAsia" w:ascii="宋体" w:hAnsi="宋体" w:cs="宋体"/>
                <w:color w:val="auto"/>
                <w:kern w:val="0"/>
                <w:szCs w:val="21"/>
              </w:rPr>
              <w:t>序号</w:t>
            </w:r>
          </w:p>
        </w:tc>
        <w:tc>
          <w:tcPr>
            <w:tcW w:w="10666" w:type="dxa"/>
            <w:vAlign w:val="center"/>
          </w:tcPr>
          <w:p w14:paraId="63D75841">
            <w:pPr>
              <w:widowControl/>
              <w:jc w:val="center"/>
              <w:rPr>
                <w:rFonts w:ascii="宋体" w:hAnsi="宋体" w:cs="宋体"/>
                <w:b/>
                <w:bCs/>
                <w:color w:val="auto"/>
                <w:kern w:val="0"/>
                <w:szCs w:val="21"/>
              </w:rPr>
            </w:pPr>
            <w:r>
              <w:rPr>
                <w:rFonts w:hint="eastAsia" w:ascii="宋体" w:hAnsi="宋体" w:cs="宋体"/>
                <w:color w:val="auto"/>
                <w:kern w:val="0"/>
                <w:szCs w:val="21"/>
              </w:rPr>
              <w:t>需求描述</w:t>
            </w:r>
          </w:p>
        </w:tc>
      </w:tr>
      <w:tr w14:paraId="394F0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1242" w:type="dxa"/>
            <w:vMerge w:val="restart"/>
            <w:vAlign w:val="center"/>
          </w:tcPr>
          <w:p w14:paraId="1FF02C5A">
            <w:pPr>
              <w:ind w:left="425" w:hanging="425"/>
              <w:rPr>
                <w:rFonts w:ascii="宋体" w:hAnsi="宋体" w:cs="宋体"/>
                <w:color w:val="auto"/>
                <w:szCs w:val="21"/>
              </w:rPr>
            </w:pPr>
            <w:r>
              <w:rPr>
                <w:rFonts w:hint="eastAsia" w:ascii="宋体" w:hAnsi="宋体" w:cs="宋体"/>
                <w:color w:val="auto"/>
                <w:szCs w:val="21"/>
              </w:rPr>
              <w:t>9合理用药系统</w:t>
            </w:r>
          </w:p>
        </w:tc>
        <w:tc>
          <w:tcPr>
            <w:tcW w:w="12934" w:type="dxa"/>
            <w:gridSpan w:val="2"/>
            <w:vAlign w:val="center"/>
          </w:tcPr>
          <w:p w14:paraId="4FEDF48F">
            <w:pPr>
              <w:numPr>
                <w:ilvl w:val="1"/>
                <w:numId w:val="0"/>
              </w:numPr>
              <w:rPr>
                <w:rFonts w:ascii="宋体" w:hAnsi="宋体" w:cs="宋体"/>
                <w:color w:val="auto"/>
                <w:kern w:val="0"/>
                <w:szCs w:val="21"/>
              </w:rPr>
            </w:pPr>
            <w:bookmarkStart w:id="0" w:name="_Toc192772584"/>
            <w:r>
              <w:rPr>
                <w:rFonts w:hint="eastAsia" w:ascii="宋体" w:hAnsi="宋体" w:cs="宋体"/>
                <w:color w:val="auto"/>
                <w:kern w:val="0"/>
                <w:szCs w:val="21"/>
              </w:rPr>
              <w:t>9.1</w:t>
            </w:r>
            <w:r>
              <w:rPr>
                <w:rFonts w:hint="eastAsia" w:ascii="宋体" w:hAnsi="宋体" w:cs="宋体"/>
                <w:color w:val="auto"/>
                <w:szCs w:val="21"/>
              </w:rPr>
              <w:t>合理用药审查</w:t>
            </w:r>
            <w:bookmarkEnd w:id="0"/>
          </w:p>
        </w:tc>
      </w:tr>
      <w:tr w14:paraId="62670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1242" w:type="dxa"/>
            <w:vMerge w:val="continue"/>
            <w:vAlign w:val="center"/>
          </w:tcPr>
          <w:p w14:paraId="14F85166">
            <w:pPr>
              <w:widowControl/>
              <w:jc w:val="center"/>
              <w:rPr>
                <w:rFonts w:ascii="宋体" w:hAnsi="宋体" w:cs="宋体"/>
                <w:color w:val="auto"/>
                <w:kern w:val="0"/>
                <w:szCs w:val="21"/>
              </w:rPr>
            </w:pPr>
          </w:p>
        </w:tc>
        <w:tc>
          <w:tcPr>
            <w:tcW w:w="2268" w:type="dxa"/>
            <w:vAlign w:val="center"/>
          </w:tcPr>
          <w:p w14:paraId="4853273E">
            <w:pPr>
              <w:numPr>
                <w:ilvl w:val="2"/>
                <w:numId w:val="0"/>
              </w:numPr>
              <w:rPr>
                <w:rFonts w:ascii="宋体" w:hAnsi="宋体" w:cs="宋体"/>
                <w:color w:val="auto"/>
              </w:rPr>
            </w:pPr>
            <w:r>
              <w:rPr>
                <w:rFonts w:hint="eastAsia" w:ascii="宋体" w:hAnsi="宋体" w:cs="宋体"/>
                <w:color w:val="auto"/>
              </w:rPr>
              <w:t>9.1.1相互作用审查</w:t>
            </w:r>
          </w:p>
        </w:tc>
        <w:tc>
          <w:tcPr>
            <w:tcW w:w="10666" w:type="dxa"/>
            <w:vAlign w:val="center"/>
          </w:tcPr>
          <w:p w14:paraId="376F0BBA">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药品说明书或指南内容，对患者处方/医嘱中的药品进行相互作用审查，主要分析药品所含成份之间是否存在相互作用，并给出提示，提示内容包括问题详情、分析依据及参考文献。支持按药品或者药理分类进行相互作用审查。</w:t>
            </w:r>
            <w:bookmarkStart w:id="40" w:name="_GoBack"/>
            <w:bookmarkEnd w:id="40"/>
          </w:p>
        </w:tc>
      </w:tr>
      <w:tr w14:paraId="743CB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1979FB1E">
            <w:pPr>
              <w:widowControl/>
              <w:jc w:val="left"/>
              <w:rPr>
                <w:rFonts w:ascii="宋体" w:hAnsi="宋体" w:cs="宋体"/>
                <w:color w:val="auto"/>
                <w:kern w:val="0"/>
                <w:szCs w:val="21"/>
              </w:rPr>
            </w:pPr>
          </w:p>
        </w:tc>
        <w:tc>
          <w:tcPr>
            <w:tcW w:w="2268" w:type="dxa"/>
            <w:vAlign w:val="center"/>
          </w:tcPr>
          <w:p w14:paraId="3851627D">
            <w:pPr>
              <w:numPr>
                <w:ilvl w:val="2"/>
                <w:numId w:val="0"/>
              </w:numPr>
              <w:rPr>
                <w:rFonts w:ascii="宋体" w:hAnsi="宋体" w:cs="宋体"/>
                <w:color w:val="auto"/>
              </w:rPr>
            </w:pPr>
            <w:r>
              <w:rPr>
                <w:rFonts w:hint="eastAsia" w:ascii="宋体" w:hAnsi="宋体" w:cs="宋体"/>
                <w:color w:val="auto"/>
              </w:rPr>
              <w:t>9.1.2重复用药审查</w:t>
            </w:r>
          </w:p>
        </w:tc>
        <w:tc>
          <w:tcPr>
            <w:tcW w:w="10666" w:type="dxa"/>
            <w:vAlign w:val="center"/>
          </w:tcPr>
          <w:p w14:paraId="0972C78A">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系统支持根据药品说明书或指南内容，对处方/医嘱中的药品进行两两之间的重复用药审查，并给出提示，提示内容包括问题详情、分析依据及参考文献。</w:t>
            </w:r>
          </w:p>
          <w:p w14:paraId="74A570C6">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重复用药审查包括以下情况：</w:t>
            </w:r>
          </w:p>
          <w:p w14:paraId="75427848">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1)</w:t>
            </w:r>
            <w:r>
              <w:rPr>
                <w:rFonts w:hint="eastAsia" w:ascii="宋体" w:hAnsi="宋体" w:cs="宋体"/>
                <w:bCs/>
                <w:color w:val="auto"/>
                <w:szCs w:val="21"/>
              </w:rPr>
              <w:tab/>
            </w:r>
            <w:r>
              <w:rPr>
                <w:rFonts w:hint="eastAsia" w:ascii="宋体" w:hAnsi="宋体" w:cs="宋体"/>
                <w:bCs/>
                <w:color w:val="auto"/>
                <w:szCs w:val="21"/>
              </w:rPr>
              <w:t>同药理分类审查：审查两种药品的药理作用分类是否向。</w:t>
            </w:r>
          </w:p>
          <w:p w14:paraId="4AD70BA2">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2)</w:t>
            </w:r>
            <w:r>
              <w:rPr>
                <w:rFonts w:hint="eastAsia" w:ascii="宋体" w:hAnsi="宋体" w:cs="宋体"/>
                <w:bCs/>
                <w:color w:val="auto"/>
                <w:szCs w:val="21"/>
              </w:rPr>
              <w:tab/>
            </w:r>
            <w:r>
              <w:rPr>
                <w:rFonts w:hint="eastAsia" w:ascii="宋体" w:hAnsi="宋体" w:cs="宋体"/>
                <w:bCs/>
                <w:color w:val="auto"/>
                <w:szCs w:val="21"/>
              </w:rPr>
              <w:t>同成份审查：审查两种药品的成分是否相同。</w:t>
            </w:r>
          </w:p>
        </w:tc>
      </w:tr>
      <w:tr w14:paraId="2F01C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242" w:type="dxa"/>
            <w:vMerge w:val="continue"/>
            <w:vAlign w:val="center"/>
          </w:tcPr>
          <w:p w14:paraId="0A8B59B5">
            <w:pPr>
              <w:widowControl/>
              <w:jc w:val="left"/>
              <w:rPr>
                <w:rFonts w:ascii="宋体" w:hAnsi="宋体" w:cs="宋体"/>
                <w:color w:val="auto"/>
                <w:kern w:val="0"/>
                <w:szCs w:val="21"/>
              </w:rPr>
            </w:pPr>
          </w:p>
        </w:tc>
        <w:tc>
          <w:tcPr>
            <w:tcW w:w="2268" w:type="dxa"/>
            <w:vAlign w:val="center"/>
          </w:tcPr>
          <w:p w14:paraId="32EE2122">
            <w:pPr>
              <w:numPr>
                <w:ilvl w:val="2"/>
                <w:numId w:val="0"/>
              </w:numPr>
              <w:rPr>
                <w:rFonts w:ascii="宋体" w:hAnsi="宋体" w:cs="宋体"/>
                <w:color w:val="auto"/>
              </w:rPr>
            </w:pPr>
            <w:r>
              <w:rPr>
                <w:rFonts w:hint="eastAsia" w:ascii="宋体" w:hAnsi="宋体" w:cs="宋体"/>
                <w:color w:val="auto"/>
              </w:rPr>
              <w:t>9.1.3适应症审查</w:t>
            </w:r>
          </w:p>
        </w:tc>
        <w:tc>
          <w:tcPr>
            <w:tcW w:w="10666" w:type="dxa"/>
            <w:vAlign w:val="center"/>
          </w:tcPr>
          <w:p w14:paraId="148DD0B0">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系统支持根据药品说明书或指南内容，审查处方/医嘱中药品的适应症是否与患者疾病诊断相符，并给出提示，提示内容包括问题详情、分析依据及参考文献。</w:t>
            </w:r>
          </w:p>
          <w:p w14:paraId="1305EA66">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适应症审查功能包括：</w:t>
            </w:r>
          </w:p>
          <w:p w14:paraId="53747188">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1)</w:t>
            </w:r>
            <w:r>
              <w:rPr>
                <w:rFonts w:hint="eastAsia" w:ascii="宋体" w:hAnsi="宋体" w:cs="宋体"/>
                <w:bCs/>
                <w:color w:val="auto"/>
                <w:szCs w:val="21"/>
              </w:rPr>
              <w:tab/>
            </w:r>
            <w:r>
              <w:rPr>
                <w:rFonts w:hint="eastAsia" w:ascii="宋体" w:hAnsi="宋体" w:cs="宋体"/>
                <w:bCs/>
                <w:color w:val="auto"/>
                <w:szCs w:val="21"/>
              </w:rPr>
              <w:t>ICD10适应症审查；</w:t>
            </w:r>
          </w:p>
          <w:p w14:paraId="1AA98AE1">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2)</w:t>
            </w:r>
            <w:r>
              <w:rPr>
                <w:rFonts w:hint="eastAsia" w:ascii="宋体" w:hAnsi="宋体" w:cs="宋体"/>
                <w:bCs/>
                <w:color w:val="auto"/>
                <w:szCs w:val="21"/>
              </w:rPr>
              <w:tab/>
            </w:r>
            <w:r>
              <w:rPr>
                <w:rFonts w:hint="eastAsia" w:ascii="宋体" w:hAnsi="宋体" w:cs="宋体"/>
                <w:bCs/>
                <w:color w:val="auto"/>
                <w:szCs w:val="21"/>
              </w:rPr>
              <w:t>诊断关键字审查。</w:t>
            </w:r>
          </w:p>
        </w:tc>
      </w:tr>
      <w:tr w14:paraId="2F81F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0D015DAB">
            <w:pPr>
              <w:widowControl/>
              <w:jc w:val="left"/>
              <w:rPr>
                <w:rFonts w:ascii="宋体" w:hAnsi="宋体" w:cs="宋体"/>
                <w:color w:val="auto"/>
                <w:kern w:val="0"/>
                <w:szCs w:val="21"/>
              </w:rPr>
            </w:pPr>
          </w:p>
        </w:tc>
        <w:tc>
          <w:tcPr>
            <w:tcW w:w="2268" w:type="dxa"/>
            <w:vAlign w:val="center"/>
          </w:tcPr>
          <w:p w14:paraId="33800DAF">
            <w:pPr>
              <w:numPr>
                <w:ilvl w:val="2"/>
                <w:numId w:val="0"/>
              </w:numPr>
              <w:rPr>
                <w:rFonts w:ascii="宋体" w:hAnsi="宋体" w:cs="宋体"/>
                <w:color w:val="auto"/>
              </w:rPr>
            </w:pPr>
            <w:bookmarkStart w:id="1" w:name="_Toc476036432"/>
            <w:bookmarkStart w:id="2" w:name="_Toc13594"/>
            <w:bookmarkStart w:id="3" w:name="_Toc17571"/>
            <w:bookmarkStart w:id="4" w:name="_Toc4289"/>
            <w:bookmarkStart w:id="5" w:name="_Toc20466"/>
            <w:r>
              <w:rPr>
                <w:rFonts w:hint="eastAsia" w:ascii="宋体" w:hAnsi="宋体" w:cs="宋体"/>
                <w:color w:val="auto"/>
              </w:rPr>
              <w:t>9.1.4禁忌症审查</w:t>
            </w:r>
            <w:bookmarkEnd w:id="1"/>
            <w:bookmarkEnd w:id="2"/>
            <w:bookmarkEnd w:id="3"/>
            <w:bookmarkEnd w:id="4"/>
            <w:bookmarkEnd w:id="5"/>
          </w:p>
        </w:tc>
        <w:tc>
          <w:tcPr>
            <w:tcW w:w="10666" w:type="dxa"/>
            <w:vAlign w:val="center"/>
          </w:tcPr>
          <w:p w14:paraId="39D8EE17">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系统支持根据药品说明书或指南内容，结合患者疾病情况，审查处方/医嘱中药品的禁忌症与患者病情是否相关，如果相关则给出提示，提示内容包括问题详情、分析依据及参考文献。</w:t>
            </w:r>
          </w:p>
        </w:tc>
      </w:tr>
      <w:tr w14:paraId="2724B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3713431F">
            <w:pPr>
              <w:widowControl/>
              <w:jc w:val="left"/>
              <w:rPr>
                <w:rFonts w:ascii="宋体" w:hAnsi="宋体" w:cs="宋体"/>
                <w:color w:val="auto"/>
                <w:kern w:val="0"/>
                <w:szCs w:val="21"/>
              </w:rPr>
            </w:pPr>
          </w:p>
        </w:tc>
        <w:tc>
          <w:tcPr>
            <w:tcW w:w="2268" w:type="dxa"/>
            <w:vAlign w:val="center"/>
          </w:tcPr>
          <w:p w14:paraId="5D48089C">
            <w:pPr>
              <w:numPr>
                <w:ilvl w:val="2"/>
                <w:numId w:val="0"/>
              </w:numPr>
              <w:rPr>
                <w:rFonts w:ascii="宋体" w:hAnsi="宋体" w:cs="宋体"/>
                <w:color w:val="auto"/>
              </w:rPr>
            </w:pPr>
            <w:r>
              <w:rPr>
                <w:rFonts w:hint="eastAsia" w:ascii="宋体" w:hAnsi="宋体" w:cs="宋体"/>
                <w:color w:val="auto"/>
              </w:rPr>
              <w:t>9.1.5给药途径审查</w:t>
            </w:r>
          </w:p>
        </w:tc>
        <w:tc>
          <w:tcPr>
            <w:tcW w:w="10666" w:type="dxa"/>
            <w:vAlign w:val="center"/>
          </w:tcPr>
          <w:p w14:paraId="63B8580B">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系统支持根据药品说明书或指南内容，对处方/医嘱中药品的给药途径进行审查，并给出提示，提示内容包括问题详情、分析依据及参考文献。支持按适用的给药途径或禁用的给药途径进行审查。</w:t>
            </w:r>
          </w:p>
        </w:tc>
      </w:tr>
      <w:tr w14:paraId="60DC3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0ECEC018">
            <w:pPr>
              <w:widowControl/>
              <w:jc w:val="left"/>
              <w:rPr>
                <w:rFonts w:ascii="宋体" w:hAnsi="宋体" w:cs="宋体"/>
                <w:color w:val="auto"/>
                <w:kern w:val="0"/>
                <w:szCs w:val="21"/>
              </w:rPr>
            </w:pPr>
          </w:p>
        </w:tc>
        <w:tc>
          <w:tcPr>
            <w:tcW w:w="2268" w:type="dxa"/>
            <w:vAlign w:val="center"/>
          </w:tcPr>
          <w:p w14:paraId="3EF8A22C">
            <w:pPr>
              <w:numPr>
                <w:ilvl w:val="2"/>
                <w:numId w:val="0"/>
              </w:numPr>
              <w:rPr>
                <w:rFonts w:ascii="宋体" w:hAnsi="宋体" w:cs="宋体"/>
                <w:color w:val="auto"/>
              </w:rPr>
            </w:pPr>
            <w:r>
              <w:rPr>
                <w:rFonts w:hint="eastAsia" w:ascii="宋体" w:hAnsi="宋体" w:cs="宋体"/>
                <w:color w:val="auto"/>
              </w:rPr>
              <w:t>9.1.6配伍禁忌审查</w:t>
            </w:r>
          </w:p>
        </w:tc>
        <w:tc>
          <w:tcPr>
            <w:tcW w:w="10666" w:type="dxa"/>
            <w:vAlign w:val="center"/>
          </w:tcPr>
          <w:p w14:paraId="5B250478">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药品说明书或指南内容，对同一容器中混合的注射药品进行配伍禁忌审查，对混合后可能导致药液浑浊、变色、稳定性出现问题的配伍情况进行分析，并给出提示，提示内容包括问题详情、分析依据及参考文献。支持按药品或者药理分类进行配伍禁忌审查。</w:t>
            </w:r>
          </w:p>
        </w:tc>
      </w:tr>
      <w:tr w14:paraId="2E3B9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5225F946">
            <w:pPr>
              <w:widowControl/>
              <w:jc w:val="left"/>
              <w:rPr>
                <w:rFonts w:ascii="宋体" w:hAnsi="宋体" w:cs="宋体"/>
                <w:color w:val="auto"/>
                <w:kern w:val="0"/>
                <w:szCs w:val="21"/>
              </w:rPr>
            </w:pPr>
          </w:p>
        </w:tc>
        <w:tc>
          <w:tcPr>
            <w:tcW w:w="2268" w:type="dxa"/>
            <w:vAlign w:val="center"/>
          </w:tcPr>
          <w:p w14:paraId="204DFC98">
            <w:pPr>
              <w:numPr>
                <w:ilvl w:val="2"/>
                <w:numId w:val="0"/>
              </w:numPr>
              <w:rPr>
                <w:rFonts w:ascii="宋体" w:hAnsi="宋体" w:cs="宋体"/>
                <w:color w:val="auto"/>
              </w:rPr>
            </w:pPr>
            <w:bookmarkStart w:id="6" w:name="_Toc25766163"/>
            <w:bookmarkStart w:id="7" w:name="_Toc35868307"/>
            <w:r>
              <w:rPr>
                <w:rFonts w:hint="eastAsia" w:ascii="宋体" w:hAnsi="宋体" w:cs="宋体"/>
                <w:color w:val="auto"/>
              </w:rPr>
              <w:t>9.1.7配伍浓度审查</w:t>
            </w:r>
            <w:bookmarkEnd w:id="6"/>
            <w:bookmarkEnd w:id="7"/>
          </w:p>
        </w:tc>
        <w:tc>
          <w:tcPr>
            <w:tcW w:w="10666" w:type="dxa"/>
            <w:vAlign w:val="center"/>
          </w:tcPr>
          <w:p w14:paraId="51B87A07">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系统支持根据药品说明书或指南内容，审查同组注射药品配伍后的药品浓度是否在规定浓度范围内，如果超出规定浓度则给出提示，提示内容包括问题详情、分析依据（配置浓度、配制方法）及参考文献。</w:t>
            </w:r>
          </w:p>
        </w:tc>
      </w:tr>
      <w:tr w14:paraId="40977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242" w:type="dxa"/>
            <w:vMerge w:val="continue"/>
            <w:vAlign w:val="center"/>
          </w:tcPr>
          <w:p w14:paraId="3B199B3F">
            <w:pPr>
              <w:widowControl/>
              <w:jc w:val="left"/>
              <w:rPr>
                <w:rFonts w:ascii="宋体" w:hAnsi="宋体" w:cs="宋体"/>
                <w:color w:val="auto"/>
                <w:kern w:val="0"/>
                <w:szCs w:val="21"/>
              </w:rPr>
            </w:pPr>
          </w:p>
        </w:tc>
        <w:tc>
          <w:tcPr>
            <w:tcW w:w="2268" w:type="dxa"/>
            <w:vAlign w:val="center"/>
          </w:tcPr>
          <w:p w14:paraId="4610B20B">
            <w:pPr>
              <w:numPr>
                <w:ilvl w:val="2"/>
                <w:numId w:val="0"/>
              </w:numPr>
              <w:rPr>
                <w:rFonts w:ascii="宋体" w:hAnsi="宋体" w:cs="宋体"/>
                <w:color w:val="auto"/>
              </w:rPr>
            </w:pPr>
            <w:r>
              <w:rPr>
                <w:rFonts w:hint="eastAsia" w:ascii="宋体" w:hAnsi="宋体" w:cs="宋体"/>
                <w:color w:val="auto"/>
              </w:rPr>
              <w:t>9.1.8年龄与性别用药审查</w:t>
            </w:r>
          </w:p>
        </w:tc>
        <w:tc>
          <w:tcPr>
            <w:tcW w:w="10666" w:type="dxa"/>
            <w:vAlign w:val="center"/>
          </w:tcPr>
          <w:p w14:paraId="0E30E9C1">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系统支持根据药品说明书或指南内容，结合患者的年龄、性别对处方/医嘱进行审查，并给出提示，提示内容包括问题详情、分析依据及参考文献。</w:t>
            </w:r>
          </w:p>
          <w:p w14:paraId="7A090CD9">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年龄与性别用药审查包括</w:t>
            </w:r>
          </w:p>
          <w:p w14:paraId="323A541E">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1)</w:t>
            </w:r>
            <w:r>
              <w:rPr>
                <w:rFonts w:hint="eastAsia" w:ascii="宋体" w:hAnsi="宋体" w:cs="宋体"/>
                <w:bCs/>
                <w:color w:val="auto"/>
                <w:szCs w:val="21"/>
              </w:rPr>
              <w:tab/>
            </w:r>
            <w:r>
              <w:rPr>
                <w:rFonts w:hint="eastAsia" w:ascii="宋体" w:hAnsi="宋体" w:cs="宋体"/>
                <w:bCs/>
                <w:color w:val="auto"/>
                <w:szCs w:val="21"/>
              </w:rPr>
              <w:t>审查处方/医嘱中的药品是否符合说明书或指南关于年龄的规定；</w:t>
            </w:r>
          </w:p>
          <w:p w14:paraId="63DA8B1E">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2)</w:t>
            </w:r>
            <w:r>
              <w:rPr>
                <w:rFonts w:hint="eastAsia" w:ascii="宋体" w:hAnsi="宋体" w:cs="宋体"/>
                <w:bCs/>
                <w:color w:val="auto"/>
                <w:szCs w:val="21"/>
              </w:rPr>
              <w:tab/>
            </w:r>
            <w:r>
              <w:rPr>
                <w:rFonts w:hint="eastAsia" w:ascii="宋体" w:hAnsi="宋体" w:cs="宋体"/>
                <w:bCs/>
                <w:color w:val="auto"/>
                <w:szCs w:val="21"/>
              </w:rPr>
              <w:t>审查处方/医嘱中的药品是否符合说明书或指南关于性别的规定；</w:t>
            </w:r>
          </w:p>
          <w:p w14:paraId="47F7B03A">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3)</w:t>
            </w:r>
            <w:r>
              <w:rPr>
                <w:rFonts w:hint="eastAsia" w:ascii="宋体" w:hAnsi="宋体" w:cs="宋体"/>
                <w:bCs/>
                <w:color w:val="auto"/>
                <w:szCs w:val="21"/>
              </w:rPr>
              <w:tab/>
            </w:r>
            <w:r>
              <w:rPr>
                <w:rFonts w:hint="eastAsia" w:ascii="宋体" w:hAnsi="宋体" w:cs="宋体"/>
                <w:bCs/>
                <w:color w:val="auto"/>
                <w:szCs w:val="21"/>
              </w:rPr>
              <w:t>审查处方/医嘱中的药品是否符合说明书或指南关于“年龄+性别”的规定。</w:t>
            </w:r>
          </w:p>
        </w:tc>
      </w:tr>
      <w:tr w14:paraId="09F77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296D2290">
            <w:pPr>
              <w:widowControl/>
              <w:jc w:val="left"/>
              <w:rPr>
                <w:rFonts w:ascii="宋体" w:hAnsi="宋体" w:cs="宋体"/>
                <w:color w:val="auto"/>
                <w:kern w:val="0"/>
                <w:szCs w:val="21"/>
              </w:rPr>
            </w:pPr>
          </w:p>
        </w:tc>
        <w:tc>
          <w:tcPr>
            <w:tcW w:w="2268" w:type="dxa"/>
            <w:vAlign w:val="center"/>
          </w:tcPr>
          <w:p w14:paraId="3B4567B9">
            <w:pPr>
              <w:numPr>
                <w:ilvl w:val="2"/>
                <w:numId w:val="0"/>
              </w:numPr>
              <w:rPr>
                <w:rFonts w:ascii="宋体" w:hAnsi="宋体" w:cs="宋体"/>
                <w:color w:val="auto"/>
              </w:rPr>
            </w:pPr>
            <w:r>
              <w:rPr>
                <w:rFonts w:hint="eastAsia" w:ascii="宋体" w:hAnsi="宋体" w:cs="宋体"/>
                <w:color w:val="auto"/>
              </w:rPr>
              <w:t>9.1.9妊娠期妇女用药审查</w:t>
            </w:r>
          </w:p>
        </w:tc>
        <w:tc>
          <w:tcPr>
            <w:tcW w:w="10666" w:type="dxa"/>
            <w:vAlign w:val="center"/>
          </w:tcPr>
          <w:p w14:paraId="54C1EFB0">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系统支持根据药品说明书或指南内容，结合患者的妊娠期周期，审查处方/医嘱中是否存在妊娠期慎用或禁用的药品，并给出提示，提示内容包括问题详情、分析依据及参考文献。</w:t>
            </w:r>
          </w:p>
        </w:tc>
      </w:tr>
      <w:tr w14:paraId="16204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78978EF5">
            <w:pPr>
              <w:widowControl/>
              <w:jc w:val="left"/>
              <w:rPr>
                <w:rFonts w:ascii="宋体" w:hAnsi="宋体" w:cs="宋体"/>
                <w:color w:val="auto"/>
                <w:kern w:val="0"/>
                <w:szCs w:val="21"/>
              </w:rPr>
            </w:pPr>
          </w:p>
        </w:tc>
        <w:tc>
          <w:tcPr>
            <w:tcW w:w="2268" w:type="dxa"/>
            <w:vAlign w:val="center"/>
          </w:tcPr>
          <w:p w14:paraId="6A17E22D">
            <w:pPr>
              <w:numPr>
                <w:ilvl w:val="2"/>
                <w:numId w:val="0"/>
              </w:numPr>
              <w:rPr>
                <w:rFonts w:ascii="宋体" w:hAnsi="宋体" w:cs="宋体"/>
                <w:color w:val="auto"/>
              </w:rPr>
            </w:pPr>
            <w:bookmarkStart w:id="8" w:name="_Toc361822006"/>
            <w:bookmarkStart w:id="9" w:name="_Toc383282814"/>
            <w:r>
              <w:rPr>
                <w:rFonts w:hint="eastAsia" w:ascii="宋体" w:hAnsi="宋体" w:cs="宋体"/>
                <w:color w:val="auto"/>
              </w:rPr>
              <w:t>9.1.10哺乳期妇女用药审查</w:t>
            </w:r>
            <w:bookmarkEnd w:id="8"/>
            <w:bookmarkEnd w:id="9"/>
          </w:p>
        </w:tc>
        <w:tc>
          <w:tcPr>
            <w:tcW w:w="10666" w:type="dxa"/>
            <w:vAlign w:val="center"/>
          </w:tcPr>
          <w:p w14:paraId="7D3EEC52">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系统支持根据药品说明书或指南内容，结合患者的哺乳期状况，审查处方/医嘱中是否存在哺乳期慎用或禁用的药品，并给出提示，提示内容包括问题详情、分析依据及参考文献。</w:t>
            </w:r>
          </w:p>
        </w:tc>
      </w:tr>
      <w:tr w14:paraId="4E650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242" w:type="dxa"/>
            <w:vMerge w:val="continue"/>
            <w:vAlign w:val="center"/>
          </w:tcPr>
          <w:p w14:paraId="302448CC">
            <w:pPr>
              <w:widowControl/>
              <w:jc w:val="left"/>
              <w:rPr>
                <w:rFonts w:ascii="宋体" w:hAnsi="宋体" w:cs="宋体"/>
                <w:color w:val="auto"/>
                <w:kern w:val="0"/>
                <w:szCs w:val="21"/>
              </w:rPr>
            </w:pPr>
          </w:p>
        </w:tc>
        <w:tc>
          <w:tcPr>
            <w:tcW w:w="2268" w:type="dxa"/>
            <w:vAlign w:val="center"/>
          </w:tcPr>
          <w:p w14:paraId="270C3EAD">
            <w:pPr>
              <w:numPr>
                <w:ilvl w:val="2"/>
                <w:numId w:val="0"/>
              </w:numPr>
              <w:rPr>
                <w:rFonts w:ascii="宋体" w:hAnsi="宋体" w:cs="宋体"/>
                <w:color w:val="auto"/>
              </w:rPr>
            </w:pPr>
            <w:r>
              <w:rPr>
                <w:rFonts w:hint="eastAsia" w:ascii="宋体" w:hAnsi="宋体" w:cs="宋体"/>
                <w:color w:val="auto"/>
              </w:rPr>
              <w:t>9.1.11儿童用药审查</w:t>
            </w:r>
          </w:p>
        </w:tc>
        <w:tc>
          <w:tcPr>
            <w:tcW w:w="10666" w:type="dxa"/>
            <w:vAlign w:val="center"/>
          </w:tcPr>
          <w:p w14:paraId="7579A0A7">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系统支持根据药品说明书或指南内容，结合儿童的年龄，审查处方/医嘱中是否存在儿童慎用或禁用的药品，并给出提示，提示内容包括问题详情、分析依据及参考文献。</w:t>
            </w:r>
          </w:p>
        </w:tc>
      </w:tr>
      <w:tr w14:paraId="1C152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242" w:type="dxa"/>
            <w:vMerge w:val="continue"/>
            <w:vAlign w:val="center"/>
          </w:tcPr>
          <w:p w14:paraId="051E5183">
            <w:pPr>
              <w:widowControl/>
              <w:jc w:val="left"/>
              <w:rPr>
                <w:rFonts w:ascii="宋体" w:hAnsi="宋体" w:cs="宋体"/>
                <w:color w:val="auto"/>
                <w:kern w:val="0"/>
                <w:szCs w:val="21"/>
              </w:rPr>
            </w:pPr>
          </w:p>
        </w:tc>
        <w:tc>
          <w:tcPr>
            <w:tcW w:w="2268" w:type="dxa"/>
            <w:vAlign w:val="center"/>
          </w:tcPr>
          <w:p w14:paraId="0851AB14">
            <w:pPr>
              <w:numPr>
                <w:ilvl w:val="2"/>
                <w:numId w:val="0"/>
              </w:numPr>
              <w:rPr>
                <w:rFonts w:ascii="宋体" w:hAnsi="宋体" w:cs="宋体"/>
                <w:color w:val="auto"/>
              </w:rPr>
            </w:pPr>
            <w:r>
              <w:rPr>
                <w:rFonts w:hint="eastAsia" w:ascii="宋体" w:hAnsi="宋体" w:cs="宋体"/>
                <w:color w:val="auto"/>
              </w:rPr>
              <w:t>9.1.12老人用药审查</w:t>
            </w:r>
          </w:p>
        </w:tc>
        <w:tc>
          <w:tcPr>
            <w:tcW w:w="10666" w:type="dxa"/>
            <w:vAlign w:val="center"/>
          </w:tcPr>
          <w:p w14:paraId="5F8EDA84">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系统支持根据药品说明书或指南内容，结合老人的年龄，审查处方/医嘱中是否存在老人慎用或禁用的药品，并给出提示，提示内容包括问题详情、分析依据及参考文献。</w:t>
            </w:r>
          </w:p>
        </w:tc>
      </w:tr>
      <w:tr w14:paraId="42AAB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1242" w:type="dxa"/>
            <w:vMerge w:val="continue"/>
            <w:vAlign w:val="center"/>
          </w:tcPr>
          <w:p w14:paraId="11EE3B3C">
            <w:pPr>
              <w:widowControl/>
              <w:jc w:val="left"/>
              <w:rPr>
                <w:rFonts w:ascii="宋体" w:hAnsi="宋体" w:cs="宋体"/>
                <w:color w:val="auto"/>
                <w:kern w:val="0"/>
                <w:szCs w:val="21"/>
              </w:rPr>
            </w:pPr>
          </w:p>
        </w:tc>
        <w:tc>
          <w:tcPr>
            <w:tcW w:w="2268" w:type="dxa"/>
            <w:vAlign w:val="center"/>
          </w:tcPr>
          <w:p w14:paraId="6D7E31AE">
            <w:pPr>
              <w:numPr>
                <w:ilvl w:val="2"/>
                <w:numId w:val="0"/>
              </w:numPr>
              <w:rPr>
                <w:rFonts w:ascii="宋体" w:hAnsi="宋体" w:cs="宋体"/>
                <w:color w:val="auto"/>
              </w:rPr>
            </w:pPr>
            <w:r>
              <w:rPr>
                <w:rFonts w:hint="eastAsia" w:ascii="宋体" w:hAnsi="宋体" w:cs="宋体"/>
                <w:color w:val="auto"/>
              </w:rPr>
              <w:t>9.1.13肝功能不全患者用药审查</w:t>
            </w:r>
          </w:p>
        </w:tc>
        <w:tc>
          <w:tcPr>
            <w:tcW w:w="10666" w:type="dxa"/>
            <w:vAlign w:val="center"/>
          </w:tcPr>
          <w:p w14:paraId="117904D0">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药品说明书或指南内容，结合患者肝功能状态（结合LIST与肝功能状态标识）进行药品审查，当发现药品可能引起治疗问题时，给出提示，提示内容包括问题详情、分析依据及参考文献。可根据药品说明书或指南详细的LIST肝功能值设置相应的警示级别。</w:t>
            </w:r>
          </w:p>
        </w:tc>
      </w:tr>
      <w:tr w14:paraId="2FCFC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8" w:hRule="atLeast"/>
          <w:jc w:val="center"/>
        </w:trPr>
        <w:tc>
          <w:tcPr>
            <w:tcW w:w="1242" w:type="dxa"/>
            <w:vMerge w:val="continue"/>
            <w:vAlign w:val="center"/>
          </w:tcPr>
          <w:p w14:paraId="5EE1E8CA">
            <w:pPr>
              <w:widowControl/>
              <w:jc w:val="left"/>
              <w:rPr>
                <w:rFonts w:ascii="宋体" w:hAnsi="宋体" w:cs="宋体"/>
                <w:color w:val="auto"/>
                <w:kern w:val="0"/>
                <w:szCs w:val="21"/>
              </w:rPr>
            </w:pPr>
          </w:p>
        </w:tc>
        <w:tc>
          <w:tcPr>
            <w:tcW w:w="2268" w:type="dxa"/>
            <w:vAlign w:val="center"/>
          </w:tcPr>
          <w:p w14:paraId="4B28C613">
            <w:pPr>
              <w:numPr>
                <w:ilvl w:val="2"/>
                <w:numId w:val="0"/>
              </w:numPr>
              <w:rPr>
                <w:rFonts w:ascii="宋体" w:hAnsi="宋体" w:cs="宋体"/>
                <w:color w:val="auto"/>
              </w:rPr>
            </w:pPr>
            <w:r>
              <w:rPr>
                <w:rFonts w:hint="eastAsia" w:ascii="宋体" w:hAnsi="宋体" w:cs="宋体"/>
                <w:color w:val="auto"/>
              </w:rPr>
              <w:t>9.1.14肾功能不全患者用药审查</w:t>
            </w:r>
          </w:p>
        </w:tc>
        <w:tc>
          <w:tcPr>
            <w:tcW w:w="10666" w:type="dxa"/>
            <w:vAlign w:val="center"/>
          </w:tcPr>
          <w:p w14:paraId="5A40C15A">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药品说明书或指南内容，结合患者肾功能状态（结合LIST与肾功能状态标识）进行药品审查，当发现药品可能引起治疗问题时，给出提示，提示内容包括问题详情、分析依据及参考文献。可根据药品说明书或指南详细的LIST肾功能值设置相应的警示级别。如不同肌酐清楚率对应不同剂量。</w:t>
            </w:r>
          </w:p>
        </w:tc>
      </w:tr>
      <w:tr w14:paraId="46169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242" w:type="dxa"/>
            <w:vMerge w:val="continue"/>
            <w:vAlign w:val="center"/>
          </w:tcPr>
          <w:p w14:paraId="7BEB1455">
            <w:pPr>
              <w:widowControl/>
              <w:jc w:val="left"/>
              <w:rPr>
                <w:rFonts w:ascii="宋体" w:hAnsi="宋体" w:cs="宋体"/>
                <w:color w:val="auto"/>
                <w:kern w:val="0"/>
                <w:szCs w:val="21"/>
              </w:rPr>
            </w:pPr>
          </w:p>
        </w:tc>
        <w:tc>
          <w:tcPr>
            <w:tcW w:w="2268" w:type="dxa"/>
            <w:vAlign w:val="center"/>
          </w:tcPr>
          <w:p w14:paraId="7D445187">
            <w:pPr>
              <w:numPr>
                <w:ilvl w:val="2"/>
                <w:numId w:val="0"/>
              </w:numPr>
              <w:rPr>
                <w:rFonts w:ascii="宋体" w:hAnsi="宋体" w:cs="宋体"/>
                <w:color w:val="auto"/>
              </w:rPr>
            </w:pPr>
            <w:r>
              <w:rPr>
                <w:rFonts w:hint="eastAsia" w:ascii="宋体" w:hAnsi="宋体" w:cs="宋体"/>
                <w:color w:val="auto"/>
              </w:rPr>
              <w:t>9.1.15药品检验值审查</w:t>
            </w:r>
          </w:p>
        </w:tc>
        <w:tc>
          <w:tcPr>
            <w:tcW w:w="10666" w:type="dxa"/>
            <w:vAlign w:val="center"/>
          </w:tcPr>
          <w:p w14:paraId="31DE1415">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系统支持根据药品说明书或指南内容，结合患者的检验值，审查处方/医嘱中的药品是否合理，并给出提示，提示内容包括问题详情、分析依据及参考文献。</w:t>
            </w:r>
          </w:p>
        </w:tc>
      </w:tr>
      <w:tr w14:paraId="3AE65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3774B6B7">
            <w:pPr>
              <w:widowControl/>
              <w:jc w:val="left"/>
              <w:rPr>
                <w:rFonts w:ascii="宋体" w:hAnsi="宋体" w:cs="宋体"/>
                <w:color w:val="auto"/>
                <w:kern w:val="0"/>
                <w:szCs w:val="21"/>
              </w:rPr>
            </w:pPr>
          </w:p>
        </w:tc>
        <w:tc>
          <w:tcPr>
            <w:tcW w:w="2268" w:type="dxa"/>
            <w:vAlign w:val="center"/>
          </w:tcPr>
          <w:p w14:paraId="49387EE0">
            <w:pPr>
              <w:numPr>
                <w:ilvl w:val="2"/>
                <w:numId w:val="0"/>
              </w:numPr>
              <w:rPr>
                <w:rFonts w:ascii="宋体" w:hAnsi="宋体" w:cs="宋体"/>
                <w:color w:val="auto"/>
              </w:rPr>
            </w:pPr>
            <w:r>
              <w:rPr>
                <w:rFonts w:hint="eastAsia" w:ascii="宋体" w:hAnsi="宋体" w:cs="宋体"/>
                <w:color w:val="auto"/>
              </w:rPr>
              <w:t>9.1.16中草药十八反十九畏审查</w:t>
            </w:r>
          </w:p>
        </w:tc>
        <w:tc>
          <w:tcPr>
            <w:tcW w:w="10666" w:type="dxa"/>
            <w:vAlign w:val="center"/>
          </w:tcPr>
          <w:p w14:paraId="50654BCD">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系统支持根据药品说明书或《中国药典》内容，审查中草药处方/医嘱中是否存在“十八反”“十九畏”的药品，并给出提示，提示内容包括问题详情、分析依据及参考文献。</w:t>
            </w:r>
          </w:p>
        </w:tc>
      </w:tr>
      <w:tr w14:paraId="52C67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19AE0E89">
            <w:pPr>
              <w:widowControl/>
              <w:jc w:val="left"/>
              <w:rPr>
                <w:rFonts w:ascii="宋体" w:hAnsi="宋体" w:cs="宋体"/>
                <w:color w:val="auto"/>
                <w:kern w:val="0"/>
                <w:szCs w:val="21"/>
              </w:rPr>
            </w:pPr>
          </w:p>
        </w:tc>
        <w:tc>
          <w:tcPr>
            <w:tcW w:w="2268" w:type="dxa"/>
            <w:vAlign w:val="center"/>
          </w:tcPr>
          <w:p w14:paraId="7B72D356">
            <w:pPr>
              <w:numPr>
                <w:ilvl w:val="2"/>
                <w:numId w:val="0"/>
              </w:numPr>
              <w:rPr>
                <w:rFonts w:ascii="宋体" w:hAnsi="宋体" w:cs="宋体"/>
                <w:color w:val="auto"/>
              </w:rPr>
            </w:pPr>
            <w:r>
              <w:rPr>
                <w:rFonts w:hint="eastAsia" w:ascii="宋体" w:hAnsi="宋体" w:cs="宋体"/>
                <w:color w:val="auto"/>
              </w:rPr>
              <w:t>9.1.17中草药煎煮方法审查</w:t>
            </w:r>
          </w:p>
        </w:tc>
        <w:tc>
          <w:tcPr>
            <w:tcW w:w="10666" w:type="dxa"/>
            <w:vAlign w:val="center"/>
          </w:tcPr>
          <w:p w14:paraId="1F1DD68E">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系统支持根据药品说明书或《中国药典》内容，审查中草药处方/医嘱中药品的煎煮方法是否适合，并给出提示，提示内容包括问题详情、分析依据及参考文献。</w:t>
            </w:r>
          </w:p>
        </w:tc>
      </w:tr>
      <w:tr w14:paraId="222C9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2B4F55E4">
            <w:pPr>
              <w:widowControl/>
              <w:jc w:val="left"/>
              <w:rPr>
                <w:rFonts w:ascii="宋体" w:hAnsi="宋体" w:cs="宋体"/>
                <w:color w:val="auto"/>
                <w:kern w:val="0"/>
                <w:szCs w:val="21"/>
              </w:rPr>
            </w:pPr>
          </w:p>
        </w:tc>
        <w:tc>
          <w:tcPr>
            <w:tcW w:w="2268" w:type="dxa"/>
            <w:vAlign w:val="center"/>
          </w:tcPr>
          <w:p w14:paraId="6FA72ACA">
            <w:pPr>
              <w:numPr>
                <w:ilvl w:val="2"/>
                <w:numId w:val="0"/>
              </w:numPr>
              <w:rPr>
                <w:rFonts w:ascii="宋体" w:hAnsi="宋体" w:cs="宋体"/>
                <w:color w:val="auto"/>
              </w:rPr>
            </w:pPr>
            <w:r>
              <w:rPr>
                <w:rFonts w:hint="eastAsia" w:ascii="宋体" w:hAnsi="宋体" w:cs="宋体"/>
                <w:color w:val="auto"/>
              </w:rPr>
              <w:t>9.1.18剂量审查</w:t>
            </w:r>
          </w:p>
        </w:tc>
        <w:tc>
          <w:tcPr>
            <w:tcW w:w="10666" w:type="dxa"/>
            <w:vAlign w:val="center"/>
          </w:tcPr>
          <w:p w14:paraId="585C9F2B">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药品说明书或指南内容，结合体重、年龄、给药途径信息审查处方（医嘱）中药品剂量、给药频率是否在药品厂家说明书推荐范围内，对超出范围的情况给出提示，提示内容包括问题详情、分析依据及参考文献。支持按体表面积或体重审查剂量。</w:t>
            </w:r>
          </w:p>
          <w:p w14:paraId="73E295E6">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剂量审查包括以下情况：</w:t>
            </w:r>
          </w:p>
          <w:p w14:paraId="508EBFA5">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1)</w:t>
            </w:r>
            <w:r>
              <w:rPr>
                <w:rFonts w:hint="eastAsia" w:ascii="宋体" w:hAnsi="宋体" w:cs="宋体"/>
                <w:bCs/>
                <w:color w:val="auto"/>
                <w:szCs w:val="21"/>
              </w:rPr>
              <w:tab/>
            </w:r>
            <w:r>
              <w:rPr>
                <w:rFonts w:hint="eastAsia" w:ascii="宋体" w:hAnsi="宋体" w:cs="宋体"/>
                <w:bCs/>
                <w:color w:val="auto"/>
                <w:szCs w:val="21"/>
              </w:rPr>
              <w:t>审查每次剂量的最大最小推荐量；</w:t>
            </w:r>
          </w:p>
          <w:p w14:paraId="65AA2E14">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2)</w:t>
            </w:r>
            <w:r>
              <w:rPr>
                <w:rFonts w:hint="eastAsia" w:ascii="宋体" w:hAnsi="宋体" w:cs="宋体"/>
                <w:bCs/>
                <w:color w:val="auto"/>
                <w:szCs w:val="21"/>
              </w:rPr>
              <w:tab/>
            </w:r>
            <w:r>
              <w:rPr>
                <w:rFonts w:hint="eastAsia" w:ascii="宋体" w:hAnsi="宋体" w:cs="宋体"/>
                <w:bCs/>
                <w:color w:val="auto"/>
                <w:szCs w:val="21"/>
              </w:rPr>
              <w:t>审查每日剂量的最大最小推荐量；</w:t>
            </w:r>
          </w:p>
          <w:p w14:paraId="61B2669B">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3)</w:t>
            </w:r>
            <w:r>
              <w:rPr>
                <w:rFonts w:hint="eastAsia" w:ascii="宋体" w:hAnsi="宋体" w:cs="宋体"/>
                <w:bCs/>
                <w:color w:val="auto"/>
                <w:szCs w:val="21"/>
              </w:rPr>
              <w:tab/>
            </w:r>
            <w:r>
              <w:rPr>
                <w:rFonts w:hint="eastAsia" w:ascii="宋体" w:hAnsi="宋体" w:cs="宋体"/>
                <w:bCs/>
                <w:color w:val="auto"/>
                <w:szCs w:val="21"/>
              </w:rPr>
              <w:t>审查每次给药剂量是否超出规定极量；</w:t>
            </w:r>
          </w:p>
          <w:p w14:paraId="10E88084">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4)</w:t>
            </w:r>
            <w:r>
              <w:rPr>
                <w:rFonts w:hint="eastAsia" w:ascii="宋体" w:hAnsi="宋体" w:cs="宋体"/>
                <w:bCs/>
                <w:color w:val="auto"/>
                <w:szCs w:val="21"/>
              </w:rPr>
              <w:tab/>
            </w:r>
            <w:r>
              <w:rPr>
                <w:rFonts w:hint="eastAsia" w:ascii="宋体" w:hAnsi="宋体" w:cs="宋体"/>
                <w:bCs/>
                <w:color w:val="auto"/>
                <w:szCs w:val="21"/>
              </w:rPr>
              <w:t>审查每日给药剂量是否超出规定极量；</w:t>
            </w:r>
          </w:p>
          <w:p w14:paraId="79C3DBCD">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5)</w:t>
            </w:r>
            <w:r>
              <w:rPr>
                <w:rFonts w:hint="eastAsia" w:ascii="宋体" w:hAnsi="宋体" w:cs="宋体"/>
                <w:bCs/>
                <w:color w:val="auto"/>
                <w:szCs w:val="21"/>
              </w:rPr>
              <w:tab/>
            </w:r>
            <w:r>
              <w:rPr>
                <w:rFonts w:hint="eastAsia" w:ascii="宋体" w:hAnsi="宋体" w:cs="宋体"/>
                <w:bCs/>
                <w:color w:val="auto"/>
                <w:szCs w:val="21"/>
              </w:rPr>
              <w:t>审查超过2倍最大推荐量明显异常用量的情况；</w:t>
            </w:r>
          </w:p>
          <w:p w14:paraId="28CCE19E">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6)</w:t>
            </w:r>
            <w:r>
              <w:rPr>
                <w:rFonts w:hint="eastAsia" w:ascii="宋体" w:hAnsi="宋体" w:cs="宋体"/>
                <w:bCs/>
                <w:color w:val="auto"/>
                <w:szCs w:val="21"/>
              </w:rPr>
              <w:tab/>
            </w:r>
            <w:r>
              <w:rPr>
                <w:rFonts w:hint="eastAsia" w:ascii="宋体" w:hAnsi="宋体" w:cs="宋体"/>
                <w:bCs/>
                <w:color w:val="auto"/>
                <w:szCs w:val="21"/>
              </w:rPr>
              <w:t>审给药频率是否超出规定频率。</w:t>
            </w:r>
          </w:p>
          <w:p w14:paraId="38EF3F9B">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7）说明书不同适应症对应不同剂量，系统需有精细化规则，不能仅仅有最大与最小剂量</w:t>
            </w:r>
          </w:p>
          <w:p w14:paraId="6D649CD9">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8）说明书有儿童不同体重不同年龄段剂量，需按说明书精细化设置，如说明书无具体年龄段剂量，需按《新编药物学》（第18版）P19 儿童用药剂量折算表设置规则。</w:t>
            </w:r>
          </w:p>
          <w:p w14:paraId="4F8F031F">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9）剂量小于常规剂量10分之一或大于常规剂量10倍，可设置严重警告或刚性拦截</w:t>
            </w:r>
          </w:p>
        </w:tc>
      </w:tr>
      <w:tr w14:paraId="5AD08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5553EEEE">
            <w:pPr>
              <w:widowControl/>
              <w:jc w:val="left"/>
              <w:rPr>
                <w:rFonts w:ascii="宋体" w:hAnsi="宋体" w:cs="宋体"/>
                <w:color w:val="auto"/>
                <w:kern w:val="0"/>
                <w:szCs w:val="21"/>
              </w:rPr>
            </w:pPr>
          </w:p>
        </w:tc>
        <w:tc>
          <w:tcPr>
            <w:tcW w:w="2268" w:type="dxa"/>
            <w:vAlign w:val="center"/>
          </w:tcPr>
          <w:p w14:paraId="4D05774B">
            <w:pPr>
              <w:numPr>
                <w:ilvl w:val="2"/>
                <w:numId w:val="0"/>
              </w:numPr>
              <w:rPr>
                <w:rFonts w:ascii="宋体" w:hAnsi="宋体" w:cs="宋体"/>
                <w:color w:val="auto"/>
              </w:rPr>
            </w:pPr>
            <w:r>
              <w:rPr>
                <w:rFonts w:hint="eastAsia" w:ascii="宋体" w:hAnsi="宋体" w:cs="宋体"/>
                <w:color w:val="auto"/>
              </w:rPr>
              <w:t>9.1.19超多日量审查</w:t>
            </w:r>
          </w:p>
        </w:tc>
        <w:tc>
          <w:tcPr>
            <w:tcW w:w="10666" w:type="dxa"/>
            <w:vAlign w:val="center"/>
          </w:tcPr>
          <w:p w14:paraId="33A9E441">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处方管理办法》关于处方一般不得超过7日用量的规定，审查门诊处方药品、急诊处方药品、麻醉药品、精神类药品、慢性病患者处方的药品用量是否超出规定范围，并给出提示，提示内容包括问题详情、分析依据及参考规定。</w:t>
            </w:r>
          </w:p>
          <w:p w14:paraId="552306E1">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可自定义按具体药品或某一类药品设置处方量（单张处方最大用药天数），可对特殊药品（麻醉、精神药品）可根据不同诊断设置不同天数的刚性拦截。</w:t>
            </w:r>
          </w:p>
          <w:p w14:paraId="381B3B3C">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余药量提醒、拦截功能，可自定义设置余药量3或7天时方可开具处方，例如A药设置为余药量7天，刚性拦截，患者某日开具28天用药量，第3日还剩余25天药量，超过7天，此时开具A药则刚性拦截，不允许开具。</w:t>
            </w:r>
          </w:p>
        </w:tc>
      </w:tr>
      <w:tr w14:paraId="6E984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423FFAE6">
            <w:pPr>
              <w:widowControl/>
              <w:jc w:val="left"/>
              <w:rPr>
                <w:rFonts w:ascii="宋体" w:hAnsi="宋体" w:cs="宋体"/>
                <w:color w:val="auto"/>
                <w:kern w:val="0"/>
                <w:szCs w:val="21"/>
              </w:rPr>
            </w:pPr>
          </w:p>
        </w:tc>
        <w:tc>
          <w:tcPr>
            <w:tcW w:w="2268" w:type="dxa"/>
            <w:vAlign w:val="center"/>
          </w:tcPr>
          <w:p w14:paraId="2261D531">
            <w:pPr>
              <w:numPr>
                <w:ilvl w:val="2"/>
                <w:numId w:val="0"/>
              </w:numPr>
              <w:rPr>
                <w:rFonts w:ascii="宋体" w:hAnsi="宋体" w:cs="宋体"/>
                <w:color w:val="auto"/>
              </w:rPr>
            </w:pPr>
            <w:r>
              <w:rPr>
                <w:rFonts w:hint="eastAsia" w:ascii="宋体" w:hAnsi="宋体" w:cs="宋体"/>
                <w:color w:val="auto"/>
              </w:rPr>
              <w:t>9.1.20累积量审查</w:t>
            </w:r>
          </w:p>
        </w:tc>
        <w:tc>
          <w:tcPr>
            <w:tcW w:w="10666" w:type="dxa"/>
            <w:vAlign w:val="center"/>
          </w:tcPr>
          <w:p w14:paraId="5BEEF3AE">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系统支持根据药品说明书或指南内容，结合体重、年龄、给药途径信息审查患者一定时间内的累积用量是否在管理范围内，对超出范围的情况给出提示，提示内容包括问题详情、分析依据及参考文献。</w:t>
            </w:r>
          </w:p>
        </w:tc>
      </w:tr>
      <w:tr w14:paraId="1A207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07B02ACA">
            <w:pPr>
              <w:widowControl/>
              <w:jc w:val="left"/>
              <w:rPr>
                <w:rFonts w:ascii="宋体" w:hAnsi="宋体" w:cs="宋体"/>
                <w:color w:val="auto"/>
                <w:kern w:val="0"/>
                <w:szCs w:val="21"/>
              </w:rPr>
            </w:pPr>
          </w:p>
        </w:tc>
        <w:tc>
          <w:tcPr>
            <w:tcW w:w="2268" w:type="dxa"/>
            <w:vAlign w:val="center"/>
          </w:tcPr>
          <w:p w14:paraId="56832292">
            <w:pPr>
              <w:numPr>
                <w:ilvl w:val="2"/>
                <w:numId w:val="0"/>
              </w:numPr>
              <w:rPr>
                <w:rFonts w:ascii="宋体" w:hAnsi="宋体" w:cs="宋体"/>
                <w:color w:val="auto"/>
              </w:rPr>
            </w:pPr>
            <w:r>
              <w:rPr>
                <w:rFonts w:hint="eastAsia" w:ascii="宋体" w:hAnsi="宋体" w:cs="宋体"/>
                <w:color w:val="auto"/>
              </w:rPr>
              <w:t>9.1.21医保药学审查</w:t>
            </w:r>
          </w:p>
        </w:tc>
        <w:tc>
          <w:tcPr>
            <w:tcW w:w="10666" w:type="dxa"/>
            <w:vAlign w:val="center"/>
          </w:tcPr>
          <w:p w14:paraId="5DA7E440">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对标说明书内容，对医保患者超适应症用药、超剂量用药、超人群用药、超给药途径用药、重复用药，弹框提醒医生“超说明书用药需征得患者同意后自费”。</w:t>
            </w:r>
          </w:p>
        </w:tc>
      </w:tr>
      <w:tr w14:paraId="696B7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232D232B">
            <w:pPr>
              <w:widowControl/>
              <w:jc w:val="left"/>
              <w:rPr>
                <w:rFonts w:ascii="宋体" w:hAnsi="宋体" w:cs="宋体"/>
                <w:color w:val="auto"/>
                <w:kern w:val="0"/>
                <w:szCs w:val="21"/>
              </w:rPr>
            </w:pPr>
          </w:p>
        </w:tc>
        <w:tc>
          <w:tcPr>
            <w:tcW w:w="2268" w:type="dxa"/>
            <w:vAlign w:val="center"/>
          </w:tcPr>
          <w:p w14:paraId="0E00A774">
            <w:pPr>
              <w:numPr>
                <w:ilvl w:val="2"/>
                <w:numId w:val="0"/>
              </w:numPr>
              <w:rPr>
                <w:rFonts w:ascii="宋体" w:hAnsi="宋体" w:cs="宋体"/>
                <w:color w:val="auto"/>
              </w:rPr>
            </w:pPr>
            <w:r>
              <w:rPr>
                <w:rFonts w:hint="eastAsia" w:ascii="宋体" w:hAnsi="宋体" w:cs="宋体"/>
                <w:color w:val="auto"/>
              </w:rPr>
              <w:t>9.1.22要点提示</w:t>
            </w:r>
          </w:p>
        </w:tc>
        <w:tc>
          <w:tcPr>
            <w:tcW w:w="10666" w:type="dxa"/>
            <w:vAlign w:val="center"/>
          </w:tcPr>
          <w:p w14:paraId="1A0BBFEB">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针对用户所选择的药品进行“要点提示”。此功能可以帮助医生节省通篇阅读药品说明书的时间，用户仅需要几秒的时间即能迅速了解药品说明书中包括禁用、慎用和注意事项在内的重点内容，以及部分有特殊使用要求的药品提示信息；方便用户准确、规范的使用药品。</w:t>
            </w:r>
          </w:p>
          <w:p w14:paraId="37EEC9B4">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要点提示包括以下内容：</w:t>
            </w:r>
          </w:p>
          <w:p w14:paraId="1F743D53">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1)</w:t>
            </w:r>
            <w:r>
              <w:rPr>
                <w:rFonts w:hint="eastAsia" w:ascii="宋体" w:hAnsi="宋体" w:cs="宋体"/>
                <w:bCs/>
                <w:color w:val="auto"/>
                <w:szCs w:val="21"/>
              </w:rPr>
              <w:tab/>
            </w:r>
            <w:r>
              <w:rPr>
                <w:rFonts w:hint="eastAsia" w:ascii="宋体" w:hAnsi="宋体" w:cs="宋体"/>
                <w:bCs/>
                <w:color w:val="auto"/>
                <w:szCs w:val="21"/>
              </w:rPr>
              <w:t>说明书要点提示。将药品说明书的全文内容进行提炼，对用药过程中需要注意的事项进行摘要提示；</w:t>
            </w:r>
          </w:p>
          <w:p w14:paraId="26D4A1A5">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2)</w:t>
            </w:r>
            <w:r>
              <w:rPr>
                <w:rFonts w:hint="eastAsia" w:ascii="宋体" w:hAnsi="宋体" w:cs="宋体"/>
                <w:bCs/>
                <w:color w:val="auto"/>
                <w:szCs w:val="21"/>
              </w:rPr>
              <w:tab/>
            </w:r>
            <w:r>
              <w:rPr>
                <w:rFonts w:hint="eastAsia" w:ascii="宋体" w:hAnsi="宋体" w:cs="宋体"/>
                <w:bCs/>
                <w:color w:val="auto"/>
                <w:szCs w:val="21"/>
              </w:rPr>
              <w:t>细菌耐药率提示。提示处方中抗菌药物的耐药品种及本院细菌耐药率（取医院最新耐药率报告）；</w:t>
            </w:r>
          </w:p>
          <w:p w14:paraId="0FF31B98">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3)</w:t>
            </w:r>
            <w:r>
              <w:rPr>
                <w:rFonts w:hint="eastAsia" w:ascii="宋体" w:hAnsi="宋体" w:cs="宋体"/>
                <w:bCs/>
                <w:color w:val="auto"/>
                <w:szCs w:val="21"/>
              </w:rPr>
              <w:tab/>
            </w:r>
            <w:r>
              <w:rPr>
                <w:rFonts w:hint="eastAsia" w:ascii="宋体" w:hAnsi="宋体" w:cs="宋体"/>
                <w:bCs/>
                <w:color w:val="auto"/>
                <w:szCs w:val="21"/>
              </w:rPr>
              <w:t>黑框提示。将说明书中存在的黑框内容提示。</w:t>
            </w:r>
          </w:p>
        </w:tc>
      </w:tr>
      <w:tr w14:paraId="3121D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3A67D36C">
            <w:pPr>
              <w:widowControl/>
              <w:jc w:val="left"/>
              <w:rPr>
                <w:rFonts w:ascii="宋体" w:hAnsi="宋体" w:cs="宋体"/>
                <w:color w:val="auto"/>
                <w:kern w:val="0"/>
                <w:szCs w:val="21"/>
              </w:rPr>
            </w:pPr>
          </w:p>
        </w:tc>
        <w:tc>
          <w:tcPr>
            <w:tcW w:w="2268" w:type="dxa"/>
            <w:vAlign w:val="center"/>
          </w:tcPr>
          <w:p w14:paraId="7542315C">
            <w:pPr>
              <w:numPr>
                <w:ilvl w:val="2"/>
                <w:numId w:val="0"/>
              </w:numPr>
              <w:rPr>
                <w:rFonts w:ascii="宋体" w:hAnsi="宋体" w:cs="宋体"/>
                <w:color w:val="auto"/>
              </w:rPr>
            </w:pPr>
            <w:r>
              <w:rPr>
                <w:rFonts w:hint="eastAsia" w:ascii="宋体" w:hAnsi="宋体" w:cs="宋体"/>
                <w:color w:val="auto"/>
              </w:rPr>
              <w:t>9.1.23患者过敏审查</w:t>
            </w:r>
          </w:p>
        </w:tc>
        <w:tc>
          <w:tcPr>
            <w:tcW w:w="10666" w:type="dxa"/>
            <w:vAlign w:val="center"/>
          </w:tcPr>
          <w:p w14:paraId="21EC9D0F">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根据患者的过敏史情况，审查处方药品，如有过敏的药品或同类药品，需弹框提醒。</w:t>
            </w:r>
          </w:p>
        </w:tc>
      </w:tr>
      <w:tr w14:paraId="6CFF3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611ADE66">
            <w:pPr>
              <w:widowControl/>
              <w:jc w:val="left"/>
              <w:rPr>
                <w:rFonts w:ascii="宋体" w:hAnsi="宋体" w:cs="宋体"/>
                <w:color w:val="auto"/>
                <w:kern w:val="0"/>
                <w:szCs w:val="21"/>
              </w:rPr>
            </w:pPr>
          </w:p>
        </w:tc>
        <w:tc>
          <w:tcPr>
            <w:tcW w:w="2268" w:type="dxa"/>
            <w:vAlign w:val="center"/>
          </w:tcPr>
          <w:p w14:paraId="0EA0D62E">
            <w:pPr>
              <w:numPr>
                <w:ilvl w:val="2"/>
                <w:numId w:val="0"/>
              </w:numPr>
              <w:rPr>
                <w:rFonts w:ascii="宋体" w:hAnsi="宋体" w:cs="宋体"/>
                <w:color w:val="auto"/>
              </w:rPr>
            </w:pPr>
            <w:r>
              <w:rPr>
                <w:rFonts w:hint="eastAsia" w:ascii="宋体" w:hAnsi="宋体" w:cs="宋体"/>
                <w:color w:val="auto"/>
              </w:rPr>
              <w:t>9.1.24肠外营养审查</w:t>
            </w:r>
          </w:p>
        </w:tc>
        <w:tc>
          <w:tcPr>
            <w:tcW w:w="10666" w:type="dxa"/>
            <w:vAlign w:val="center"/>
          </w:tcPr>
          <w:p w14:paraId="611E6BA2">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系统支持肠外营养多成分配伍，如非套餐内的配伍，则提醒存在配伍禁忌。</w:t>
            </w:r>
          </w:p>
          <w:p w14:paraId="4DB7F9F1">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rPr>
              <w:t>系统支持计算肠外营养制剂中的电解质浓度、葡萄糖浓度、氨基酸浓度是否适宜，不适宜提醒。</w:t>
            </w:r>
          </w:p>
          <w:p w14:paraId="513033E2">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系统支持根据患者的个体化情况计算热氮比、糖脂比</w:t>
            </w:r>
            <w:r>
              <w:rPr>
                <w:rFonts w:hint="eastAsia" w:ascii="宋体" w:hAnsi="宋体" w:cs="宋体"/>
                <w:bCs/>
                <w:color w:val="auto"/>
              </w:rPr>
              <w:t>是否适宜。</w:t>
            </w:r>
          </w:p>
        </w:tc>
      </w:tr>
      <w:tr w14:paraId="571F9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5B7195B3">
            <w:pPr>
              <w:widowControl/>
              <w:jc w:val="center"/>
              <w:rPr>
                <w:rFonts w:ascii="宋体" w:hAnsi="宋体" w:cs="宋体"/>
                <w:color w:val="auto"/>
                <w:szCs w:val="21"/>
              </w:rPr>
            </w:pPr>
          </w:p>
        </w:tc>
        <w:tc>
          <w:tcPr>
            <w:tcW w:w="12934" w:type="dxa"/>
            <w:gridSpan w:val="2"/>
            <w:vAlign w:val="center"/>
          </w:tcPr>
          <w:p w14:paraId="0D5701DD">
            <w:pPr>
              <w:numPr>
                <w:ilvl w:val="1"/>
                <w:numId w:val="0"/>
              </w:numPr>
              <w:rPr>
                <w:rFonts w:ascii="宋体" w:hAnsi="宋体" w:cs="宋体"/>
                <w:bCs/>
                <w:color w:val="auto"/>
                <w:szCs w:val="21"/>
              </w:rPr>
            </w:pPr>
            <w:bookmarkStart w:id="10" w:name="_Toc192772585"/>
            <w:r>
              <w:rPr>
                <w:rFonts w:hint="eastAsia" w:ascii="宋体" w:hAnsi="宋体" w:cs="宋体"/>
                <w:bCs/>
                <w:color w:val="auto"/>
                <w:szCs w:val="21"/>
              </w:rPr>
              <w:t>9.2</w:t>
            </w:r>
            <w:r>
              <w:rPr>
                <w:rFonts w:hint="eastAsia" w:ascii="宋体" w:hAnsi="宋体" w:cs="宋体"/>
                <w:color w:val="auto"/>
                <w:szCs w:val="21"/>
              </w:rPr>
              <w:t>合理用药报表</w:t>
            </w:r>
            <w:bookmarkEnd w:id="10"/>
          </w:p>
        </w:tc>
      </w:tr>
      <w:tr w14:paraId="1E769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723E983A">
            <w:pPr>
              <w:widowControl/>
              <w:jc w:val="center"/>
              <w:rPr>
                <w:rFonts w:ascii="宋体" w:hAnsi="宋体" w:cs="宋体"/>
                <w:color w:val="auto"/>
                <w:kern w:val="0"/>
                <w:szCs w:val="21"/>
              </w:rPr>
            </w:pPr>
          </w:p>
        </w:tc>
        <w:tc>
          <w:tcPr>
            <w:tcW w:w="2268" w:type="dxa"/>
            <w:vAlign w:val="center"/>
          </w:tcPr>
          <w:p w14:paraId="7C742BF8">
            <w:pPr>
              <w:numPr>
                <w:ilvl w:val="2"/>
                <w:numId w:val="0"/>
              </w:numPr>
              <w:rPr>
                <w:rFonts w:ascii="宋体" w:hAnsi="宋体" w:cs="宋体"/>
                <w:color w:val="auto"/>
              </w:rPr>
            </w:pPr>
            <w:r>
              <w:rPr>
                <w:rFonts w:hint="eastAsia" w:ascii="宋体" w:hAnsi="宋体" w:cs="宋体"/>
                <w:color w:val="auto"/>
              </w:rPr>
              <w:t>9.2.1问题处方统计</w:t>
            </w:r>
          </w:p>
        </w:tc>
        <w:tc>
          <w:tcPr>
            <w:tcW w:w="10666" w:type="dxa"/>
            <w:vAlign w:val="center"/>
          </w:tcPr>
          <w:p w14:paraId="6F7139FD">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系统支持以下指标统计：</w:t>
            </w:r>
          </w:p>
          <w:p w14:paraId="5DA5AA8C">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1)</w:t>
            </w:r>
            <w:r>
              <w:rPr>
                <w:rFonts w:hint="eastAsia" w:ascii="宋体" w:hAnsi="宋体" w:cs="宋体"/>
                <w:bCs/>
                <w:color w:val="auto"/>
                <w:szCs w:val="21"/>
              </w:rPr>
              <w:tab/>
            </w:r>
            <w:r>
              <w:rPr>
                <w:rFonts w:hint="eastAsia" w:ascii="宋体" w:hAnsi="宋体" w:cs="宋体"/>
                <w:bCs/>
                <w:color w:val="auto"/>
                <w:szCs w:val="21"/>
              </w:rPr>
              <w:t>总处方数：进入合理用药系统的处方数量；</w:t>
            </w:r>
          </w:p>
          <w:p w14:paraId="28C99A8C">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2)</w:t>
            </w:r>
            <w:r>
              <w:rPr>
                <w:rFonts w:hint="eastAsia" w:ascii="宋体" w:hAnsi="宋体" w:cs="宋体"/>
                <w:bCs/>
                <w:color w:val="auto"/>
                <w:szCs w:val="21"/>
              </w:rPr>
              <w:tab/>
            </w:r>
            <w:r>
              <w:rPr>
                <w:rFonts w:hint="eastAsia" w:ascii="宋体" w:hAnsi="宋体" w:cs="宋体"/>
                <w:bCs/>
                <w:color w:val="auto"/>
                <w:szCs w:val="21"/>
              </w:rPr>
              <w:t>严重问题数：处方违反规则触发严重问题的次数；</w:t>
            </w:r>
          </w:p>
          <w:p w14:paraId="137849E0">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3)</w:t>
            </w:r>
            <w:r>
              <w:rPr>
                <w:rFonts w:hint="eastAsia" w:ascii="宋体" w:hAnsi="宋体" w:cs="宋体"/>
                <w:bCs/>
                <w:color w:val="auto"/>
                <w:szCs w:val="21"/>
              </w:rPr>
              <w:tab/>
            </w:r>
            <w:r>
              <w:rPr>
                <w:rFonts w:hint="eastAsia" w:ascii="宋体" w:hAnsi="宋体" w:cs="宋体"/>
                <w:bCs/>
                <w:color w:val="auto"/>
                <w:szCs w:val="21"/>
              </w:rPr>
              <w:t>不推荐问题数：处方违反规则触发不推荐问题的次数；</w:t>
            </w:r>
          </w:p>
          <w:p w14:paraId="3D982F50">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4)</w:t>
            </w:r>
            <w:r>
              <w:rPr>
                <w:rFonts w:hint="eastAsia" w:ascii="宋体" w:hAnsi="宋体" w:cs="宋体"/>
                <w:bCs/>
                <w:color w:val="auto"/>
                <w:szCs w:val="21"/>
              </w:rPr>
              <w:tab/>
            </w:r>
            <w:r>
              <w:rPr>
                <w:rFonts w:hint="eastAsia" w:ascii="宋体" w:hAnsi="宋体" w:cs="宋体"/>
                <w:bCs/>
                <w:color w:val="auto"/>
                <w:szCs w:val="21"/>
              </w:rPr>
              <w:t>慎用问题数：处方违反规则触发慎用问题的次数；</w:t>
            </w:r>
          </w:p>
          <w:p w14:paraId="7E5F5436">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5)</w:t>
            </w:r>
            <w:r>
              <w:rPr>
                <w:rFonts w:hint="eastAsia" w:ascii="宋体" w:hAnsi="宋体" w:cs="宋体"/>
                <w:bCs/>
                <w:color w:val="auto"/>
                <w:szCs w:val="21"/>
              </w:rPr>
              <w:tab/>
            </w:r>
            <w:r>
              <w:rPr>
                <w:rFonts w:hint="eastAsia" w:ascii="宋体" w:hAnsi="宋体" w:cs="宋体"/>
                <w:bCs/>
                <w:color w:val="auto"/>
                <w:szCs w:val="21"/>
              </w:rPr>
              <w:t>提示问题数：处方违反规则触发提示问题的次数；</w:t>
            </w:r>
          </w:p>
          <w:p w14:paraId="52C589A7">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6)</w:t>
            </w:r>
            <w:r>
              <w:rPr>
                <w:rFonts w:hint="eastAsia" w:ascii="宋体" w:hAnsi="宋体" w:cs="宋体"/>
                <w:bCs/>
                <w:color w:val="auto"/>
                <w:szCs w:val="21"/>
              </w:rPr>
              <w:tab/>
            </w:r>
            <w:r>
              <w:rPr>
                <w:rFonts w:hint="eastAsia" w:ascii="宋体" w:hAnsi="宋体" w:cs="宋体"/>
                <w:bCs/>
                <w:color w:val="auto"/>
                <w:szCs w:val="21"/>
              </w:rPr>
              <w:t>严重处方数：触发严重问题的处方数量；</w:t>
            </w:r>
          </w:p>
          <w:p w14:paraId="519B12F1">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7)</w:t>
            </w:r>
            <w:r>
              <w:rPr>
                <w:rFonts w:hint="eastAsia" w:ascii="宋体" w:hAnsi="宋体" w:cs="宋体"/>
                <w:bCs/>
                <w:color w:val="auto"/>
                <w:szCs w:val="21"/>
              </w:rPr>
              <w:tab/>
            </w:r>
            <w:r>
              <w:rPr>
                <w:rFonts w:hint="eastAsia" w:ascii="宋体" w:hAnsi="宋体" w:cs="宋体"/>
                <w:bCs/>
                <w:color w:val="auto"/>
                <w:szCs w:val="21"/>
              </w:rPr>
              <w:t>不推荐处方数：触发不推荐问题的处方数量；</w:t>
            </w:r>
          </w:p>
          <w:p w14:paraId="6DA93A15">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8)</w:t>
            </w:r>
            <w:r>
              <w:rPr>
                <w:rFonts w:hint="eastAsia" w:ascii="宋体" w:hAnsi="宋体" w:cs="宋体"/>
                <w:bCs/>
                <w:color w:val="auto"/>
                <w:szCs w:val="21"/>
              </w:rPr>
              <w:tab/>
            </w:r>
            <w:r>
              <w:rPr>
                <w:rFonts w:hint="eastAsia" w:ascii="宋体" w:hAnsi="宋体" w:cs="宋体"/>
                <w:bCs/>
                <w:color w:val="auto"/>
                <w:szCs w:val="21"/>
              </w:rPr>
              <w:t>慎用处方数：触发慎用问题的处方数量；</w:t>
            </w:r>
          </w:p>
          <w:p w14:paraId="70E8AC83">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9)</w:t>
            </w:r>
            <w:r>
              <w:rPr>
                <w:rFonts w:hint="eastAsia" w:ascii="宋体" w:hAnsi="宋体" w:cs="宋体"/>
                <w:bCs/>
                <w:color w:val="auto"/>
                <w:szCs w:val="21"/>
              </w:rPr>
              <w:tab/>
            </w:r>
            <w:r>
              <w:rPr>
                <w:rFonts w:hint="eastAsia" w:ascii="宋体" w:hAnsi="宋体" w:cs="宋体"/>
                <w:bCs/>
                <w:color w:val="auto"/>
                <w:szCs w:val="21"/>
              </w:rPr>
              <w:t>提示处方数：触发提示问题的处方数量；</w:t>
            </w:r>
          </w:p>
          <w:p w14:paraId="600CF06D">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10)</w:t>
            </w:r>
            <w:r>
              <w:rPr>
                <w:rFonts w:hint="eastAsia" w:ascii="宋体" w:hAnsi="宋体" w:cs="宋体"/>
                <w:bCs/>
                <w:color w:val="auto"/>
                <w:szCs w:val="21"/>
              </w:rPr>
              <w:tab/>
            </w:r>
            <w:r>
              <w:rPr>
                <w:rFonts w:hint="eastAsia" w:ascii="宋体" w:hAnsi="宋体" w:cs="宋体"/>
                <w:bCs/>
                <w:color w:val="auto"/>
                <w:szCs w:val="21"/>
              </w:rPr>
              <w:t>严重问题处方比例：触发严重问题的处方数量占总处方数的比例；</w:t>
            </w:r>
          </w:p>
          <w:p w14:paraId="2BB699F0">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11)</w:t>
            </w:r>
            <w:r>
              <w:rPr>
                <w:rFonts w:hint="eastAsia" w:ascii="宋体" w:hAnsi="宋体" w:cs="宋体"/>
                <w:bCs/>
                <w:color w:val="auto"/>
                <w:szCs w:val="21"/>
              </w:rPr>
              <w:tab/>
            </w:r>
            <w:r>
              <w:rPr>
                <w:rFonts w:hint="eastAsia" w:ascii="宋体" w:hAnsi="宋体" w:cs="宋体"/>
                <w:bCs/>
                <w:color w:val="auto"/>
                <w:szCs w:val="21"/>
              </w:rPr>
              <w:t>不推荐问题处方比例：触发不推荐问题的处方数量占总处方数的比例；</w:t>
            </w:r>
          </w:p>
          <w:p w14:paraId="23580696">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12)</w:t>
            </w:r>
            <w:r>
              <w:rPr>
                <w:rFonts w:hint="eastAsia" w:ascii="宋体" w:hAnsi="宋体" w:cs="宋体"/>
                <w:bCs/>
                <w:color w:val="auto"/>
                <w:szCs w:val="21"/>
              </w:rPr>
              <w:tab/>
            </w:r>
            <w:r>
              <w:rPr>
                <w:rFonts w:hint="eastAsia" w:ascii="宋体" w:hAnsi="宋体" w:cs="宋体"/>
                <w:bCs/>
                <w:color w:val="auto"/>
                <w:szCs w:val="21"/>
              </w:rPr>
              <w:t>慎用问题处方比例：触发慎用问题的处方数量占总处方数的比例；</w:t>
            </w:r>
          </w:p>
          <w:p w14:paraId="0F07DADC">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13)</w:t>
            </w:r>
            <w:r>
              <w:rPr>
                <w:rFonts w:hint="eastAsia" w:ascii="宋体" w:hAnsi="宋体" w:cs="宋体"/>
                <w:bCs/>
                <w:color w:val="auto"/>
                <w:szCs w:val="21"/>
              </w:rPr>
              <w:tab/>
            </w:r>
            <w:r>
              <w:rPr>
                <w:rFonts w:hint="eastAsia" w:ascii="宋体" w:hAnsi="宋体" w:cs="宋体"/>
                <w:bCs/>
                <w:color w:val="auto"/>
                <w:szCs w:val="21"/>
              </w:rPr>
              <w:t>提示问题处方比例：触发提示问题的处方数量占总处方数的比例；</w:t>
            </w:r>
          </w:p>
          <w:p w14:paraId="256AEAAC">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系统支持以图表的形式展示上述指标。</w:t>
            </w:r>
          </w:p>
          <w:p w14:paraId="03E76732">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系统支持数据筛选，筛选条件包括日期、就诊类型、问题级别、问题标题、按科室、按医生。</w:t>
            </w:r>
          </w:p>
          <w:p w14:paraId="77D185B6">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系统支持报表的导出。</w:t>
            </w:r>
          </w:p>
        </w:tc>
      </w:tr>
      <w:tr w14:paraId="0B4FE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48A815BF">
            <w:pPr>
              <w:widowControl/>
              <w:jc w:val="left"/>
              <w:rPr>
                <w:rFonts w:ascii="宋体" w:hAnsi="宋体" w:cs="宋体"/>
                <w:color w:val="auto"/>
                <w:kern w:val="0"/>
                <w:szCs w:val="21"/>
              </w:rPr>
            </w:pPr>
          </w:p>
        </w:tc>
        <w:tc>
          <w:tcPr>
            <w:tcW w:w="2268" w:type="dxa"/>
            <w:vAlign w:val="center"/>
          </w:tcPr>
          <w:p w14:paraId="4E60D689">
            <w:pPr>
              <w:numPr>
                <w:ilvl w:val="2"/>
                <w:numId w:val="0"/>
              </w:numPr>
              <w:rPr>
                <w:rFonts w:ascii="宋体" w:hAnsi="宋体" w:cs="宋体"/>
                <w:color w:val="auto"/>
              </w:rPr>
            </w:pPr>
            <w:bookmarkStart w:id="11" w:name="_Toc20074"/>
            <w:bookmarkStart w:id="12" w:name="_Toc302143826"/>
            <w:r>
              <w:rPr>
                <w:rFonts w:hint="eastAsia" w:ascii="宋体" w:hAnsi="宋体" w:cs="宋体"/>
                <w:color w:val="auto"/>
              </w:rPr>
              <w:t>9.2.2问题处方</w:t>
            </w:r>
            <w:bookmarkEnd w:id="11"/>
            <w:bookmarkEnd w:id="12"/>
            <w:r>
              <w:rPr>
                <w:rFonts w:hint="eastAsia" w:ascii="宋体" w:hAnsi="宋体" w:cs="宋体"/>
                <w:color w:val="auto"/>
              </w:rPr>
              <w:t>查询</w:t>
            </w:r>
          </w:p>
        </w:tc>
        <w:tc>
          <w:tcPr>
            <w:tcW w:w="10666" w:type="dxa"/>
            <w:vAlign w:val="center"/>
          </w:tcPr>
          <w:p w14:paraId="66909965">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系统支持多种条件组合查询问题处方，包括按日期、按患者姓名、患者年龄、患者性别、就诊类型、处方号、就诊号、问题级别、问题标题、开方科室、医生姓名、药品名称、药品类别、医嘱类型、处方标签。</w:t>
            </w:r>
          </w:p>
          <w:p w14:paraId="298264B3">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系统支持查看问题处方详情，支持导出问题处方。</w:t>
            </w:r>
          </w:p>
        </w:tc>
      </w:tr>
      <w:tr w14:paraId="0D323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315A5570">
            <w:pPr>
              <w:widowControl/>
              <w:jc w:val="left"/>
              <w:rPr>
                <w:rFonts w:ascii="宋体" w:hAnsi="宋体" w:cs="宋体"/>
                <w:color w:val="auto"/>
                <w:kern w:val="0"/>
                <w:szCs w:val="21"/>
              </w:rPr>
            </w:pPr>
          </w:p>
        </w:tc>
        <w:tc>
          <w:tcPr>
            <w:tcW w:w="2268" w:type="dxa"/>
            <w:vAlign w:val="center"/>
          </w:tcPr>
          <w:p w14:paraId="47A355B8">
            <w:pPr>
              <w:numPr>
                <w:ilvl w:val="2"/>
                <w:numId w:val="0"/>
              </w:numPr>
              <w:rPr>
                <w:rFonts w:ascii="宋体" w:hAnsi="宋体" w:cs="宋体"/>
                <w:color w:val="auto"/>
              </w:rPr>
            </w:pPr>
            <w:r>
              <w:rPr>
                <w:rFonts w:hint="eastAsia" w:ascii="宋体" w:hAnsi="宋体" w:cs="宋体"/>
                <w:color w:val="auto"/>
              </w:rPr>
              <w:t>9.2.3高频触发问题药品明细表</w:t>
            </w:r>
          </w:p>
        </w:tc>
        <w:tc>
          <w:tcPr>
            <w:tcW w:w="10666" w:type="dxa"/>
            <w:vAlign w:val="center"/>
          </w:tcPr>
          <w:p w14:paraId="248F2764">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系统支持统计每个药品触发问题的数量，并按数量大小进行药品排序。支持药品明细导出。</w:t>
            </w:r>
          </w:p>
          <w:p w14:paraId="04C43435">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系统支持查看高频触发问题的药品的相关处方。支持处方列表导出。</w:t>
            </w:r>
          </w:p>
        </w:tc>
      </w:tr>
      <w:tr w14:paraId="6C7B5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1AF27D30">
            <w:pPr>
              <w:widowControl/>
              <w:jc w:val="left"/>
              <w:rPr>
                <w:rFonts w:ascii="宋体" w:hAnsi="宋体" w:cs="宋体"/>
                <w:color w:val="auto"/>
                <w:szCs w:val="21"/>
              </w:rPr>
            </w:pPr>
          </w:p>
        </w:tc>
        <w:tc>
          <w:tcPr>
            <w:tcW w:w="12934" w:type="dxa"/>
            <w:gridSpan w:val="2"/>
            <w:vAlign w:val="center"/>
          </w:tcPr>
          <w:p w14:paraId="0DE9C439">
            <w:pPr>
              <w:numPr>
                <w:ilvl w:val="1"/>
                <w:numId w:val="0"/>
              </w:numPr>
              <w:rPr>
                <w:rFonts w:ascii="宋体" w:hAnsi="宋体" w:cs="宋体"/>
                <w:bCs/>
                <w:color w:val="auto"/>
                <w:szCs w:val="21"/>
              </w:rPr>
            </w:pPr>
            <w:bookmarkStart w:id="13" w:name="_Toc192772586"/>
            <w:r>
              <w:rPr>
                <w:rFonts w:hint="eastAsia" w:ascii="宋体" w:hAnsi="宋体" w:cs="宋体"/>
                <w:bCs/>
                <w:color w:val="auto"/>
                <w:szCs w:val="21"/>
              </w:rPr>
              <w:t>9.3</w:t>
            </w:r>
            <w:r>
              <w:rPr>
                <w:rFonts w:hint="eastAsia" w:ascii="宋体" w:hAnsi="宋体" w:cs="宋体"/>
                <w:color w:val="auto"/>
                <w:szCs w:val="21"/>
              </w:rPr>
              <w:t>合理用药规则维护</w:t>
            </w:r>
            <w:bookmarkEnd w:id="13"/>
          </w:p>
        </w:tc>
      </w:tr>
      <w:tr w14:paraId="63708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56D0B99C">
            <w:pPr>
              <w:widowControl/>
              <w:jc w:val="left"/>
              <w:rPr>
                <w:rFonts w:ascii="宋体" w:hAnsi="宋体" w:cs="宋体"/>
                <w:color w:val="auto"/>
                <w:kern w:val="0"/>
                <w:szCs w:val="21"/>
              </w:rPr>
            </w:pPr>
          </w:p>
        </w:tc>
        <w:tc>
          <w:tcPr>
            <w:tcW w:w="2268" w:type="dxa"/>
            <w:vAlign w:val="center"/>
          </w:tcPr>
          <w:p w14:paraId="2F3DE766">
            <w:pPr>
              <w:numPr>
                <w:ilvl w:val="2"/>
                <w:numId w:val="0"/>
              </w:numPr>
              <w:rPr>
                <w:rFonts w:ascii="宋体" w:hAnsi="宋体" w:cs="宋体"/>
                <w:color w:val="auto"/>
              </w:rPr>
            </w:pPr>
            <w:r>
              <w:rPr>
                <w:rFonts w:hint="eastAsia" w:ascii="宋体" w:hAnsi="宋体" w:cs="宋体"/>
                <w:color w:val="auto"/>
              </w:rPr>
              <w:t>9.3.1药品规则编辑器</w:t>
            </w:r>
          </w:p>
        </w:tc>
        <w:tc>
          <w:tcPr>
            <w:tcW w:w="10666" w:type="dxa"/>
            <w:vAlign w:val="center"/>
          </w:tcPr>
          <w:p w14:paraId="234F4C5F">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药品规则编辑器支持维护三个级别的规则。在操作上，支持增、删、改、查、复制规则；在规则编制上，可设置所报问题的级别；可定义规则类型（说明书规则、公认的超说明书规则、院内超说明书规则）；可描述参考文献及提示内容；可同步调阅药品说明书；可为每条规则设置规则集，让规则更具灵活性。包括相互作用规则维护、重复用药规则维护、配伍禁忌规则维护、配伍浓度规则维护、特殊人群规则维护、病生理规则维护、给药途径规则维护、适应症规则维护、禁忌症规则维护、妊娠期规则维护、检验值规则维护、十八反十九畏规则维护、中草药煎煮规则维护、中医证候诊断规则维护、用法用量规则维护、不良反应规则维护、要点提示内容维护。</w:t>
            </w:r>
          </w:p>
          <w:p w14:paraId="212EF870">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系统支持新药在药库建立条目后，系统自动抓取并自动匹配审方规则。</w:t>
            </w:r>
          </w:p>
          <w:p w14:paraId="3E839A6C">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药师自定义规则可在真实患者环境中测试重现，并可对历史处方触发该规则进行单独核查。</w:t>
            </w:r>
          </w:p>
          <w:p w14:paraId="6D13810A">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系统支持规则适用范围选择：门诊、急诊、临时医嘱、长期医嘱、出院带药，可全部或选择部分。</w:t>
            </w:r>
          </w:p>
          <w:p w14:paraId="5521814A">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系统支持规则某些板块如适应症、重复用药、相互作用、累加剂量按通用名设置，溶媒、浓度、禁忌、剂量按厂家ID设置。</w:t>
            </w:r>
          </w:p>
        </w:tc>
      </w:tr>
      <w:tr w14:paraId="0357F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28E7C0A9">
            <w:pPr>
              <w:widowControl/>
              <w:jc w:val="left"/>
              <w:rPr>
                <w:rFonts w:ascii="宋体" w:hAnsi="宋体" w:cs="宋体"/>
                <w:color w:val="auto"/>
                <w:kern w:val="0"/>
                <w:szCs w:val="21"/>
              </w:rPr>
            </w:pPr>
          </w:p>
        </w:tc>
        <w:tc>
          <w:tcPr>
            <w:tcW w:w="2268" w:type="dxa"/>
            <w:vAlign w:val="center"/>
          </w:tcPr>
          <w:p w14:paraId="5E902281">
            <w:pPr>
              <w:numPr>
                <w:ilvl w:val="2"/>
                <w:numId w:val="0"/>
              </w:numPr>
              <w:rPr>
                <w:rFonts w:ascii="宋体" w:hAnsi="宋体" w:cs="宋体"/>
                <w:color w:val="auto"/>
              </w:rPr>
            </w:pPr>
            <w:r>
              <w:rPr>
                <w:rFonts w:hint="eastAsia" w:ascii="宋体" w:hAnsi="宋体" w:cs="宋体"/>
                <w:color w:val="auto"/>
              </w:rPr>
              <w:t>9.3.2规则核对</w:t>
            </w:r>
          </w:p>
        </w:tc>
        <w:tc>
          <w:tcPr>
            <w:tcW w:w="10666" w:type="dxa"/>
            <w:vAlign w:val="center"/>
          </w:tcPr>
          <w:p w14:paraId="08F9071B">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系统支持对所有药品的规则进行核对。并可批量导出审核意见，作为分析规则的依据。</w:t>
            </w:r>
          </w:p>
          <w:p w14:paraId="0D8F238E">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支持规则筛选和规则核对的统计。</w:t>
            </w:r>
          </w:p>
        </w:tc>
      </w:tr>
      <w:tr w14:paraId="49141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24799DFE">
            <w:pPr>
              <w:widowControl/>
              <w:jc w:val="left"/>
              <w:rPr>
                <w:rFonts w:ascii="宋体" w:hAnsi="宋体" w:cs="宋体"/>
                <w:color w:val="auto"/>
                <w:kern w:val="0"/>
                <w:szCs w:val="21"/>
              </w:rPr>
            </w:pPr>
          </w:p>
        </w:tc>
        <w:tc>
          <w:tcPr>
            <w:tcW w:w="2268" w:type="dxa"/>
            <w:vAlign w:val="center"/>
          </w:tcPr>
          <w:p w14:paraId="7A1C7342">
            <w:pPr>
              <w:numPr>
                <w:ilvl w:val="2"/>
                <w:numId w:val="0"/>
              </w:numPr>
              <w:rPr>
                <w:rFonts w:ascii="宋体" w:hAnsi="宋体" w:cs="宋体"/>
                <w:color w:val="auto"/>
              </w:rPr>
            </w:pPr>
            <w:r>
              <w:rPr>
                <w:rFonts w:hint="eastAsia" w:ascii="宋体" w:hAnsi="宋体" w:cs="宋体"/>
                <w:color w:val="auto"/>
              </w:rPr>
              <w:t>9.3.3问题级别设置</w:t>
            </w:r>
          </w:p>
        </w:tc>
        <w:tc>
          <w:tcPr>
            <w:tcW w:w="10666" w:type="dxa"/>
            <w:vAlign w:val="center"/>
          </w:tcPr>
          <w:p w14:paraId="35740C83">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系统支持设置每个维度所报问题的级别，包括提示、慎用、不推荐、禁用四个级别。支持针对门诊和住院分别设置问题级别。例如无适应症用药问题，在门诊报“慎用”级别，在住院报“禁用”级别。</w:t>
            </w:r>
          </w:p>
        </w:tc>
      </w:tr>
      <w:tr w14:paraId="21528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744F85AD">
            <w:pPr>
              <w:widowControl/>
              <w:jc w:val="left"/>
              <w:rPr>
                <w:rFonts w:ascii="宋体" w:hAnsi="宋体" w:cs="宋体"/>
                <w:color w:val="auto"/>
                <w:kern w:val="0"/>
                <w:szCs w:val="21"/>
              </w:rPr>
            </w:pPr>
          </w:p>
        </w:tc>
        <w:tc>
          <w:tcPr>
            <w:tcW w:w="2268" w:type="dxa"/>
            <w:vAlign w:val="center"/>
          </w:tcPr>
          <w:p w14:paraId="0C5B4D25">
            <w:pPr>
              <w:numPr>
                <w:ilvl w:val="2"/>
                <w:numId w:val="0"/>
              </w:numPr>
              <w:rPr>
                <w:rFonts w:ascii="宋体" w:hAnsi="宋体" w:cs="宋体"/>
                <w:color w:val="auto"/>
              </w:rPr>
            </w:pPr>
            <w:r>
              <w:rPr>
                <w:rFonts w:hint="eastAsia" w:ascii="宋体" w:hAnsi="宋体" w:cs="宋体"/>
                <w:color w:val="auto"/>
              </w:rPr>
              <w:t>9.3.4报问题的范围设置</w:t>
            </w:r>
          </w:p>
        </w:tc>
        <w:tc>
          <w:tcPr>
            <w:tcW w:w="10666" w:type="dxa"/>
            <w:vAlign w:val="center"/>
          </w:tcPr>
          <w:p w14:paraId="05A8ED41">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设置每个审查维度报问题的范围，同一个维度，可只对部分科室报问题。支持设置药品范围，可只适用于部分药品，也可排除部分药品；支持设置科室范围，可只适用于部分科室，也可排除部分科室；支持医生范围，可只适用于部分医生，也可排除部分医生；可设置患者范围，可适用于部分患者，也可排除部分患者。</w:t>
            </w:r>
          </w:p>
        </w:tc>
      </w:tr>
      <w:tr w14:paraId="32AC0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33497E44">
            <w:pPr>
              <w:widowControl/>
              <w:jc w:val="left"/>
              <w:rPr>
                <w:rFonts w:ascii="宋体" w:hAnsi="宋体" w:cs="宋体"/>
                <w:color w:val="auto"/>
                <w:kern w:val="0"/>
                <w:szCs w:val="21"/>
              </w:rPr>
            </w:pPr>
          </w:p>
        </w:tc>
        <w:tc>
          <w:tcPr>
            <w:tcW w:w="2268" w:type="dxa"/>
            <w:vAlign w:val="center"/>
          </w:tcPr>
          <w:p w14:paraId="2C753195">
            <w:pPr>
              <w:numPr>
                <w:ilvl w:val="2"/>
                <w:numId w:val="0"/>
              </w:numPr>
              <w:rPr>
                <w:rFonts w:ascii="宋体" w:hAnsi="宋体" w:cs="宋体"/>
                <w:color w:val="auto"/>
              </w:rPr>
            </w:pPr>
            <w:r>
              <w:rPr>
                <w:rFonts w:hint="eastAsia" w:ascii="宋体" w:hAnsi="宋体" w:cs="宋体"/>
                <w:color w:val="auto"/>
              </w:rPr>
              <w:t>9.3.5用药理由设置</w:t>
            </w:r>
          </w:p>
        </w:tc>
        <w:tc>
          <w:tcPr>
            <w:tcW w:w="10666" w:type="dxa"/>
            <w:vAlign w:val="center"/>
          </w:tcPr>
          <w:p w14:paraId="42C78A1A">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开启用药理由的功能，针对部分需严格管控的药品设置补充用药理由的环节。让医生开处方/医嘱时填写用药理由，方可通过审查。支持自定义用药理由表单。系统支持为药品（可维护特定的药品目录，用药理由规则只对该目录生效）配置用药理由表单。</w:t>
            </w:r>
          </w:p>
        </w:tc>
      </w:tr>
      <w:tr w14:paraId="2119D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28B570D8">
            <w:pPr>
              <w:widowControl/>
              <w:jc w:val="left"/>
              <w:rPr>
                <w:rFonts w:ascii="宋体" w:hAnsi="宋体" w:cs="宋体"/>
                <w:color w:val="auto"/>
                <w:kern w:val="0"/>
                <w:szCs w:val="21"/>
              </w:rPr>
            </w:pPr>
          </w:p>
        </w:tc>
        <w:tc>
          <w:tcPr>
            <w:tcW w:w="2268" w:type="dxa"/>
            <w:vAlign w:val="center"/>
          </w:tcPr>
          <w:p w14:paraId="3C6A8D3C">
            <w:pPr>
              <w:numPr>
                <w:ilvl w:val="2"/>
                <w:numId w:val="0"/>
              </w:numPr>
              <w:rPr>
                <w:rFonts w:ascii="宋体" w:hAnsi="宋体" w:cs="宋体"/>
                <w:color w:val="auto"/>
              </w:rPr>
            </w:pPr>
            <w:r>
              <w:rPr>
                <w:rFonts w:hint="eastAsia" w:ascii="宋体" w:hAnsi="宋体" w:cs="宋体"/>
                <w:color w:val="auto"/>
              </w:rPr>
              <w:t>9.3.6补充适应症设置</w:t>
            </w:r>
          </w:p>
        </w:tc>
        <w:tc>
          <w:tcPr>
            <w:tcW w:w="10666" w:type="dxa"/>
            <w:vAlign w:val="center"/>
          </w:tcPr>
          <w:p w14:paraId="7FD8EC56">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根据说明书或指南内容，支持在现有适应症规则的基础上，让医生开处方/医嘱时补充更细致的适应症，医生只有勾选了补充适应症之后，方可通过审查。系统支持为药品（通用名+剂量级）设置补充适应症规则，该规则将对其匹配的院内药品（可能有多个厂家品种）生效。</w:t>
            </w:r>
          </w:p>
        </w:tc>
      </w:tr>
      <w:tr w14:paraId="7367E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06402DAE">
            <w:pPr>
              <w:widowControl/>
              <w:jc w:val="left"/>
              <w:rPr>
                <w:rFonts w:ascii="宋体" w:hAnsi="宋体" w:cs="宋体"/>
                <w:color w:val="auto"/>
                <w:kern w:val="0"/>
                <w:szCs w:val="21"/>
              </w:rPr>
            </w:pPr>
          </w:p>
        </w:tc>
        <w:tc>
          <w:tcPr>
            <w:tcW w:w="2268" w:type="dxa"/>
            <w:vAlign w:val="center"/>
          </w:tcPr>
          <w:p w14:paraId="0B5E77AE">
            <w:pPr>
              <w:numPr>
                <w:ilvl w:val="2"/>
                <w:numId w:val="0"/>
              </w:numPr>
              <w:rPr>
                <w:rFonts w:ascii="宋体" w:hAnsi="宋体" w:cs="宋体"/>
                <w:color w:val="auto"/>
              </w:rPr>
            </w:pPr>
            <w:r>
              <w:rPr>
                <w:rFonts w:hint="eastAsia" w:ascii="宋体" w:hAnsi="宋体" w:cs="宋体"/>
                <w:color w:val="auto"/>
              </w:rPr>
              <w:t>9.3.7药品用量比例规则设置</w:t>
            </w:r>
          </w:p>
        </w:tc>
        <w:tc>
          <w:tcPr>
            <w:tcW w:w="10666" w:type="dxa"/>
            <w:vAlign w:val="center"/>
          </w:tcPr>
          <w:p w14:paraId="12D461C2">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系统根据说明书或指南内容，支持在药品用法用量规则的基础上，设置低于或高于某个比例的用量规则。该规则可对全部药品生效，也可控制只对西药、中成药、中药其中的一类生效。</w:t>
            </w:r>
          </w:p>
        </w:tc>
      </w:tr>
      <w:tr w14:paraId="60176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7F6CD6CF">
            <w:pPr>
              <w:widowControl/>
              <w:jc w:val="left"/>
              <w:rPr>
                <w:rFonts w:ascii="宋体" w:hAnsi="宋体" w:cs="宋体"/>
                <w:color w:val="auto"/>
                <w:kern w:val="0"/>
                <w:szCs w:val="21"/>
              </w:rPr>
            </w:pPr>
          </w:p>
        </w:tc>
        <w:tc>
          <w:tcPr>
            <w:tcW w:w="2268" w:type="dxa"/>
            <w:vAlign w:val="center"/>
          </w:tcPr>
          <w:p w14:paraId="6E61F1DF">
            <w:pPr>
              <w:numPr>
                <w:ilvl w:val="2"/>
                <w:numId w:val="0"/>
              </w:numPr>
              <w:rPr>
                <w:rFonts w:ascii="宋体" w:hAnsi="宋体" w:cs="宋体"/>
                <w:color w:val="auto"/>
              </w:rPr>
            </w:pPr>
            <w:r>
              <w:rPr>
                <w:rFonts w:hint="eastAsia" w:ascii="宋体" w:hAnsi="宋体" w:cs="宋体"/>
                <w:color w:val="auto"/>
              </w:rPr>
              <w:t>9.3.8审查维度启停</w:t>
            </w:r>
          </w:p>
        </w:tc>
        <w:tc>
          <w:tcPr>
            <w:tcW w:w="10666" w:type="dxa"/>
            <w:vAlign w:val="center"/>
          </w:tcPr>
          <w:p w14:paraId="237258F5">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系统支持根据实际需要关闭或开启部分审查维度。部分维度支持按条件关闭维度。</w:t>
            </w:r>
          </w:p>
        </w:tc>
      </w:tr>
      <w:tr w14:paraId="55A75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11D27A12">
            <w:pPr>
              <w:widowControl/>
              <w:jc w:val="left"/>
              <w:rPr>
                <w:rFonts w:ascii="宋体" w:hAnsi="宋体" w:cs="宋体"/>
                <w:color w:val="auto"/>
                <w:kern w:val="0"/>
                <w:szCs w:val="21"/>
              </w:rPr>
            </w:pPr>
          </w:p>
        </w:tc>
        <w:tc>
          <w:tcPr>
            <w:tcW w:w="2268" w:type="dxa"/>
            <w:vAlign w:val="center"/>
          </w:tcPr>
          <w:p w14:paraId="7068EFFC">
            <w:pPr>
              <w:numPr>
                <w:ilvl w:val="2"/>
                <w:numId w:val="0"/>
              </w:numPr>
              <w:rPr>
                <w:rFonts w:ascii="宋体" w:hAnsi="宋体" w:cs="宋体"/>
                <w:color w:val="auto"/>
              </w:rPr>
            </w:pPr>
            <w:r>
              <w:rPr>
                <w:rFonts w:hint="eastAsia" w:ascii="宋体" w:hAnsi="宋体" w:cs="宋体"/>
                <w:color w:val="auto"/>
              </w:rPr>
              <w:t>9.3.9审查规则屏蔽</w:t>
            </w:r>
          </w:p>
        </w:tc>
        <w:tc>
          <w:tcPr>
            <w:tcW w:w="10666" w:type="dxa"/>
            <w:vAlign w:val="center"/>
          </w:tcPr>
          <w:p w14:paraId="7EEC5C96">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系统支持对现有的审查规则进行屏蔽，被屏蔽的规则将不会生效。</w:t>
            </w:r>
          </w:p>
        </w:tc>
      </w:tr>
      <w:tr w14:paraId="499AF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789279FB">
            <w:pPr>
              <w:widowControl/>
              <w:jc w:val="left"/>
              <w:rPr>
                <w:rFonts w:ascii="宋体" w:hAnsi="宋体" w:cs="宋体"/>
                <w:color w:val="auto"/>
                <w:kern w:val="0"/>
                <w:szCs w:val="21"/>
              </w:rPr>
            </w:pPr>
          </w:p>
        </w:tc>
        <w:tc>
          <w:tcPr>
            <w:tcW w:w="2268" w:type="dxa"/>
            <w:vAlign w:val="center"/>
          </w:tcPr>
          <w:p w14:paraId="15596297">
            <w:pPr>
              <w:numPr>
                <w:ilvl w:val="2"/>
                <w:numId w:val="0"/>
              </w:numPr>
              <w:rPr>
                <w:rFonts w:ascii="宋体" w:hAnsi="宋体" w:cs="宋体"/>
                <w:color w:val="auto"/>
              </w:rPr>
            </w:pPr>
            <w:r>
              <w:rPr>
                <w:rFonts w:hint="eastAsia" w:ascii="宋体" w:hAnsi="宋体" w:cs="宋体"/>
                <w:color w:val="auto"/>
              </w:rPr>
              <w:t>9.3.10自定义规则编辑器</w:t>
            </w:r>
          </w:p>
        </w:tc>
        <w:tc>
          <w:tcPr>
            <w:tcW w:w="10666" w:type="dxa"/>
            <w:vAlign w:val="center"/>
          </w:tcPr>
          <w:p w14:paraId="72EE7254">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设置自定义规则，包括设置规则的名称、分析类型（按药品分析或按处方分析）、所报问题的类型、所报问题的级别、参考文献、提示内容、条件组。该编辑器支持“与或组”的嵌套，可进行更为复杂的逻辑判断。该编辑器内置多种类型的条件参数，包括药品信息条件、患者信息条件、处方信息条件、检验检查信息条件、手术信息条件，满足各类条件组合的复杂规则设置。</w:t>
            </w:r>
          </w:p>
        </w:tc>
      </w:tr>
      <w:tr w14:paraId="4E93E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3936865F">
            <w:pPr>
              <w:widowControl/>
              <w:jc w:val="left"/>
              <w:rPr>
                <w:rFonts w:ascii="宋体" w:hAnsi="宋体" w:cs="宋体"/>
                <w:color w:val="auto"/>
                <w:kern w:val="0"/>
                <w:szCs w:val="21"/>
              </w:rPr>
            </w:pPr>
          </w:p>
        </w:tc>
        <w:tc>
          <w:tcPr>
            <w:tcW w:w="2268" w:type="dxa"/>
            <w:vAlign w:val="center"/>
          </w:tcPr>
          <w:p w14:paraId="45436AEF">
            <w:pPr>
              <w:numPr>
                <w:ilvl w:val="2"/>
                <w:numId w:val="0"/>
              </w:numPr>
              <w:rPr>
                <w:rFonts w:ascii="宋体" w:hAnsi="宋体" w:cs="宋体"/>
                <w:color w:val="auto"/>
              </w:rPr>
            </w:pPr>
            <w:bookmarkStart w:id="14" w:name="_Toc428205449"/>
            <w:bookmarkStart w:id="15" w:name="_Toc7201"/>
            <w:r>
              <w:rPr>
                <w:rFonts w:hint="eastAsia" w:ascii="宋体" w:hAnsi="宋体" w:cs="宋体"/>
                <w:color w:val="auto"/>
              </w:rPr>
              <w:t>9.3.11科室审查设置</w:t>
            </w:r>
            <w:bookmarkEnd w:id="14"/>
            <w:bookmarkEnd w:id="15"/>
          </w:p>
        </w:tc>
        <w:tc>
          <w:tcPr>
            <w:tcW w:w="10666" w:type="dxa"/>
            <w:vAlign w:val="center"/>
          </w:tcPr>
          <w:p w14:paraId="56325ED6">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系统支持设置对全部或部分科室的处方/医嘱进行审查。</w:t>
            </w:r>
          </w:p>
        </w:tc>
      </w:tr>
      <w:tr w14:paraId="4ED75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5ABE5DE8">
            <w:pPr>
              <w:widowControl/>
              <w:jc w:val="left"/>
              <w:rPr>
                <w:rFonts w:ascii="宋体" w:hAnsi="宋体" w:cs="宋体"/>
                <w:color w:val="auto"/>
                <w:kern w:val="0"/>
                <w:szCs w:val="21"/>
              </w:rPr>
            </w:pPr>
          </w:p>
        </w:tc>
        <w:tc>
          <w:tcPr>
            <w:tcW w:w="2268" w:type="dxa"/>
            <w:vAlign w:val="center"/>
          </w:tcPr>
          <w:p w14:paraId="524BFD0A">
            <w:pPr>
              <w:numPr>
                <w:ilvl w:val="2"/>
                <w:numId w:val="0"/>
              </w:numPr>
              <w:rPr>
                <w:rFonts w:ascii="宋体" w:hAnsi="宋体" w:cs="宋体"/>
                <w:color w:val="auto"/>
              </w:rPr>
            </w:pPr>
            <w:r>
              <w:rPr>
                <w:rFonts w:hint="eastAsia" w:ascii="宋体" w:hAnsi="宋体" w:cs="宋体"/>
                <w:color w:val="auto"/>
              </w:rPr>
              <w:t>9.3.12医保审查规则</w:t>
            </w:r>
          </w:p>
        </w:tc>
        <w:tc>
          <w:tcPr>
            <w:tcW w:w="10666" w:type="dxa"/>
            <w:vAlign w:val="center"/>
          </w:tcPr>
          <w:p w14:paraId="6D9AB266">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配备医保相关药品审查规则，根据最新的医保政策文件、药品说明书内容，对医保患者用医保药品的超说明书适应症、超说明书用法用量（给药途径、给药剂量、给药频次）、超人群用药、重复用药的，提醒“超说明书用药，需征求患者同意后自费。”</w:t>
            </w:r>
          </w:p>
        </w:tc>
      </w:tr>
      <w:tr w14:paraId="1DA80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02E6FB67">
            <w:pPr>
              <w:widowControl/>
              <w:jc w:val="left"/>
              <w:rPr>
                <w:rFonts w:ascii="宋体" w:hAnsi="宋体" w:cs="宋体"/>
                <w:color w:val="auto"/>
                <w:kern w:val="0"/>
                <w:szCs w:val="21"/>
              </w:rPr>
            </w:pPr>
          </w:p>
        </w:tc>
        <w:tc>
          <w:tcPr>
            <w:tcW w:w="2268" w:type="dxa"/>
            <w:vAlign w:val="center"/>
          </w:tcPr>
          <w:p w14:paraId="74AD4457">
            <w:pPr>
              <w:numPr>
                <w:ilvl w:val="2"/>
                <w:numId w:val="0"/>
              </w:numPr>
              <w:rPr>
                <w:rFonts w:ascii="宋体" w:hAnsi="宋体" w:cs="宋体"/>
                <w:color w:val="auto"/>
              </w:rPr>
            </w:pPr>
            <w:r>
              <w:rPr>
                <w:rFonts w:hint="eastAsia" w:ascii="宋体" w:hAnsi="宋体" w:cs="宋体"/>
                <w:color w:val="auto"/>
              </w:rPr>
              <w:t>9.3.13规则其他说明</w:t>
            </w:r>
          </w:p>
        </w:tc>
        <w:tc>
          <w:tcPr>
            <w:tcW w:w="10666" w:type="dxa"/>
            <w:vAlign w:val="center"/>
          </w:tcPr>
          <w:p w14:paraId="1321C203">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审方规则库应定期更新，每年更新不少于10次。</w:t>
            </w:r>
          </w:p>
          <w:p w14:paraId="3153F015">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本院自定义规则能与系统自带规则区分。</w:t>
            </w:r>
          </w:p>
        </w:tc>
      </w:tr>
      <w:tr w14:paraId="2A307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4FADA1D1">
            <w:pPr>
              <w:widowControl/>
              <w:jc w:val="left"/>
              <w:rPr>
                <w:rFonts w:ascii="宋体" w:hAnsi="宋体" w:cs="宋体"/>
                <w:color w:val="auto"/>
                <w:szCs w:val="21"/>
              </w:rPr>
            </w:pPr>
          </w:p>
        </w:tc>
        <w:tc>
          <w:tcPr>
            <w:tcW w:w="12934" w:type="dxa"/>
            <w:gridSpan w:val="2"/>
            <w:vAlign w:val="center"/>
          </w:tcPr>
          <w:p w14:paraId="55BB95A9">
            <w:pPr>
              <w:numPr>
                <w:ilvl w:val="1"/>
                <w:numId w:val="0"/>
              </w:numPr>
              <w:rPr>
                <w:rFonts w:ascii="宋体" w:hAnsi="宋体" w:cs="宋体"/>
                <w:bCs/>
                <w:color w:val="auto"/>
                <w:szCs w:val="21"/>
              </w:rPr>
            </w:pPr>
            <w:bookmarkStart w:id="16" w:name="_Toc192772587"/>
            <w:r>
              <w:rPr>
                <w:rFonts w:hint="eastAsia" w:ascii="宋体" w:hAnsi="宋体" w:cs="宋体"/>
                <w:bCs/>
                <w:color w:val="auto"/>
                <w:szCs w:val="21"/>
              </w:rPr>
              <w:t>9.4</w:t>
            </w:r>
            <w:r>
              <w:rPr>
                <w:rFonts w:hint="eastAsia" w:ascii="宋体" w:hAnsi="宋体" w:cs="宋体"/>
                <w:color w:val="auto"/>
                <w:szCs w:val="21"/>
              </w:rPr>
              <w:t>合理用药业务配置</w:t>
            </w:r>
            <w:bookmarkEnd w:id="16"/>
          </w:p>
        </w:tc>
      </w:tr>
      <w:tr w14:paraId="29965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04E4C33B">
            <w:pPr>
              <w:widowControl/>
              <w:jc w:val="left"/>
              <w:rPr>
                <w:rFonts w:ascii="宋体" w:hAnsi="宋体" w:cs="宋体"/>
                <w:color w:val="auto"/>
                <w:kern w:val="0"/>
                <w:szCs w:val="21"/>
              </w:rPr>
            </w:pPr>
          </w:p>
        </w:tc>
        <w:tc>
          <w:tcPr>
            <w:tcW w:w="2268" w:type="dxa"/>
            <w:vAlign w:val="center"/>
          </w:tcPr>
          <w:p w14:paraId="4515A781">
            <w:pPr>
              <w:numPr>
                <w:ilvl w:val="2"/>
                <w:numId w:val="0"/>
              </w:numPr>
              <w:rPr>
                <w:rFonts w:ascii="宋体" w:hAnsi="宋体" w:cs="宋体"/>
                <w:color w:val="auto"/>
              </w:rPr>
            </w:pPr>
            <w:r>
              <w:rPr>
                <w:rFonts w:hint="eastAsia" w:ascii="宋体" w:hAnsi="宋体" w:cs="宋体"/>
                <w:color w:val="auto"/>
              </w:rPr>
              <w:t>9.4.1药品维护</w:t>
            </w:r>
          </w:p>
        </w:tc>
        <w:tc>
          <w:tcPr>
            <w:tcW w:w="10666" w:type="dxa"/>
            <w:vAlign w:val="center"/>
          </w:tcPr>
          <w:p w14:paraId="5DA0CD03">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系统支持按照药理分类维护药品的类别，支持一键分类，支持编辑药品说明书（结构化）、编辑分类、删除、复制、筛选、搜索。</w:t>
            </w:r>
          </w:p>
          <w:p w14:paraId="6602F88F">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提供说明书应定期更新服务，每年不少于10次。</w:t>
            </w:r>
          </w:p>
        </w:tc>
      </w:tr>
      <w:tr w14:paraId="1E67F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6C516F51">
            <w:pPr>
              <w:widowControl/>
              <w:jc w:val="left"/>
              <w:rPr>
                <w:rFonts w:ascii="宋体" w:hAnsi="宋体" w:cs="宋体"/>
                <w:color w:val="auto"/>
                <w:kern w:val="0"/>
                <w:szCs w:val="21"/>
              </w:rPr>
            </w:pPr>
          </w:p>
        </w:tc>
        <w:tc>
          <w:tcPr>
            <w:tcW w:w="2268" w:type="dxa"/>
            <w:vAlign w:val="center"/>
          </w:tcPr>
          <w:p w14:paraId="5881B28B">
            <w:pPr>
              <w:numPr>
                <w:ilvl w:val="2"/>
                <w:numId w:val="0"/>
              </w:numPr>
              <w:rPr>
                <w:rFonts w:ascii="宋体" w:hAnsi="宋体" w:cs="宋体"/>
                <w:color w:val="auto"/>
              </w:rPr>
            </w:pPr>
            <w:r>
              <w:rPr>
                <w:rFonts w:hint="eastAsia" w:ascii="宋体" w:hAnsi="宋体" w:cs="宋体"/>
                <w:color w:val="auto"/>
              </w:rPr>
              <w:t>9.4.2频次匹配</w:t>
            </w:r>
          </w:p>
        </w:tc>
        <w:tc>
          <w:tcPr>
            <w:tcW w:w="10666" w:type="dxa"/>
            <w:vAlign w:val="center"/>
          </w:tcPr>
          <w:p w14:paraId="2E236DEF">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系统支持将医院HIS的频次字典与合理用药系统的频次字典进行匹配。支持频次模板下载、导入、自动匹配、批量检查、状态筛选、搜索。</w:t>
            </w:r>
          </w:p>
        </w:tc>
      </w:tr>
      <w:tr w14:paraId="347AB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106C1B70">
            <w:pPr>
              <w:widowControl/>
              <w:jc w:val="left"/>
              <w:rPr>
                <w:rFonts w:ascii="宋体" w:hAnsi="宋体" w:cs="宋体"/>
                <w:color w:val="auto"/>
                <w:kern w:val="0"/>
                <w:szCs w:val="21"/>
              </w:rPr>
            </w:pPr>
          </w:p>
        </w:tc>
        <w:tc>
          <w:tcPr>
            <w:tcW w:w="2268" w:type="dxa"/>
            <w:vAlign w:val="center"/>
          </w:tcPr>
          <w:p w14:paraId="090E5797">
            <w:pPr>
              <w:numPr>
                <w:ilvl w:val="2"/>
                <w:numId w:val="0"/>
              </w:numPr>
              <w:rPr>
                <w:rFonts w:ascii="宋体" w:hAnsi="宋体" w:cs="宋体"/>
                <w:color w:val="auto"/>
              </w:rPr>
            </w:pPr>
            <w:r>
              <w:rPr>
                <w:rFonts w:hint="eastAsia" w:ascii="宋体" w:hAnsi="宋体" w:cs="宋体"/>
                <w:color w:val="auto"/>
              </w:rPr>
              <w:t>9.4.3给药途径匹配</w:t>
            </w:r>
          </w:p>
        </w:tc>
        <w:tc>
          <w:tcPr>
            <w:tcW w:w="10666" w:type="dxa"/>
            <w:vAlign w:val="center"/>
          </w:tcPr>
          <w:p w14:paraId="019794B1">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系统支持将医院HIS的给药途径字典与合理用药系统的给药途径字典进行匹配。支持给药途径模板下载、导入、自动匹配、批量检查、状态筛选、搜索。</w:t>
            </w:r>
          </w:p>
        </w:tc>
      </w:tr>
      <w:tr w14:paraId="5CF34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6FC0E9E0">
            <w:pPr>
              <w:widowControl/>
              <w:jc w:val="left"/>
              <w:rPr>
                <w:rFonts w:ascii="宋体" w:hAnsi="宋体" w:cs="宋体"/>
                <w:color w:val="auto"/>
                <w:kern w:val="0"/>
                <w:szCs w:val="21"/>
              </w:rPr>
            </w:pPr>
          </w:p>
        </w:tc>
        <w:tc>
          <w:tcPr>
            <w:tcW w:w="2268" w:type="dxa"/>
            <w:vAlign w:val="center"/>
          </w:tcPr>
          <w:p w14:paraId="7E80BBBE">
            <w:pPr>
              <w:numPr>
                <w:ilvl w:val="2"/>
                <w:numId w:val="0"/>
              </w:numPr>
              <w:rPr>
                <w:rFonts w:ascii="宋体" w:hAnsi="宋体" w:cs="宋体"/>
                <w:color w:val="auto"/>
              </w:rPr>
            </w:pPr>
            <w:r>
              <w:rPr>
                <w:rFonts w:hint="eastAsia" w:ascii="宋体" w:hAnsi="宋体" w:cs="宋体"/>
                <w:color w:val="auto"/>
              </w:rPr>
              <w:t>9.4.4ICD10匹配</w:t>
            </w:r>
          </w:p>
        </w:tc>
        <w:tc>
          <w:tcPr>
            <w:tcW w:w="10666" w:type="dxa"/>
            <w:vAlign w:val="center"/>
          </w:tcPr>
          <w:p w14:paraId="46B115E5">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系统支持将医院HIS的ICD10字典与合理用药系统的ICD10字典进行匹配。支持ICD10模板下载、导入、自动匹配、批量检查、状态筛选、搜索。</w:t>
            </w:r>
          </w:p>
        </w:tc>
      </w:tr>
      <w:tr w14:paraId="5E981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2813B000">
            <w:pPr>
              <w:widowControl/>
              <w:jc w:val="left"/>
              <w:rPr>
                <w:rFonts w:ascii="宋体" w:hAnsi="宋体" w:cs="宋体"/>
                <w:color w:val="auto"/>
                <w:kern w:val="0"/>
                <w:szCs w:val="21"/>
              </w:rPr>
            </w:pPr>
          </w:p>
        </w:tc>
        <w:tc>
          <w:tcPr>
            <w:tcW w:w="2268" w:type="dxa"/>
            <w:vAlign w:val="center"/>
          </w:tcPr>
          <w:p w14:paraId="6AF3A33F">
            <w:pPr>
              <w:numPr>
                <w:ilvl w:val="2"/>
                <w:numId w:val="0"/>
              </w:numPr>
              <w:rPr>
                <w:rFonts w:ascii="宋体" w:hAnsi="宋体" w:cs="宋体"/>
                <w:color w:val="auto"/>
              </w:rPr>
            </w:pPr>
            <w:r>
              <w:rPr>
                <w:rFonts w:hint="eastAsia" w:ascii="宋体" w:hAnsi="宋体" w:cs="宋体"/>
                <w:color w:val="auto"/>
              </w:rPr>
              <w:t>9.4.5药品匹配</w:t>
            </w:r>
          </w:p>
        </w:tc>
        <w:tc>
          <w:tcPr>
            <w:tcW w:w="10666" w:type="dxa"/>
            <w:vAlign w:val="center"/>
          </w:tcPr>
          <w:p w14:paraId="1F4BE722">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系统支持将医院的药品与合理用药系统的药品进行匹配。支持下载药品模板、导入药品、自动匹配、筛选药品、搜索药品、导出药品、取消匹配。</w:t>
            </w:r>
          </w:p>
        </w:tc>
      </w:tr>
      <w:tr w14:paraId="1CA5C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4DCDB149">
            <w:pPr>
              <w:widowControl/>
              <w:jc w:val="left"/>
              <w:rPr>
                <w:rFonts w:ascii="宋体" w:hAnsi="宋体" w:cs="宋体"/>
                <w:color w:val="auto"/>
                <w:kern w:val="0"/>
                <w:szCs w:val="21"/>
              </w:rPr>
            </w:pPr>
          </w:p>
        </w:tc>
        <w:tc>
          <w:tcPr>
            <w:tcW w:w="2268" w:type="dxa"/>
            <w:vAlign w:val="center"/>
          </w:tcPr>
          <w:p w14:paraId="28771FE4">
            <w:pPr>
              <w:numPr>
                <w:ilvl w:val="2"/>
                <w:numId w:val="0"/>
              </w:numPr>
              <w:rPr>
                <w:rFonts w:ascii="宋体" w:hAnsi="宋体" w:cs="宋体"/>
                <w:color w:val="auto"/>
              </w:rPr>
            </w:pPr>
            <w:r>
              <w:rPr>
                <w:rFonts w:hint="eastAsia" w:ascii="宋体" w:hAnsi="宋体" w:cs="宋体"/>
                <w:color w:val="auto"/>
              </w:rPr>
              <w:t>9.4.6药品属性设置</w:t>
            </w:r>
          </w:p>
        </w:tc>
        <w:tc>
          <w:tcPr>
            <w:tcW w:w="10666" w:type="dxa"/>
            <w:vAlign w:val="center"/>
          </w:tcPr>
          <w:p w14:paraId="173D454A">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在药品（通用名）设置临床属性，临床属性将对该通用名下所有剂量的药品生效。属性包括：是否辅助药品、大输液、血液制品、需皮试、抗肿瘤药物、缓释控制剂、糖皮质激素、溶媒、院内制剂、终止妊娠药。</w:t>
            </w:r>
          </w:p>
          <w:p w14:paraId="6FF22C6C">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系统支持在药品（商品名）设置药政属性（包括高价药、中标药品、基础药物、临购药品、医保自费）、物流属性（包括药品条形码）、性状属性（包括商品外包装、正面、侧面、背面图片、性状描述文字）。</w:t>
            </w:r>
          </w:p>
        </w:tc>
      </w:tr>
      <w:tr w14:paraId="4F4F2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078BAEBC">
            <w:pPr>
              <w:widowControl/>
              <w:jc w:val="left"/>
              <w:rPr>
                <w:rFonts w:ascii="宋体" w:hAnsi="宋体" w:cs="宋体"/>
                <w:color w:val="auto"/>
                <w:kern w:val="0"/>
                <w:szCs w:val="21"/>
              </w:rPr>
            </w:pPr>
          </w:p>
        </w:tc>
        <w:tc>
          <w:tcPr>
            <w:tcW w:w="2268" w:type="dxa"/>
            <w:vAlign w:val="center"/>
          </w:tcPr>
          <w:p w14:paraId="55F6EC3D">
            <w:pPr>
              <w:numPr>
                <w:ilvl w:val="2"/>
                <w:numId w:val="0"/>
              </w:numPr>
              <w:rPr>
                <w:rFonts w:ascii="宋体" w:hAnsi="宋体" w:cs="宋体"/>
                <w:color w:val="auto"/>
              </w:rPr>
            </w:pPr>
            <w:r>
              <w:rPr>
                <w:rFonts w:hint="eastAsia" w:ascii="宋体" w:hAnsi="宋体" w:cs="宋体"/>
                <w:color w:val="auto"/>
              </w:rPr>
              <w:t>9.4.7药品DDD设置</w:t>
            </w:r>
          </w:p>
        </w:tc>
        <w:tc>
          <w:tcPr>
            <w:tcW w:w="10666" w:type="dxa"/>
            <w:vAlign w:val="center"/>
          </w:tcPr>
          <w:p w14:paraId="59233AEA">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系统支持设置药品的DDD值，包括默认的DDD值和自定义的DDD值，支持修改、有效性设置、筛选、搜索。</w:t>
            </w:r>
          </w:p>
        </w:tc>
      </w:tr>
      <w:tr w14:paraId="03594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00599C2B">
            <w:pPr>
              <w:widowControl/>
              <w:jc w:val="left"/>
              <w:rPr>
                <w:rFonts w:ascii="宋体" w:hAnsi="宋体" w:cs="宋体"/>
                <w:color w:val="auto"/>
                <w:kern w:val="0"/>
                <w:szCs w:val="21"/>
              </w:rPr>
            </w:pPr>
          </w:p>
        </w:tc>
        <w:tc>
          <w:tcPr>
            <w:tcW w:w="2268" w:type="dxa"/>
            <w:vAlign w:val="center"/>
          </w:tcPr>
          <w:p w14:paraId="606312EB">
            <w:pPr>
              <w:numPr>
                <w:ilvl w:val="2"/>
                <w:numId w:val="0"/>
              </w:numPr>
              <w:rPr>
                <w:rFonts w:ascii="宋体" w:hAnsi="宋体" w:cs="宋体"/>
                <w:color w:val="auto"/>
              </w:rPr>
            </w:pPr>
            <w:r>
              <w:rPr>
                <w:rFonts w:hint="eastAsia" w:ascii="宋体" w:hAnsi="宋体" w:cs="宋体"/>
                <w:color w:val="auto"/>
              </w:rPr>
              <w:t>9.4.8药品单位转换</w:t>
            </w:r>
          </w:p>
        </w:tc>
        <w:tc>
          <w:tcPr>
            <w:tcW w:w="10666" w:type="dxa"/>
            <w:vAlign w:val="center"/>
          </w:tcPr>
          <w:p w14:paraId="118934DB">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系统支持将医院的药品单位与合理用药系统的药品单位进行转换，支持转换系数设置，支持“一对多”关系设置。支持筛选、搜索、修改、删除。</w:t>
            </w:r>
          </w:p>
        </w:tc>
      </w:tr>
      <w:tr w14:paraId="486EB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65D8857B">
            <w:pPr>
              <w:widowControl/>
              <w:jc w:val="left"/>
              <w:rPr>
                <w:rFonts w:ascii="宋体" w:hAnsi="宋体" w:cs="宋体"/>
                <w:color w:val="auto"/>
                <w:kern w:val="0"/>
                <w:szCs w:val="21"/>
              </w:rPr>
            </w:pPr>
          </w:p>
        </w:tc>
        <w:tc>
          <w:tcPr>
            <w:tcW w:w="2268" w:type="dxa"/>
            <w:vAlign w:val="center"/>
          </w:tcPr>
          <w:p w14:paraId="21F32BAD">
            <w:pPr>
              <w:numPr>
                <w:ilvl w:val="2"/>
                <w:numId w:val="0"/>
              </w:numPr>
              <w:rPr>
                <w:rFonts w:ascii="宋体" w:hAnsi="宋体" w:cs="宋体"/>
                <w:color w:val="auto"/>
              </w:rPr>
            </w:pPr>
            <w:bookmarkStart w:id="17" w:name="_Toc428205448"/>
            <w:bookmarkStart w:id="18" w:name="_Toc29690"/>
            <w:r>
              <w:rPr>
                <w:rFonts w:hint="eastAsia" w:ascii="宋体" w:hAnsi="宋体" w:cs="宋体"/>
                <w:color w:val="auto"/>
              </w:rPr>
              <w:t>9.4.9年龄段设置</w:t>
            </w:r>
            <w:bookmarkEnd w:id="17"/>
            <w:bookmarkEnd w:id="18"/>
          </w:p>
        </w:tc>
        <w:tc>
          <w:tcPr>
            <w:tcW w:w="10666" w:type="dxa"/>
            <w:vAlign w:val="center"/>
          </w:tcPr>
          <w:p w14:paraId="545F8791">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支持对不同人群的年龄值进行设置。支持修改、搜索。</w:t>
            </w:r>
          </w:p>
        </w:tc>
      </w:tr>
      <w:tr w14:paraId="674FB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55D63EB3">
            <w:pPr>
              <w:widowControl/>
              <w:jc w:val="left"/>
              <w:rPr>
                <w:rFonts w:ascii="宋体" w:hAnsi="宋体" w:cs="宋体"/>
                <w:color w:val="auto"/>
                <w:kern w:val="0"/>
                <w:szCs w:val="21"/>
              </w:rPr>
            </w:pPr>
          </w:p>
        </w:tc>
        <w:tc>
          <w:tcPr>
            <w:tcW w:w="2268" w:type="dxa"/>
            <w:vAlign w:val="center"/>
          </w:tcPr>
          <w:p w14:paraId="1E4A019C">
            <w:pPr>
              <w:numPr>
                <w:ilvl w:val="2"/>
                <w:numId w:val="0"/>
              </w:numPr>
              <w:rPr>
                <w:rFonts w:ascii="宋体" w:hAnsi="宋体" w:cs="宋体"/>
                <w:color w:val="auto"/>
              </w:rPr>
            </w:pPr>
            <w:r>
              <w:rPr>
                <w:rFonts w:hint="eastAsia" w:ascii="宋体" w:hAnsi="宋体" w:cs="宋体"/>
                <w:color w:val="auto"/>
              </w:rPr>
              <w:t>9.4.10科室组设置</w:t>
            </w:r>
          </w:p>
        </w:tc>
        <w:tc>
          <w:tcPr>
            <w:tcW w:w="10666" w:type="dxa"/>
            <w:vAlign w:val="center"/>
          </w:tcPr>
          <w:p w14:paraId="7D87B00E">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系统支持设置科室组，支持科室组新增、编辑、删除、搜索、启停等操作。支持为科室组添加科室，包括添加、删除、搜索科室。</w:t>
            </w:r>
          </w:p>
        </w:tc>
      </w:tr>
      <w:tr w14:paraId="09341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5E971DC1">
            <w:pPr>
              <w:widowControl/>
              <w:jc w:val="left"/>
              <w:rPr>
                <w:rFonts w:ascii="宋体" w:hAnsi="宋体" w:cs="宋体"/>
                <w:color w:val="auto"/>
                <w:kern w:val="0"/>
                <w:szCs w:val="21"/>
              </w:rPr>
            </w:pPr>
          </w:p>
        </w:tc>
        <w:tc>
          <w:tcPr>
            <w:tcW w:w="2268" w:type="dxa"/>
            <w:vAlign w:val="center"/>
          </w:tcPr>
          <w:p w14:paraId="67572722">
            <w:pPr>
              <w:numPr>
                <w:ilvl w:val="2"/>
                <w:numId w:val="0"/>
              </w:numPr>
              <w:rPr>
                <w:rFonts w:ascii="宋体" w:hAnsi="宋体" w:cs="宋体"/>
                <w:color w:val="auto"/>
              </w:rPr>
            </w:pPr>
            <w:r>
              <w:rPr>
                <w:rFonts w:hint="eastAsia" w:ascii="宋体" w:hAnsi="宋体" w:cs="宋体"/>
                <w:color w:val="auto"/>
              </w:rPr>
              <w:t>9.4.11医疗组设置</w:t>
            </w:r>
          </w:p>
        </w:tc>
        <w:tc>
          <w:tcPr>
            <w:tcW w:w="10666" w:type="dxa"/>
            <w:vAlign w:val="center"/>
          </w:tcPr>
          <w:p w14:paraId="7F3D638E">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系统支持设置医疗组，支持医疗组新增、编辑、删除、搜索、启停等操作。支持为医疗组添加医生，包括添加、删除、搜索医生。</w:t>
            </w:r>
          </w:p>
        </w:tc>
      </w:tr>
      <w:tr w14:paraId="4488D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02AA27FA">
            <w:pPr>
              <w:widowControl/>
              <w:jc w:val="left"/>
              <w:rPr>
                <w:rFonts w:ascii="宋体" w:hAnsi="宋体" w:cs="宋体"/>
                <w:color w:val="auto"/>
                <w:kern w:val="0"/>
                <w:szCs w:val="21"/>
              </w:rPr>
            </w:pPr>
          </w:p>
        </w:tc>
        <w:tc>
          <w:tcPr>
            <w:tcW w:w="2268" w:type="dxa"/>
            <w:vAlign w:val="center"/>
          </w:tcPr>
          <w:p w14:paraId="76C2BF16">
            <w:pPr>
              <w:numPr>
                <w:ilvl w:val="2"/>
                <w:numId w:val="0"/>
              </w:numPr>
              <w:rPr>
                <w:rFonts w:ascii="宋体" w:hAnsi="宋体" w:cs="宋体"/>
                <w:color w:val="auto"/>
              </w:rPr>
            </w:pPr>
            <w:r>
              <w:rPr>
                <w:rFonts w:hint="eastAsia" w:ascii="宋体" w:hAnsi="宋体" w:cs="宋体"/>
                <w:color w:val="auto"/>
              </w:rPr>
              <w:t>9.4.12各类药物特定目录维护</w:t>
            </w:r>
          </w:p>
        </w:tc>
        <w:tc>
          <w:tcPr>
            <w:tcW w:w="10666" w:type="dxa"/>
            <w:vAlign w:val="center"/>
          </w:tcPr>
          <w:p w14:paraId="4FAEC9D4">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系统支持维护特定的药品目录，用以满足规则设定的需要。支持新增分类目录、编辑、删除、筛选、搜索。</w:t>
            </w:r>
          </w:p>
          <w:p w14:paraId="10FD8AC9">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支持为药品目录添加药品，可按通用名添加，也可按药品名添加，支持搜索、删除。</w:t>
            </w:r>
          </w:p>
        </w:tc>
      </w:tr>
      <w:tr w14:paraId="3F026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12D5A5FD">
            <w:pPr>
              <w:widowControl/>
              <w:jc w:val="center"/>
              <w:rPr>
                <w:rFonts w:ascii="宋体" w:hAnsi="宋体" w:cs="宋体"/>
                <w:bCs/>
                <w:color w:val="auto"/>
                <w:kern w:val="0"/>
                <w:szCs w:val="21"/>
              </w:rPr>
            </w:pPr>
          </w:p>
        </w:tc>
        <w:tc>
          <w:tcPr>
            <w:tcW w:w="12934" w:type="dxa"/>
            <w:gridSpan w:val="2"/>
            <w:vAlign w:val="center"/>
          </w:tcPr>
          <w:p w14:paraId="0C8FF36C">
            <w:pPr>
              <w:numPr>
                <w:ilvl w:val="1"/>
                <w:numId w:val="0"/>
              </w:numPr>
              <w:rPr>
                <w:rFonts w:ascii="宋体" w:hAnsi="宋体" w:cs="宋体"/>
                <w:bCs/>
                <w:color w:val="auto"/>
                <w:szCs w:val="21"/>
              </w:rPr>
            </w:pPr>
            <w:r>
              <w:rPr>
                <w:rFonts w:hint="eastAsia" w:ascii="宋体" w:hAnsi="宋体" w:cs="宋体"/>
                <w:bCs/>
                <w:color w:val="auto"/>
                <w:szCs w:val="21"/>
              </w:rPr>
              <w:t>9.5</w:t>
            </w:r>
            <w:r>
              <w:rPr>
                <w:rFonts w:hint="eastAsia" w:ascii="宋体" w:hAnsi="宋体" w:cs="宋体"/>
                <w:bCs/>
                <w:color w:val="auto"/>
                <w:kern w:val="0"/>
                <w:szCs w:val="21"/>
              </w:rPr>
              <w:t>药学知识库</w:t>
            </w:r>
          </w:p>
        </w:tc>
      </w:tr>
      <w:tr w14:paraId="3C9FC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75406F38">
            <w:pPr>
              <w:widowControl/>
              <w:jc w:val="center"/>
              <w:rPr>
                <w:rFonts w:ascii="宋体" w:hAnsi="宋体" w:cs="宋体"/>
                <w:bCs/>
                <w:color w:val="auto"/>
                <w:kern w:val="0"/>
                <w:szCs w:val="21"/>
              </w:rPr>
            </w:pPr>
          </w:p>
        </w:tc>
        <w:tc>
          <w:tcPr>
            <w:tcW w:w="2268" w:type="dxa"/>
            <w:vAlign w:val="center"/>
          </w:tcPr>
          <w:p w14:paraId="2494FD39">
            <w:pPr>
              <w:numPr>
                <w:ilvl w:val="2"/>
                <w:numId w:val="0"/>
              </w:numPr>
              <w:rPr>
                <w:rFonts w:ascii="宋体" w:hAnsi="宋体" w:cs="宋体"/>
                <w:color w:val="auto"/>
              </w:rPr>
            </w:pPr>
            <w:r>
              <w:rPr>
                <w:rFonts w:hint="eastAsia" w:ascii="宋体" w:hAnsi="宋体" w:cs="宋体"/>
                <w:color w:val="auto"/>
              </w:rPr>
              <w:t>9.5.1国家药品目录字典查询</w:t>
            </w:r>
          </w:p>
        </w:tc>
        <w:tc>
          <w:tcPr>
            <w:tcW w:w="10666" w:type="dxa"/>
            <w:vAlign w:val="center"/>
          </w:tcPr>
          <w:p w14:paraId="70239A64">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系统支持查看国家药品编码本位码信息（国产药品）的目录及详情，对于已匹配的药品，点击可查看到该药品的说明书。</w:t>
            </w:r>
          </w:p>
          <w:p w14:paraId="4ED967DF">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系统支持查看国家药品编码本位码信息（进口药品）的目录及详情，对于已匹配的药品，点击可查看到该药品的说明书。</w:t>
            </w:r>
          </w:p>
          <w:p w14:paraId="7200ABDD">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系统支持查询医保信息编码标准数据，支持按注册名称、批准文号、医保编码查询，支持甲乙类筛选。</w:t>
            </w:r>
          </w:p>
        </w:tc>
      </w:tr>
      <w:tr w14:paraId="583AD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6722B171">
            <w:pPr>
              <w:widowControl/>
              <w:jc w:val="left"/>
              <w:rPr>
                <w:rFonts w:ascii="宋体" w:hAnsi="宋体" w:cs="宋体"/>
                <w:bCs/>
                <w:color w:val="auto"/>
                <w:kern w:val="0"/>
                <w:szCs w:val="21"/>
              </w:rPr>
            </w:pPr>
          </w:p>
        </w:tc>
        <w:tc>
          <w:tcPr>
            <w:tcW w:w="2268" w:type="dxa"/>
            <w:vAlign w:val="center"/>
          </w:tcPr>
          <w:p w14:paraId="77241F7D">
            <w:pPr>
              <w:numPr>
                <w:ilvl w:val="2"/>
                <w:numId w:val="0"/>
              </w:numPr>
              <w:rPr>
                <w:rFonts w:ascii="宋体" w:hAnsi="宋体" w:cs="宋体"/>
                <w:color w:val="auto"/>
              </w:rPr>
            </w:pPr>
            <w:bookmarkStart w:id="19" w:name="_Toc129018475"/>
            <w:r>
              <w:rPr>
                <w:rFonts w:hint="eastAsia" w:ascii="宋体" w:hAnsi="宋体" w:cs="宋体"/>
                <w:color w:val="auto"/>
              </w:rPr>
              <w:t>9.5.2药品说明书查询</w:t>
            </w:r>
            <w:bookmarkEnd w:id="19"/>
          </w:p>
        </w:tc>
        <w:tc>
          <w:tcPr>
            <w:tcW w:w="10666" w:type="dxa"/>
            <w:vAlign w:val="center"/>
          </w:tcPr>
          <w:p w14:paraId="25F3E466">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系统支持根据关键词查询药品说明书，展示药品说明书详情及PDF版本。</w:t>
            </w:r>
          </w:p>
        </w:tc>
      </w:tr>
      <w:tr w14:paraId="5C302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1242" w:type="dxa"/>
            <w:vMerge w:val="continue"/>
            <w:vAlign w:val="center"/>
          </w:tcPr>
          <w:p w14:paraId="31040191">
            <w:pPr>
              <w:widowControl/>
              <w:jc w:val="left"/>
              <w:rPr>
                <w:rFonts w:ascii="宋体" w:hAnsi="宋体" w:cs="宋体"/>
                <w:bCs/>
                <w:color w:val="auto"/>
                <w:kern w:val="0"/>
                <w:szCs w:val="21"/>
              </w:rPr>
            </w:pPr>
          </w:p>
        </w:tc>
        <w:tc>
          <w:tcPr>
            <w:tcW w:w="2268" w:type="dxa"/>
            <w:vAlign w:val="center"/>
          </w:tcPr>
          <w:p w14:paraId="02450A07">
            <w:pPr>
              <w:numPr>
                <w:ilvl w:val="2"/>
                <w:numId w:val="0"/>
              </w:numPr>
              <w:rPr>
                <w:rFonts w:ascii="宋体" w:hAnsi="宋体" w:cs="宋体"/>
                <w:color w:val="auto"/>
              </w:rPr>
            </w:pPr>
            <w:bookmarkStart w:id="20" w:name="_Toc129018476"/>
            <w:r>
              <w:rPr>
                <w:rFonts w:hint="eastAsia" w:ascii="宋体" w:hAnsi="宋体" w:cs="宋体"/>
                <w:color w:val="auto"/>
              </w:rPr>
              <w:t>9.5.3ICD编码查询</w:t>
            </w:r>
            <w:bookmarkEnd w:id="20"/>
          </w:p>
        </w:tc>
        <w:tc>
          <w:tcPr>
            <w:tcW w:w="10666" w:type="dxa"/>
            <w:vAlign w:val="center"/>
          </w:tcPr>
          <w:p w14:paraId="31337E31">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系统提供国家卫健委发布的疾病分类代码和手术操作分类代码，支持通过疾病和手术关键字、编码进行检索。</w:t>
            </w:r>
          </w:p>
        </w:tc>
      </w:tr>
      <w:tr w14:paraId="4D057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1242" w:type="dxa"/>
            <w:vMerge w:val="continue"/>
            <w:vAlign w:val="center"/>
          </w:tcPr>
          <w:p w14:paraId="17D4AB78">
            <w:pPr>
              <w:widowControl/>
              <w:jc w:val="left"/>
              <w:rPr>
                <w:rFonts w:ascii="宋体" w:hAnsi="宋体" w:cs="宋体"/>
                <w:bCs/>
                <w:color w:val="auto"/>
                <w:kern w:val="0"/>
                <w:szCs w:val="21"/>
              </w:rPr>
            </w:pPr>
          </w:p>
        </w:tc>
        <w:tc>
          <w:tcPr>
            <w:tcW w:w="2268" w:type="dxa"/>
            <w:vAlign w:val="center"/>
          </w:tcPr>
          <w:p w14:paraId="107743C1">
            <w:pPr>
              <w:numPr>
                <w:ilvl w:val="2"/>
                <w:numId w:val="0"/>
              </w:numPr>
              <w:rPr>
                <w:rFonts w:ascii="宋体" w:hAnsi="宋体" w:cs="宋体"/>
                <w:color w:val="auto"/>
              </w:rPr>
            </w:pPr>
            <w:r>
              <w:rPr>
                <w:rFonts w:hint="eastAsia" w:ascii="宋体" w:hAnsi="宋体" w:cs="宋体"/>
                <w:color w:val="auto"/>
              </w:rPr>
              <w:t>9.5.4ATC编码查询</w:t>
            </w:r>
          </w:p>
        </w:tc>
        <w:tc>
          <w:tcPr>
            <w:tcW w:w="10666" w:type="dxa"/>
            <w:vAlign w:val="center"/>
          </w:tcPr>
          <w:p w14:paraId="0A3A340A">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系统提供ATC分类与编码查询，支持通过分类关键词进行检索。</w:t>
            </w:r>
          </w:p>
        </w:tc>
      </w:tr>
      <w:tr w14:paraId="048ED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1242" w:type="dxa"/>
            <w:vMerge w:val="continue"/>
            <w:vAlign w:val="center"/>
          </w:tcPr>
          <w:p w14:paraId="2A381F3E">
            <w:pPr>
              <w:widowControl/>
              <w:jc w:val="left"/>
              <w:rPr>
                <w:rFonts w:ascii="宋体" w:hAnsi="宋体" w:cs="宋体"/>
                <w:bCs/>
                <w:color w:val="auto"/>
                <w:kern w:val="0"/>
                <w:szCs w:val="21"/>
              </w:rPr>
            </w:pPr>
          </w:p>
        </w:tc>
        <w:tc>
          <w:tcPr>
            <w:tcW w:w="2268" w:type="dxa"/>
            <w:vAlign w:val="center"/>
          </w:tcPr>
          <w:p w14:paraId="576E342C">
            <w:pPr>
              <w:numPr>
                <w:ilvl w:val="2"/>
                <w:numId w:val="0"/>
              </w:numPr>
              <w:rPr>
                <w:rFonts w:ascii="宋体" w:hAnsi="宋体" w:cs="宋体"/>
                <w:color w:val="auto"/>
              </w:rPr>
            </w:pPr>
            <w:r>
              <w:rPr>
                <w:rFonts w:hint="eastAsia" w:ascii="宋体" w:hAnsi="宋体" w:cs="宋体"/>
                <w:color w:val="auto"/>
              </w:rPr>
              <w:t>9.5.5用药教育查询与远程居家药学管理</w:t>
            </w:r>
          </w:p>
        </w:tc>
        <w:tc>
          <w:tcPr>
            <w:tcW w:w="10666" w:type="dxa"/>
            <w:vAlign w:val="center"/>
          </w:tcPr>
          <w:p w14:paraId="2224ADAC">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提供由专业编辑从患者角度撰写的用药教育内容，简洁明了，通俗易懂，药师可直接打印使用。用药教育内容包括：用于治疗哪些疾病、如何服用、哪些疾病患者不能使用、需要注意哪些事项、是否有副作用、怎么处理、如何保存等问题。</w:t>
            </w:r>
          </w:p>
          <w:p w14:paraId="0AD8ADCE">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系统提供用药教育推送，能在患者取药后，将患者的用药教育内容（支持）推送至患者的手机端或微信端。</w:t>
            </w:r>
          </w:p>
          <w:p w14:paraId="0EB89658">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系统支持提供远程居家药学服务，对于审方过程中，医生强行双签用药的患者，系统支持药师可设置纳入远程居家药学服务对象。</w:t>
            </w:r>
          </w:p>
          <w:p w14:paraId="51A83D11">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color w:val="auto"/>
                <w:szCs w:val="21"/>
              </w:rPr>
              <w:t>系统应提供居家管理路径，方便药师在线批量管理患者。居家管理路径既能定时、持续向患者推送健康教育资料、随访调研问卷，又能向患者收集患者监测指标，并支持药师对患者反馈的异常结果进行干预。</w:t>
            </w:r>
          </w:p>
          <w:p w14:paraId="792851FC">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color w:val="auto"/>
                <w:szCs w:val="21"/>
              </w:rPr>
              <w:t>系统应内置图文并茂的健康教育资料，同时也支持药师自定义PDF/视频/音频/图片格式的健康教育资料。</w:t>
            </w:r>
          </w:p>
          <w:p w14:paraId="1E0DCB6F">
            <w:pPr>
              <w:numPr>
                <w:ilvl w:val="0"/>
                <w:numId w:val="1"/>
              </w:numPr>
              <w:tabs>
                <w:tab w:val="left" w:pos="525"/>
                <w:tab w:val="left" w:pos="630"/>
              </w:tabs>
              <w:spacing w:line="360" w:lineRule="auto"/>
              <w:rPr>
                <w:rFonts w:ascii="宋体" w:hAnsi="宋体" w:cs="宋体"/>
                <w:color w:val="auto"/>
                <w:szCs w:val="21"/>
              </w:rPr>
            </w:pPr>
            <w:r>
              <w:rPr>
                <w:rFonts w:hint="eastAsia" w:ascii="宋体" w:hAnsi="宋体" w:cs="宋体"/>
                <w:color w:val="auto"/>
                <w:szCs w:val="21"/>
              </w:rPr>
              <w:t>系统应支持患者在线上传血压、血糖、体温、心率、INR、血脂、尿酸、睡眠、运动、体重、疼痛、癫痫、家庭氧疗监测数据。</w:t>
            </w:r>
          </w:p>
          <w:p w14:paraId="3A1C2264">
            <w:pPr>
              <w:numPr>
                <w:ilvl w:val="0"/>
                <w:numId w:val="1"/>
              </w:numPr>
              <w:tabs>
                <w:tab w:val="left" w:pos="525"/>
                <w:tab w:val="left" w:pos="630"/>
              </w:tabs>
              <w:spacing w:line="360" w:lineRule="auto"/>
              <w:rPr>
                <w:rFonts w:ascii="宋体" w:hAnsi="宋体" w:cs="宋体"/>
                <w:color w:val="auto"/>
                <w:szCs w:val="21"/>
              </w:rPr>
            </w:pPr>
            <w:r>
              <w:rPr>
                <w:rFonts w:hint="eastAsia" w:ascii="宋体" w:hAnsi="宋体" w:cs="宋体"/>
                <w:color w:val="auto"/>
                <w:szCs w:val="21"/>
              </w:rPr>
              <w:t>系统应提供患者端程序，患者端不仅能配合药师完成居家路径管理，还能实现：</w:t>
            </w:r>
          </w:p>
          <w:p w14:paraId="1C87F168">
            <w:pPr>
              <w:pStyle w:val="15"/>
              <w:spacing w:line="360" w:lineRule="auto"/>
              <w:ind w:firstLine="0" w:firstLineChars="0"/>
              <w:rPr>
                <w:rFonts w:ascii="宋体" w:hAnsi="宋体" w:cs="宋体"/>
                <w:color w:val="auto"/>
                <w:szCs w:val="21"/>
              </w:rPr>
            </w:pPr>
            <w:r>
              <w:rPr>
                <w:rFonts w:hint="eastAsia" w:ascii="宋体" w:hAnsi="宋体" w:cs="宋体"/>
                <w:color w:val="auto"/>
                <w:szCs w:val="21"/>
              </w:rPr>
              <w:t>自动获取处方用药须知，包括药品不良反应、说明书、用药指导及健康教育资料。在线发起药箱整理申请，邀请药师前往患者家中整理药品。在线反馈药品不良反应。自主开展药品知识查询、错时给药查询和健康状态评估，评估项目包括烟草依赖性、焦虑、疼痛、便秘。</w:t>
            </w:r>
          </w:p>
          <w:p w14:paraId="137CE796">
            <w:pPr>
              <w:tabs>
                <w:tab w:val="left" w:pos="525"/>
                <w:tab w:val="left" w:pos="630"/>
              </w:tabs>
              <w:spacing w:line="360" w:lineRule="auto"/>
              <w:rPr>
                <w:rFonts w:ascii="宋体" w:hAnsi="宋体" w:cs="宋体"/>
                <w:bCs/>
                <w:color w:val="auto"/>
                <w:szCs w:val="21"/>
              </w:rPr>
            </w:pPr>
          </w:p>
        </w:tc>
      </w:tr>
      <w:tr w14:paraId="29624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242" w:type="dxa"/>
            <w:vMerge w:val="continue"/>
            <w:vAlign w:val="center"/>
          </w:tcPr>
          <w:p w14:paraId="67A27182">
            <w:pPr>
              <w:widowControl/>
              <w:jc w:val="left"/>
              <w:rPr>
                <w:rFonts w:ascii="宋体" w:hAnsi="宋体" w:cs="宋体"/>
                <w:bCs/>
                <w:color w:val="auto"/>
                <w:kern w:val="0"/>
                <w:szCs w:val="21"/>
              </w:rPr>
            </w:pPr>
          </w:p>
        </w:tc>
        <w:tc>
          <w:tcPr>
            <w:tcW w:w="2268" w:type="dxa"/>
            <w:vAlign w:val="center"/>
          </w:tcPr>
          <w:p w14:paraId="2CAAED44">
            <w:pPr>
              <w:numPr>
                <w:ilvl w:val="2"/>
                <w:numId w:val="0"/>
              </w:numPr>
              <w:rPr>
                <w:rFonts w:ascii="宋体" w:hAnsi="宋体" w:cs="宋体"/>
                <w:color w:val="auto"/>
              </w:rPr>
            </w:pPr>
            <w:bookmarkStart w:id="21" w:name="_Toc129018485"/>
            <w:r>
              <w:rPr>
                <w:rFonts w:hint="eastAsia" w:ascii="宋体" w:hAnsi="宋体" w:cs="宋体"/>
                <w:color w:val="auto"/>
              </w:rPr>
              <w:t>9.5.6临床检验查询</w:t>
            </w:r>
            <w:bookmarkEnd w:id="21"/>
          </w:p>
        </w:tc>
        <w:tc>
          <w:tcPr>
            <w:tcW w:w="10666" w:type="dxa"/>
            <w:vAlign w:val="center"/>
          </w:tcPr>
          <w:p w14:paraId="4DA1307F">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系统支持通过导航快速查询，或可通过关键词进行搜索临床检验项目，可查看每个检验项目不同情况下的参考范围以及临床意义。</w:t>
            </w:r>
          </w:p>
        </w:tc>
      </w:tr>
      <w:tr w14:paraId="1A835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242" w:type="dxa"/>
            <w:vMerge w:val="continue"/>
            <w:vAlign w:val="center"/>
          </w:tcPr>
          <w:p w14:paraId="7D6BF9DC">
            <w:pPr>
              <w:widowControl/>
              <w:jc w:val="left"/>
              <w:rPr>
                <w:rFonts w:ascii="宋体" w:hAnsi="宋体" w:cs="宋体"/>
                <w:bCs/>
                <w:color w:val="auto"/>
                <w:kern w:val="0"/>
                <w:szCs w:val="21"/>
              </w:rPr>
            </w:pPr>
          </w:p>
        </w:tc>
        <w:tc>
          <w:tcPr>
            <w:tcW w:w="2268" w:type="dxa"/>
            <w:vAlign w:val="center"/>
          </w:tcPr>
          <w:p w14:paraId="147CA0B8">
            <w:pPr>
              <w:numPr>
                <w:ilvl w:val="2"/>
                <w:numId w:val="0"/>
              </w:numPr>
              <w:rPr>
                <w:rFonts w:ascii="宋体" w:hAnsi="宋体" w:cs="宋体"/>
                <w:color w:val="auto"/>
              </w:rPr>
            </w:pPr>
            <w:bookmarkStart w:id="22" w:name="_Toc129018478"/>
            <w:r>
              <w:rPr>
                <w:rFonts w:hint="eastAsia" w:ascii="宋体" w:hAnsi="宋体" w:cs="宋体"/>
                <w:color w:val="auto"/>
              </w:rPr>
              <w:t>9.5.7临床指南查询</w:t>
            </w:r>
            <w:bookmarkEnd w:id="22"/>
          </w:p>
        </w:tc>
        <w:tc>
          <w:tcPr>
            <w:tcW w:w="10666" w:type="dxa"/>
            <w:vAlign w:val="center"/>
          </w:tcPr>
          <w:p w14:paraId="191F8B56">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系统提供国家卫健委发布或委托中国医学科学院编写的临床指南，可按照学科进行快速查询，可查看具体的指南详情。</w:t>
            </w:r>
          </w:p>
        </w:tc>
      </w:tr>
      <w:tr w14:paraId="02773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242" w:type="dxa"/>
            <w:vMerge w:val="continue"/>
            <w:vAlign w:val="center"/>
          </w:tcPr>
          <w:p w14:paraId="7DB54D0D">
            <w:pPr>
              <w:widowControl/>
              <w:jc w:val="left"/>
              <w:rPr>
                <w:rFonts w:ascii="宋体" w:hAnsi="宋体" w:cs="宋体"/>
                <w:bCs/>
                <w:color w:val="auto"/>
                <w:kern w:val="0"/>
                <w:szCs w:val="21"/>
              </w:rPr>
            </w:pPr>
          </w:p>
        </w:tc>
        <w:tc>
          <w:tcPr>
            <w:tcW w:w="2268" w:type="dxa"/>
            <w:vAlign w:val="center"/>
          </w:tcPr>
          <w:p w14:paraId="25C83EB6">
            <w:pPr>
              <w:numPr>
                <w:ilvl w:val="2"/>
                <w:numId w:val="0"/>
              </w:numPr>
              <w:rPr>
                <w:rFonts w:ascii="宋体" w:hAnsi="宋体" w:cs="宋体"/>
                <w:color w:val="auto"/>
              </w:rPr>
            </w:pPr>
            <w:bookmarkStart w:id="23" w:name="_Toc129018480"/>
            <w:r>
              <w:rPr>
                <w:rFonts w:hint="eastAsia" w:ascii="宋体" w:hAnsi="宋体" w:cs="宋体"/>
                <w:color w:val="auto"/>
              </w:rPr>
              <w:t>9.5.8国家处方集查询</w:t>
            </w:r>
            <w:bookmarkEnd w:id="23"/>
          </w:p>
        </w:tc>
        <w:tc>
          <w:tcPr>
            <w:tcW w:w="10666" w:type="dxa"/>
            <w:vAlign w:val="center"/>
          </w:tcPr>
          <w:p w14:paraId="07264204">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系统支持查看国家处方集，可以通过章节进行快速查询内容。支持处方集导出。</w:t>
            </w:r>
          </w:p>
        </w:tc>
      </w:tr>
      <w:tr w14:paraId="4BCB2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242" w:type="dxa"/>
            <w:vMerge w:val="continue"/>
            <w:vAlign w:val="center"/>
          </w:tcPr>
          <w:p w14:paraId="75CF31F7">
            <w:pPr>
              <w:widowControl/>
              <w:jc w:val="left"/>
              <w:rPr>
                <w:rFonts w:ascii="宋体" w:hAnsi="宋体" w:cs="宋体"/>
                <w:bCs/>
                <w:color w:val="auto"/>
                <w:kern w:val="0"/>
                <w:szCs w:val="21"/>
              </w:rPr>
            </w:pPr>
          </w:p>
        </w:tc>
        <w:tc>
          <w:tcPr>
            <w:tcW w:w="2268" w:type="dxa"/>
            <w:vAlign w:val="center"/>
          </w:tcPr>
          <w:p w14:paraId="056D4E20">
            <w:pPr>
              <w:numPr>
                <w:ilvl w:val="2"/>
                <w:numId w:val="0"/>
              </w:numPr>
              <w:rPr>
                <w:rFonts w:ascii="宋体" w:hAnsi="宋体" w:cs="宋体"/>
                <w:color w:val="auto"/>
              </w:rPr>
            </w:pPr>
            <w:bookmarkStart w:id="24" w:name="_Toc129018479"/>
            <w:r>
              <w:rPr>
                <w:rFonts w:hint="eastAsia" w:ascii="宋体" w:hAnsi="宋体" w:cs="宋体"/>
                <w:color w:val="auto"/>
              </w:rPr>
              <w:t>9.5.9临床路径查询</w:t>
            </w:r>
            <w:bookmarkEnd w:id="24"/>
          </w:p>
        </w:tc>
        <w:tc>
          <w:tcPr>
            <w:tcW w:w="10666" w:type="dxa"/>
            <w:vAlign w:val="center"/>
          </w:tcPr>
          <w:p w14:paraId="7AC9F1EA">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系统提供国家卫健委发布或委托中国医学科学院编写的临床路径，可按照学科进行快速查询，可查看具体的路径详情。</w:t>
            </w:r>
          </w:p>
        </w:tc>
      </w:tr>
      <w:tr w14:paraId="09A81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2" w:type="dxa"/>
            <w:vMerge w:val="continue"/>
            <w:vAlign w:val="center"/>
          </w:tcPr>
          <w:p w14:paraId="1279FC7E">
            <w:pPr>
              <w:widowControl/>
              <w:jc w:val="left"/>
              <w:rPr>
                <w:rFonts w:ascii="宋体" w:hAnsi="宋体" w:cs="宋体"/>
                <w:bCs/>
                <w:color w:val="auto"/>
                <w:kern w:val="0"/>
                <w:szCs w:val="21"/>
              </w:rPr>
            </w:pPr>
          </w:p>
        </w:tc>
        <w:tc>
          <w:tcPr>
            <w:tcW w:w="2268" w:type="dxa"/>
            <w:vAlign w:val="center"/>
          </w:tcPr>
          <w:p w14:paraId="4AD189AB">
            <w:pPr>
              <w:numPr>
                <w:ilvl w:val="2"/>
                <w:numId w:val="0"/>
              </w:numPr>
              <w:rPr>
                <w:rFonts w:ascii="宋体" w:hAnsi="宋体" w:cs="宋体"/>
                <w:color w:val="auto"/>
              </w:rPr>
            </w:pPr>
            <w:bookmarkStart w:id="25" w:name="_Toc129018481"/>
            <w:r>
              <w:rPr>
                <w:rFonts w:hint="eastAsia" w:ascii="宋体" w:hAnsi="宋体" w:cs="宋体"/>
                <w:color w:val="auto"/>
              </w:rPr>
              <w:t>9.5.10FDA妊娠期药物安全级别查询</w:t>
            </w:r>
            <w:bookmarkEnd w:id="25"/>
          </w:p>
        </w:tc>
        <w:tc>
          <w:tcPr>
            <w:tcW w:w="10666" w:type="dxa"/>
            <w:vAlign w:val="center"/>
          </w:tcPr>
          <w:p w14:paraId="7832790F">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系统支持导航展示FDA妊娠期用药安全级别，可按关键字查询单个药品的妊娠期用药危害等级，也可查询某个危害等级的所有药品详情。</w:t>
            </w:r>
          </w:p>
        </w:tc>
      </w:tr>
      <w:tr w14:paraId="5C0FE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1242" w:type="dxa"/>
            <w:vMerge w:val="continue"/>
            <w:vAlign w:val="center"/>
          </w:tcPr>
          <w:p w14:paraId="02D558B1">
            <w:pPr>
              <w:widowControl/>
              <w:jc w:val="left"/>
              <w:rPr>
                <w:rFonts w:ascii="宋体" w:hAnsi="宋体" w:cs="宋体"/>
                <w:bCs/>
                <w:color w:val="auto"/>
                <w:kern w:val="0"/>
                <w:szCs w:val="21"/>
              </w:rPr>
            </w:pPr>
          </w:p>
        </w:tc>
        <w:tc>
          <w:tcPr>
            <w:tcW w:w="2268" w:type="dxa"/>
            <w:vAlign w:val="center"/>
          </w:tcPr>
          <w:p w14:paraId="33C0C0C4">
            <w:pPr>
              <w:numPr>
                <w:ilvl w:val="2"/>
                <w:numId w:val="0"/>
              </w:numPr>
              <w:rPr>
                <w:rFonts w:ascii="宋体" w:hAnsi="宋体" w:cs="宋体"/>
                <w:color w:val="auto"/>
              </w:rPr>
            </w:pPr>
            <w:bookmarkStart w:id="26" w:name="_Toc129018482"/>
            <w:r>
              <w:rPr>
                <w:rFonts w:hint="eastAsia" w:ascii="宋体" w:hAnsi="宋体" w:cs="宋体"/>
                <w:color w:val="auto"/>
              </w:rPr>
              <w:t>9.5.11老年人合理用药审查量表查询</w:t>
            </w:r>
            <w:bookmarkEnd w:id="26"/>
          </w:p>
        </w:tc>
        <w:tc>
          <w:tcPr>
            <w:tcW w:w="10666" w:type="dxa"/>
            <w:vAlign w:val="center"/>
          </w:tcPr>
          <w:p w14:paraId="1528DD4B">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系统国内外权威机构发布的老年人用药审查量表，包括STOPP、START、Beers、中国老年人潜在不适当用药判断标准、中国老年人疾病状态下潜在不适合用药判断标准。</w:t>
            </w:r>
          </w:p>
        </w:tc>
      </w:tr>
      <w:tr w14:paraId="713BC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242" w:type="dxa"/>
            <w:vMerge w:val="continue"/>
            <w:vAlign w:val="center"/>
          </w:tcPr>
          <w:p w14:paraId="6C1BDD86">
            <w:pPr>
              <w:widowControl/>
              <w:jc w:val="left"/>
              <w:rPr>
                <w:rFonts w:ascii="宋体" w:hAnsi="宋体" w:cs="宋体"/>
                <w:bCs/>
                <w:color w:val="auto"/>
                <w:kern w:val="0"/>
                <w:szCs w:val="21"/>
              </w:rPr>
            </w:pPr>
          </w:p>
        </w:tc>
        <w:tc>
          <w:tcPr>
            <w:tcW w:w="2268" w:type="dxa"/>
            <w:vAlign w:val="center"/>
          </w:tcPr>
          <w:p w14:paraId="525942DF">
            <w:pPr>
              <w:numPr>
                <w:ilvl w:val="2"/>
                <w:numId w:val="0"/>
              </w:numPr>
              <w:rPr>
                <w:rFonts w:ascii="宋体" w:hAnsi="宋体" w:cs="宋体"/>
                <w:color w:val="auto"/>
              </w:rPr>
            </w:pPr>
            <w:bookmarkStart w:id="27" w:name="_Toc129018484"/>
            <w:r>
              <w:rPr>
                <w:rFonts w:hint="eastAsia" w:ascii="宋体" w:hAnsi="宋体" w:cs="宋体"/>
                <w:color w:val="auto"/>
              </w:rPr>
              <w:t>9.5.12禁慎用药查询</w:t>
            </w:r>
            <w:bookmarkEnd w:id="27"/>
          </w:p>
        </w:tc>
        <w:tc>
          <w:tcPr>
            <w:tcW w:w="10666" w:type="dxa"/>
            <w:vAlign w:val="center"/>
          </w:tcPr>
          <w:p w14:paraId="7AE69103">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系统支持查询抗菌药物对特殊病理人群的禁用、慎用方法，支持按照抗菌药物类型查询，支持只查本院药品。</w:t>
            </w:r>
          </w:p>
        </w:tc>
      </w:tr>
      <w:tr w14:paraId="57ECA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242" w:type="dxa"/>
            <w:vMerge w:val="continue"/>
            <w:vAlign w:val="center"/>
          </w:tcPr>
          <w:p w14:paraId="5F3CFE64">
            <w:pPr>
              <w:widowControl/>
              <w:jc w:val="left"/>
              <w:rPr>
                <w:rFonts w:ascii="宋体" w:hAnsi="宋体" w:cs="宋体"/>
                <w:bCs/>
                <w:color w:val="auto"/>
                <w:kern w:val="0"/>
                <w:szCs w:val="21"/>
              </w:rPr>
            </w:pPr>
          </w:p>
        </w:tc>
        <w:tc>
          <w:tcPr>
            <w:tcW w:w="2268" w:type="dxa"/>
            <w:vAlign w:val="center"/>
          </w:tcPr>
          <w:p w14:paraId="5C815D33">
            <w:pPr>
              <w:numPr>
                <w:ilvl w:val="2"/>
                <w:numId w:val="0"/>
              </w:numPr>
              <w:rPr>
                <w:rFonts w:ascii="宋体" w:hAnsi="宋体" w:cs="宋体"/>
                <w:color w:val="auto"/>
              </w:rPr>
            </w:pPr>
            <w:bookmarkStart w:id="28" w:name="_Toc129018477"/>
            <w:r>
              <w:rPr>
                <w:rFonts w:hint="eastAsia" w:ascii="宋体" w:hAnsi="宋体" w:cs="宋体"/>
                <w:color w:val="auto"/>
              </w:rPr>
              <w:t>9.5.13药物相互作用查询</w:t>
            </w:r>
            <w:bookmarkEnd w:id="28"/>
          </w:p>
        </w:tc>
        <w:tc>
          <w:tcPr>
            <w:tcW w:w="10666" w:type="dxa"/>
            <w:vAlign w:val="center"/>
          </w:tcPr>
          <w:p w14:paraId="2B979312">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系统支持通过关键字来搜索药品，选择药品后，可以针对所选择的药品之间进行相互作用及配伍分析，对于分析的结果进行展示。</w:t>
            </w:r>
          </w:p>
        </w:tc>
      </w:tr>
      <w:tr w14:paraId="2B11E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242" w:type="dxa"/>
            <w:vMerge w:val="continue"/>
            <w:vAlign w:val="center"/>
          </w:tcPr>
          <w:p w14:paraId="3B5005F0">
            <w:pPr>
              <w:widowControl/>
              <w:jc w:val="left"/>
              <w:rPr>
                <w:rFonts w:ascii="宋体" w:hAnsi="宋体" w:cs="宋体"/>
                <w:bCs/>
                <w:color w:val="auto"/>
                <w:kern w:val="0"/>
                <w:szCs w:val="21"/>
              </w:rPr>
            </w:pPr>
          </w:p>
        </w:tc>
        <w:tc>
          <w:tcPr>
            <w:tcW w:w="2268" w:type="dxa"/>
            <w:vAlign w:val="center"/>
          </w:tcPr>
          <w:p w14:paraId="48F33FAD">
            <w:pPr>
              <w:numPr>
                <w:ilvl w:val="2"/>
                <w:numId w:val="0"/>
              </w:numPr>
              <w:rPr>
                <w:rFonts w:ascii="宋体" w:hAnsi="宋体" w:cs="宋体"/>
                <w:color w:val="auto"/>
              </w:rPr>
            </w:pPr>
            <w:bookmarkStart w:id="29" w:name="_Toc192772601"/>
            <w:r>
              <w:rPr>
                <w:rFonts w:hint="eastAsia" w:ascii="宋体" w:hAnsi="宋体" w:cs="宋体"/>
                <w:color w:val="auto"/>
              </w:rPr>
              <w:t>9.5.14注射剂配伍查询</w:t>
            </w:r>
            <w:bookmarkEnd w:id="29"/>
          </w:p>
        </w:tc>
        <w:tc>
          <w:tcPr>
            <w:tcW w:w="10666" w:type="dxa"/>
            <w:vAlign w:val="center"/>
          </w:tcPr>
          <w:p w14:paraId="3ADFC22C">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系统支持通过关键字来搜索药品，选择药品后，可以针对所选择的药品之间进行配伍分析，对于分析的结果进行展示。</w:t>
            </w:r>
          </w:p>
        </w:tc>
      </w:tr>
      <w:tr w14:paraId="47D72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242" w:type="dxa"/>
            <w:vMerge w:val="continue"/>
            <w:vAlign w:val="center"/>
          </w:tcPr>
          <w:p w14:paraId="19662B99">
            <w:pPr>
              <w:widowControl/>
              <w:jc w:val="left"/>
              <w:rPr>
                <w:rFonts w:ascii="宋体" w:hAnsi="宋体" w:cs="宋体"/>
                <w:bCs/>
                <w:color w:val="auto"/>
                <w:kern w:val="0"/>
                <w:szCs w:val="21"/>
              </w:rPr>
            </w:pPr>
          </w:p>
        </w:tc>
        <w:tc>
          <w:tcPr>
            <w:tcW w:w="2268" w:type="dxa"/>
            <w:vAlign w:val="center"/>
          </w:tcPr>
          <w:p w14:paraId="75270238">
            <w:pPr>
              <w:numPr>
                <w:ilvl w:val="2"/>
                <w:numId w:val="0"/>
              </w:numPr>
              <w:rPr>
                <w:rFonts w:ascii="宋体" w:hAnsi="宋体" w:cs="宋体"/>
                <w:color w:val="auto"/>
              </w:rPr>
            </w:pPr>
            <w:bookmarkStart w:id="30" w:name="_Toc129018486"/>
            <w:r>
              <w:rPr>
                <w:rFonts w:hint="eastAsia" w:ascii="宋体" w:hAnsi="宋体" w:cs="宋体"/>
                <w:color w:val="auto"/>
              </w:rPr>
              <w:t>9.5.15常用医学公式查询</w:t>
            </w:r>
            <w:bookmarkEnd w:id="30"/>
          </w:p>
        </w:tc>
        <w:tc>
          <w:tcPr>
            <w:tcW w:w="10666" w:type="dxa"/>
            <w:vAlign w:val="center"/>
          </w:tcPr>
          <w:p w14:paraId="03B2F7E7">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提供多种常用医学公式模版供药师进行查看和使用，包括：配药量公式、循环系统、儿科学、实验室检验、神经系统、呼吸系统、泌尿系统、营养、体液及电解质、临床常用单位换算、妇产科学、营养性疾病、实验标准化与质量控制、药理学。用户可在公式中输入数值，系统将会自动计算，并输出结果及参考说明。</w:t>
            </w:r>
          </w:p>
        </w:tc>
      </w:tr>
      <w:tr w14:paraId="6113A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242" w:type="dxa"/>
            <w:vMerge w:val="continue"/>
            <w:vAlign w:val="center"/>
          </w:tcPr>
          <w:p w14:paraId="50340070">
            <w:pPr>
              <w:widowControl/>
              <w:jc w:val="left"/>
              <w:rPr>
                <w:rFonts w:ascii="宋体" w:hAnsi="宋体" w:cs="宋体"/>
                <w:bCs/>
                <w:color w:val="auto"/>
                <w:kern w:val="0"/>
                <w:szCs w:val="21"/>
              </w:rPr>
            </w:pPr>
          </w:p>
        </w:tc>
        <w:tc>
          <w:tcPr>
            <w:tcW w:w="2268" w:type="dxa"/>
            <w:vAlign w:val="center"/>
          </w:tcPr>
          <w:p w14:paraId="72601772">
            <w:pPr>
              <w:numPr>
                <w:ilvl w:val="2"/>
                <w:numId w:val="0"/>
              </w:numPr>
              <w:rPr>
                <w:rFonts w:ascii="宋体" w:hAnsi="宋体" w:cs="宋体"/>
                <w:color w:val="auto"/>
              </w:rPr>
            </w:pPr>
            <w:bookmarkStart w:id="31" w:name="_Toc129018483"/>
            <w:r>
              <w:rPr>
                <w:rFonts w:hint="eastAsia" w:ascii="宋体" w:hAnsi="宋体" w:cs="宋体"/>
                <w:color w:val="auto"/>
              </w:rPr>
              <w:t>9.5.16适应症药物查询</w:t>
            </w:r>
            <w:bookmarkEnd w:id="31"/>
          </w:p>
        </w:tc>
        <w:tc>
          <w:tcPr>
            <w:tcW w:w="10666" w:type="dxa"/>
            <w:vAlign w:val="center"/>
          </w:tcPr>
          <w:p w14:paraId="6C9607F3">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系统支持通过关键字来搜索适应症，通过疾病展示相关联的药品信息，并能查看相关药品的说明书以及药品基本信息。</w:t>
            </w:r>
          </w:p>
        </w:tc>
      </w:tr>
      <w:tr w14:paraId="575C9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242" w:type="dxa"/>
            <w:vMerge w:val="continue"/>
            <w:vAlign w:val="center"/>
          </w:tcPr>
          <w:p w14:paraId="77828108">
            <w:pPr>
              <w:widowControl/>
              <w:jc w:val="left"/>
              <w:rPr>
                <w:rFonts w:ascii="宋体" w:hAnsi="宋体" w:cs="宋体"/>
                <w:bCs/>
                <w:color w:val="auto"/>
                <w:kern w:val="0"/>
                <w:szCs w:val="21"/>
              </w:rPr>
            </w:pPr>
          </w:p>
        </w:tc>
        <w:tc>
          <w:tcPr>
            <w:tcW w:w="2268" w:type="dxa"/>
            <w:vAlign w:val="center"/>
          </w:tcPr>
          <w:p w14:paraId="7605FA1E">
            <w:pPr>
              <w:numPr>
                <w:ilvl w:val="2"/>
                <w:numId w:val="0"/>
              </w:numPr>
              <w:rPr>
                <w:rFonts w:ascii="宋体" w:hAnsi="宋体" w:cs="宋体"/>
                <w:color w:val="auto"/>
              </w:rPr>
            </w:pPr>
            <w:bookmarkStart w:id="32" w:name="_Toc129018487"/>
            <w:r>
              <w:rPr>
                <w:rFonts w:hint="eastAsia" w:ascii="宋体" w:hAnsi="宋体" w:cs="宋体"/>
                <w:color w:val="auto"/>
              </w:rPr>
              <w:t>9.5.17药物警戒快讯查询</w:t>
            </w:r>
            <w:bookmarkEnd w:id="32"/>
          </w:p>
        </w:tc>
        <w:tc>
          <w:tcPr>
            <w:tcW w:w="10666" w:type="dxa"/>
            <w:vAlign w:val="center"/>
          </w:tcPr>
          <w:p w14:paraId="22D943CF">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系统提供国家药品监督管理局发布的药品安全警示内容，可按照年份进行快速查询，查看到每期药物警戒快讯详情。</w:t>
            </w:r>
          </w:p>
        </w:tc>
      </w:tr>
      <w:tr w14:paraId="17DB4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242" w:type="dxa"/>
            <w:vMerge w:val="continue"/>
            <w:vAlign w:val="center"/>
          </w:tcPr>
          <w:p w14:paraId="6F5F0180">
            <w:pPr>
              <w:widowControl/>
              <w:jc w:val="left"/>
              <w:rPr>
                <w:rFonts w:ascii="宋体" w:hAnsi="宋体" w:cs="宋体"/>
                <w:bCs/>
                <w:color w:val="auto"/>
                <w:kern w:val="0"/>
                <w:szCs w:val="21"/>
              </w:rPr>
            </w:pPr>
          </w:p>
        </w:tc>
        <w:tc>
          <w:tcPr>
            <w:tcW w:w="2268" w:type="dxa"/>
            <w:vAlign w:val="center"/>
          </w:tcPr>
          <w:p w14:paraId="273ED10C">
            <w:pPr>
              <w:numPr>
                <w:ilvl w:val="2"/>
                <w:numId w:val="0"/>
              </w:numPr>
              <w:rPr>
                <w:rFonts w:ascii="宋体" w:hAnsi="宋体" w:cs="宋体"/>
                <w:color w:val="auto"/>
              </w:rPr>
            </w:pPr>
            <w:bookmarkStart w:id="33" w:name="_Toc129018488"/>
            <w:r>
              <w:rPr>
                <w:rFonts w:hint="eastAsia" w:ascii="宋体" w:hAnsi="宋体" w:cs="宋体"/>
                <w:color w:val="auto"/>
              </w:rPr>
              <w:t>9.5.18不良反应信息通报查询</w:t>
            </w:r>
            <w:bookmarkEnd w:id="33"/>
          </w:p>
        </w:tc>
        <w:tc>
          <w:tcPr>
            <w:tcW w:w="10666" w:type="dxa"/>
            <w:vAlign w:val="center"/>
          </w:tcPr>
          <w:p w14:paraId="3A7952F1">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系统提供国家药品监督管理局发布的不良反应信息通报内容，可按照年份进行快速查询，并查看每期不良反应信息通报的详情。</w:t>
            </w:r>
          </w:p>
        </w:tc>
      </w:tr>
      <w:tr w14:paraId="6F263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242" w:type="dxa"/>
            <w:vMerge w:val="continue"/>
            <w:vAlign w:val="center"/>
          </w:tcPr>
          <w:p w14:paraId="76F39C62">
            <w:pPr>
              <w:widowControl/>
              <w:jc w:val="left"/>
              <w:rPr>
                <w:rFonts w:ascii="宋体" w:hAnsi="宋体" w:cs="宋体"/>
                <w:bCs/>
                <w:color w:val="auto"/>
                <w:kern w:val="0"/>
                <w:szCs w:val="21"/>
              </w:rPr>
            </w:pPr>
          </w:p>
        </w:tc>
        <w:tc>
          <w:tcPr>
            <w:tcW w:w="2268" w:type="dxa"/>
            <w:vAlign w:val="center"/>
          </w:tcPr>
          <w:p w14:paraId="196F9489">
            <w:pPr>
              <w:numPr>
                <w:ilvl w:val="2"/>
                <w:numId w:val="0"/>
              </w:numPr>
              <w:rPr>
                <w:rFonts w:ascii="宋体" w:hAnsi="宋体" w:cs="宋体"/>
                <w:color w:val="auto"/>
              </w:rPr>
            </w:pPr>
            <w:bookmarkStart w:id="34" w:name="_Toc192772606"/>
            <w:r>
              <w:rPr>
                <w:rFonts w:hint="eastAsia" w:ascii="宋体" w:hAnsi="宋体" w:cs="宋体"/>
                <w:color w:val="auto"/>
              </w:rPr>
              <w:t>9.5.19医药法规查询</w:t>
            </w:r>
            <w:bookmarkEnd w:id="34"/>
          </w:p>
        </w:tc>
        <w:tc>
          <w:tcPr>
            <w:tcW w:w="10666" w:type="dxa"/>
            <w:vAlign w:val="center"/>
          </w:tcPr>
          <w:p w14:paraId="4AAE5167">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系统提供国家药品监督管理局、国家卫健委、国家中医药管理局、国家医保局发布的相关医药法规，支持按照发布部门和效力级别进行快速查询，并可查看每个法规的详情。</w:t>
            </w:r>
          </w:p>
        </w:tc>
      </w:tr>
      <w:tr w14:paraId="6C1BA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242" w:type="dxa"/>
            <w:vMerge w:val="continue"/>
            <w:vAlign w:val="center"/>
          </w:tcPr>
          <w:p w14:paraId="617C8E6E">
            <w:pPr>
              <w:widowControl/>
              <w:jc w:val="left"/>
              <w:rPr>
                <w:rFonts w:ascii="宋体" w:hAnsi="宋体" w:cs="宋体"/>
                <w:bCs/>
                <w:color w:val="auto"/>
                <w:kern w:val="0"/>
                <w:szCs w:val="21"/>
              </w:rPr>
            </w:pPr>
          </w:p>
        </w:tc>
        <w:tc>
          <w:tcPr>
            <w:tcW w:w="2268" w:type="dxa"/>
            <w:vAlign w:val="center"/>
          </w:tcPr>
          <w:p w14:paraId="130C8063">
            <w:pPr>
              <w:numPr>
                <w:ilvl w:val="2"/>
                <w:numId w:val="0"/>
              </w:numPr>
              <w:rPr>
                <w:rFonts w:ascii="宋体" w:hAnsi="宋体" w:cs="宋体"/>
                <w:color w:val="auto"/>
              </w:rPr>
            </w:pPr>
            <w:bookmarkStart w:id="35" w:name="_Toc129018489"/>
            <w:r>
              <w:rPr>
                <w:rFonts w:hint="eastAsia" w:ascii="宋体" w:hAnsi="宋体" w:cs="宋体"/>
                <w:color w:val="auto"/>
              </w:rPr>
              <w:t>9.5.20中药方剂查询</w:t>
            </w:r>
            <w:bookmarkEnd w:id="35"/>
          </w:p>
        </w:tc>
        <w:tc>
          <w:tcPr>
            <w:tcW w:w="10666" w:type="dxa"/>
            <w:vAlign w:val="center"/>
          </w:tcPr>
          <w:p w14:paraId="527D55E0">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系统提供中药方剂查询，支持根据关键词查询各种中药方剂，通过内容导航展示方剂详情。</w:t>
            </w:r>
          </w:p>
        </w:tc>
      </w:tr>
      <w:tr w14:paraId="5275C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242" w:type="dxa"/>
            <w:vMerge w:val="continue"/>
            <w:vAlign w:val="center"/>
          </w:tcPr>
          <w:p w14:paraId="30D18E19">
            <w:pPr>
              <w:widowControl/>
              <w:jc w:val="left"/>
              <w:rPr>
                <w:rFonts w:ascii="宋体" w:hAnsi="宋体" w:cs="宋体"/>
                <w:bCs/>
                <w:color w:val="auto"/>
                <w:kern w:val="0"/>
                <w:szCs w:val="21"/>
              </w:rPr>
            </w:pPr>
          </w:p>
        </w:tc>
        <w:tc>
          <w:tcPr>
            <w:tcW w:w="2268" w:type="dxa"/>
            <w:vAlign w:val="center"/>
          </w:tcPr>
          <w:p w14:paraId="7FD2C618">
            <w:pPr>
              <w:numPr>
                <w:ilvl w:val="2"/>
                <w:numId w:val="0"/>
              </w:numPr>
              <w:rPr>
                <w:rFonts w:ascii="宋体" w:hAnsi="宋体" w:cs="宋体"/>
                <w:color w:val="auto"/>
              </w:rPr>
            </w:pPr>
            <w:bookmarkStart w:id="36" w:name="_Toc129018490"/>
            <w:r>
              <w:rPr>
                <w:rFonts w:hint="eastAsia" w:ascii="宋体" w:hAnsi="宋体" w:cs="宋体"/>
                <w:color w:val="auto"/>
              </w:rPr>
              <w:t>9.5.21中医诊疗方案查询</w:t>
            </w:r>
            <w:bookmarkEnd w:id="36"/>
          </w:p>
        </w:tc>
        <w:tc>
          <w:tcPr>
            <w:tcW w:w="10666" w:type="dxa"/>
            <w:vAlign w:val="center"/>
          </w:tcPr>
          <w:p w14:paraId="0FFC566A">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系统提供国家卫健委发布或委托中国医学科学院编写的中医诊疗方案。支持按学科查询，可查看诊疗方案的PDF版本。</w:t>
            </w:r>
          </w:p>
        </w:tc>
      </w:tr>
      <w:tr w14:paraId="010DC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242" w:type="dxa"/>
            <w:vMerge w:val="continue"/>
            <w:vAlign w:val="center"/>
          </w:tcPr>
          <w:p w14:paraId="56239686">
            <w:pPr>
              <w:widowControl/>
              <w:jc w:val="left"/>
              <w:rPr>
                <w:rFonts w:ascii="宋体" w:hAnsi="宋体" w:cs="宋体"/>
                <w:bCs/>
                <w:color w:val="auto"/>
                <w:kern w:val="0"/>
                <w:szCs w:val="21"/>
              </w:rPr>
            </w:pPr>
          </w:p>
        </w:tc>
        <w:tc>
          <w:tcPr>
            <w:tcW w:w="2268" w:type="dxa"/>
            <w:vAlign w:val="center"/>
          </w:tcPr>
          <w:p w14:paraId="166DEE8D">
            <w:pPr>
              <w:numPr>
                <w:ilvl w:val="2"/>
                <w:numId w:val="0"/>
              </w:numPr>
              <w:rPr>
                <w:rFonts w:ascii="宋体" w:hAnsi="宋体" w:cs="宋体"/>
                <w:color w:val="auto"/>
              </w:rPr>
            </w:pPr>
            <w:bookmarkStart w:id="37" w:name="_Toc129018491"/>
            <w:r>
              <w:rPr>
                <w:rFonts w:hint="eastAsia" w:ascii="宋体" w:hAnsi="宋体" w:cs="宋体"/>
                <w:color w:val="auto"/>
              </w:rPr>
              <w:t>9.5.22中药临床诊疗术语查询</w:t>
            </w:r>
            <w:bookmarkEnd w:id="37"/>
          </w:p>
        </w:tc>
        <w:tc>
          <w:tcPr>
            <w:tcW w:w="10666" w:type="dxa"/>
            <w:vAlign w:val="center"/>
          </w:tcPr>
          <w:p w14:paraId="27C833A4">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系统支持通过导航快速查询中药临床诊疗术语，并查看术语详情。</w:t>
            </w:r>
          </w:p>
        </w:tc>
      </w:tr>
      <w:tr w14:paraId="23486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242" w:type="dxa"/>
            <w:vMerge w:val="continue"/>
            <w:vAlign w:val="center"/>
          </w:tcPr>
          <w:p w14:paraId="541B0901">
            <w:pPr>
              <w:widowControl/>
              <w:jc w:val="left"/>
              <w:rPr>
                <w:rFonts w:ascii="宋体" w:hAnsi="宋体" w:cs="宋体"/>
                <w:bCs/>
                <w:color w:val="auto"/>
                <w:kern w:val="0"/>
                <w:szCs w:val="21"/>
              </w:rPr>
            </w:pPr>
          </w:p>
        </w:tc>
        <w:tc>
          <w:tcPr>
            <w:tcW w:w="2268" w:type="dxa"/>
            <w:vAlign w:val="center"/>
          </w:tcPr>
          <w:p w14:paraId="7C935329">
            <w:pPr>
              <w:numPr>
                <w:ilvl w:val="2"/>
                <w:numId w:val="0"/>
              </w:numPr>
              <w:rPr>
                <w:rFonts w:ascii="宋体" w:hAnsi="宋体" w:cs="宋体"/>
                <w:color w:val="auto"/>
              </w:rPr>
            </w:pPr>
            <w:bookmarkStart w:id="38" w:name="_Toc129018492"/>
            <w:r>
              <w:rPr>
                <w:rFonts w:hint="eastAsia" w:ascii="宋体" w:hAnsi="宋体" w:cs="宋体"/>
                <w:color w:val="auto"/>
              </w:rPr>
              <w:t>9.5.23中医病症分类与代码查询</w:t>
            </w:r>
            <w:bookmarkEnd w:id="38"/>
          </w:p>
        </w:tc>
        <w:tc>
          <w:tcPr>
            <w:tcW w:w="10666" w:type="dxa"/>
            <w:vAlign w:val="center"/>
          </w:tcPr>
          <w:p w14:paraId="14AA6FF3">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系统提供国家卫健委发布的中医病症分类代码，支持通过疾病名关键词进行检索。</w:t>
            </w:r>
          </w:p>
        </w:tc>
      </w:tr>
      <w:tr w14:paraId="50D19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242" w:type="dxa"/>
            <w:vMerge w:val="continue"/>
            <w:vAlign w:val="center"/>
          </w:tcPr>
          <w:p w14:paraId="7A283629">
            <w:pPr>
              <w:widowControl/>
              <w:jc w:val="left"/>
              <w:rPr>
                <w:rFonts w:ascii="宋体" w:hAnsi="宋体" w:cs="宋体"/>
                <w:bCs/>
                <w:color w:val="auto"/>
                <w:kern w:val="0"/>
                <w:szCs w:val="21"/>
              </w:rPr>
            </w:pPr>
          </w:p>
        </w:tc>
        <w:tc>
          <w:tcPr>
            <w:tcW w:w="2268" w:type="dxa"/>
            <w:vAlign w:val="center"/>
          </w:tcPr>
          <w:p w14:paraId="52EFB456">
            <w:pPr>
              <w:numPr>
                <w:ilvl w:val="2"/>
                <w:numId w:val="0"/>
              </w:numPr>
              <w:rPr>
                <w:rFonts w:ascii="宋体" w:hAnsi="宋体" w:cs="宋体"/>
                <w:color w:val="auto"/>
              </w:rPr>
            </w:pPr>
            <w:bookmarkStart w:id="39" w:name="_Toc192772611"/>
            <w:r>
              <w:rPr>
                <w:rFonts w:hint="eastAsia" w:ascii="宋体" w:hAnsi="宋体" w:cs="宋体"/>
                <w:color w:val="auto"/>
              </w:rPr>
              <w:t>9.5.24知识库内容维护</w:t>
            </w:r>
            <w:bookmarkEnd w:id="39"/>
          </w:p>
        </w:tc>
        <w:tc>
          <w:tcPr>
            <w:tcW w:w="10666" w:type="dxa"/>
            <w:vAlign w:val="center"/>
          </w:tcPr>
          <w:p w14:paraId="7F9E71EE">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包括结构化说明书维护、药品说明书PDF管理、文献管理。</w:t>
            </w:r>
          </w:p>
          <w:p w14:paraId="4A575E12">
            <w:pPr>
              <w:numPr>
                <w:ilvl w:val="0"/>
                <w:numId w:val="1"/>
              </w:numPr>
              <w:tabs>
                <w:tab w:val="left" w:pos="525"/>
                <w:tab w:val="left" w:pos="630"/>
              </w:tabs>
              <w:spacing w:line="360" w:lineRule="auto"/>
              <w:rPr>
                <w:rFonts w:ascii="宋体" w:hAnsi="宋体" w:cs="宋体"/>
                <w:bCs/>
                <w:color w:val="auto"/>
                <w:szCs w:val="21"/>
              </w:rPr>
            </w:pPr>
            <w:r>
              <w:rPr>
                <w:rFonts w:hint="eastAsia" w:ascii="宋体" w:hAnsi="宋体" w:cs="宋体"/>
                <w:bCs/>
                <w:color w:val="auto"/>
                <w:szCs w:val="21"/>
              </w:rPr>
              <w:t>药学知识库（包括说明书、指南、临床路径、法规文件）定期更新至最新版本，每年更新不少于10次。</w:t>
            </w:r>
          </w:p>
        </w:tc>
      </w:tr>
    </w:tbl>
    <w:p w14:paraId="4B525CEE">
      <w:pPr>
        <w:rPr>
          <w:rFonts w:ascii="宋体" w:hAnsi="宋体" w:cs="宋体"/>
          <w:color w:val="auto"/>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长城仿宋">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E1D60"/>
    <w:multiLevelType w:val="multilevel"/>
    <w:tmpl w:val="1A1E1D60"/>
    <w:lvl w:ilvl="0" w:tentative="0">
      <w:start w:val="1"/>
      <w:numFmt w:val="bullet"/>
      <w:lvlText w:val=""/>
      <w:lvlJc w:val="left"/>
      <w:pPr>
        <w:ind w:left="440" w:hanging="440"/>
      </w:pPr>
      <w:rPr>
        <w:rFonts w:hint="default" w:ascii="Wingdings" w:hAnsi="Wingdings"/>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AE6"/>
    <w:rsid w:val="00070761"/>
    <w:rsid w:val="00115F07"/>
    <w:rsid w:val="00286969"/>
    <w:rsid w:val="00415400"/>
    <w:rsid w:val="00454653"/>
    <w:rsid w:val="00464C10"/>
    <w:rsid w:val="005B12B9"/>
    <w:rsid w:val="00707AE6"/>
    <w:rsid w:val="0078220A"/>
    <w:rsid w:val="007F5515"/>
    <w:rsid w:val="007F691C"/>
    <w:rsid w:val="00921688"/>
    <w:rsid w:val="00932966"/>
    <w:rsid w:val="00991990"/>
    <w:rsid w:val="00A91497"/>
    <w:rsid w:val="00D41D8D"/>
    <w:rsid w:val="00F47D67"/>
    <w:rsid w:val="05B02D82"/>
    <w:rsid w:val="07B611C8"/>
    <w:rsid w:val="0ABD2A0C"/>
    <w:rsid w:val="0EEA6891"/>
    <w:rsid w:val="0FE30D00"/>
    <w:rsid w:val="11EF2D19"/>
    <w:rsid w:val="12AC56E1"/>
    <w:rsid w:val="17262F4C"/>
    <w:rsid w:val="1FAD32A0"/>
    <w:rsid w:val="22F909A7"/>
    <w:rsid w:val="253D5BD1"/>
    <w:rsid w:val="2B2350CE"/>
    <w:rsid w:val="2D375814"/>
    <w:rsid w:val="2E3470C9"/>
    <w:rsid w:val="2EC55732"/>
    <w:rsid w:val="30081D38"/>
    <w:rsid w:val="30A53739"/>
    <w:rsid w:val="34886A0C"/>
    <w:rsid w:val="357A4A20"/>
    <w:rsid w:val="36572C90"/>
    <w:rsid w:val="3ABC2B89"/>
    <w:rsid w:val="3B5DF5CC"/>
    <w:rsid w:val="3D4257D9"/>
    <w:rsid w:val="431531D8"/>
    <w:rsid w:val="49041C08"/>
    <w:rsid w:val="49A847CD"/>
    <w:rsid w:val="4DE43140"/>
    <w:rsid w:val="52E33AC0"/>
    <w:rsid w:val="531E0DED"/>
    <w:rsid w:val="53E14053"/>
    <w:rsid w:val="549A1404"/>
    <w:rsid w:val="56365D03"/>
    <w:rsid w:val="5B1A1FC4"/>
    <w:rsid w:val="5C046DCC"/>
    <w:rsid w:val="63116428"/>
    <w:rsid w:val="67BC0160"/>
    <w:rsid w:val="6E255482"/>
    <w:rsid w:val="6F9D0FDB"/>
    <w:rsid w:val="731C6642"/>
    <w:rsid w:val="73C371D9"/>
    <w:rsid w:val="74021B30"/>
    <w:rsid w:val="76783F68"/>
    <w:rsid w:val="772E53A2"/>
    <w:rsid w:val="77AD4519"/>
    <w:rsid w:val="796D7E32"/>
    <w:rsid w:val="797C3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340" w:after="330" w:line="360" w:lineRule="auto"/>
      <w:jc w:val="center"/>
      <w:outlineLvl w:val="0"/>
    </w:pPr>
    <w:rPr>
      <w:rFonts w:eastAsia="黑体"/>
      <w:kern w:val="44"/>
      <w:szCs w:val="44"/>
    </w:rPr>
  </w:style>
  <w:style w:type="paragraph" w:styleId="3">
    <w:name w:val="heading 2"/>
    <w:basedOn w:val="1"/>
    <w:next w:val="1"/>
    <w:link w:val="22"/>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5"/>
    <w:next w:val="1"/>
    <w:qFormat/>
    <w:uiPriority w:val="0"/>
    <w:pPr>
      <w:spacing w:before="260" w:after="260"/>
      <w:outlineLvl w:val="2"/>
    </w:pPr>
    <w:rPr>
      <w:rFonts w:ascii="宋体" w:hAnsi="宋体"/>
      <w:kern w:val="0"/>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18"/>
    <w:qFormat/>
    <w:uiPriority w:val="0"/>
    <w:pPr>
      <w:jc w:val="left"/>
    </w:pPr>
  </w:style>
  <w:style w:type="paragraph" w:styleId="7">
    <w:name w:val="Body Text"/>
    <w:basedOn w:val="1"/>
    <w:qFormat/>
    <w:uiPriority w:val="0"/>
    <w:pPr>
      <w:spacing w:line="360" w:lineRule="auto"/>
    </w:pPr>
    <w:rPr>
      <w:b/>
      <w:bCs/>
      <w:sz w:val="24"/>
    </w:rPr>
  </w:style>
  <w:style w:type="paragraph" w:styleId="8">
    <w:name w:val="Balloon Text"/>
    <w:basedOn w:val="1"/>
    <w:link w:val="17"/>
    <w:qFormat/>
    <w:uiPriority w:val="0"/>
    <w:rPr>
      <w:sz w:val="18"/>
      <w:szCs w:val="18"/>
    </w:rPr>
  </w:style>
  <w:style w:type="paragraph" w:styleId="9">
    <w:name w:val="footer"/>
    <w:basedOn w:val="1"/>
    <w:link w:val="21"/>
    <w:qFormat/>
    <w:uiPriority w:val="0"/>
    <w:pPr>
      <w:tabs>
        <w:tab w:val="center" w:pos="4153"/>
        <w:tab w:val="right" w:pos="8306"/>
      </w:tabs>
      <w:snapToGrid w:val="0"/>
      <w:jc w:val="left"/>
    </w:pPr>
    <w:rPr>
      <w:sz w:val="18"/>
      <w:szCs w:val="18"/>
    </w:rPr>
  </w:style>
  <w:style w:type="paragraph" w:styleId="10">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6"/>
    <w:next w:val="6"/>
    <w:link w:val="19"/>
    <w:qFormat/>
    <w:uiPriority w:val="0"/>
    <w:rPr>
      <w:b/>
      <w:bCs/>
    </w:rPr>
  </w:style>
  <w:style w:type="character" w:styleId="14">
    <w:name w:val="annotation reference"/>
    <w:basedOn w:val="13"/>
    <w:qFormat/>
    <w:uiPriority w:val="0"/>
    <w:rPr>
      <w:sz w:val="21"/>
      <w:szCs w:val="21"/>
    </w:rPr>
  </w:style>
  <w:style w:type="paragraph" w:styleId="15">
    <w:name w:val="List Paragraph"/>
    <w:basedOn w:val="1"/>
    <w:qFormat/>
    <w:uiPriority w:val="0"/>
    <w:pPr>
      <w:ind w:firstLine="420" w:firstLineChars="200"/>
    </w:pPr>
    <w:rPr>
      <w:szCs w:val="22"/>
    </w:rPr>
  </w:style>
  <w:style w:type="paragraph" w:customStyle="1" w:styleId="16">
    <w:name w:val="文档正文"/>
    <w:basedOn w:val="1"/>
    <w:qFormat/>
    <w:uiPriority w:val="0"/>
    <w:pPr>
      <w:adjustRightInd w:val="0"/>
      <w:spacing w:line="480" w:lineRule="atLeast"/>
      <w:ind w:firstLine="567" w:firstLineChars="200"/>
      <w:textAlignment w:val="baseline"/>
    </w:pPr>
    <w:rPr>
      <w:rFonts w:ascii="长城仿宋"/>
      <w:kern w:val="0"/>
      <w:szCs w:val="20"/>
    </w:rPr>
  </w:style>
  <w:style w:type="character" w:customStyle="1" w:styleId="17">
    <w:name w:val="批注框文本 字符"/>
    <w:basedOn w:val="13"/>
    <w:link w:val="8"/>
    <w:qFormat/>
    <w:uiPriority w:val="0"/>
    <w:rPr>
      <w:rFonts w:ascii="Times New Roman" w:hAnsi="Times New Roman" w:eastAsia="宋体" w:cs="Times New Roman"/>
      <w:kern w:val="2"/>
      <w:sz w:val="18"/>
      <w:szCs w:val="18"/>
    </w:rPr>
  </w:style>
  <w:style w:type="character" w:customStyle="1" w:styleId="18">
    <w:name w:val="批注文字 字符"/>
    <w:basedOn w:val="13"/>
    <w:link w:val="6"/>
    <w:qFormat/>
    <w:uiPriority w:val="0"/>
    <w:rPr>
      <w:rFonts w:ascii="Times New Roman" w:hAnsi="Times New Roman" w:eastAsia="宋体" w:cs="Times New Roman"/>
      <w:kern w:val="2"/>
      <w:sz w:val="21"/>
      <w:szCs w:val="24"/>
    </w:rPr>
  </w:style>
  <w:style w:type="character" w:customStyle="1" w:styleId="19">
    <w:name w:val="批注主题 字符"/>
    <w:basedOn w:val="18"/>
    <w:link w:val="11"/>
    <w:qFormat/>
    <w:uiPriority w:val="0"/>
    <w:rPr>
      <w:rFonts w:ascii="Times New Roman" w:hAnsi="Times New Roman" w:eastAsia="宋体" w:cs="Times New Roman"/>
      <w:b/>
      <w:bCs/>
      <w:kern w:val="2"/>
      <w:sz w:val="21"/>
      <w:szCs w:val="24"/>
    </w:rPr>
  </w:style>
  <w:style w:type="character" w:customStyle="1" w:styleId="20">
    <w:name w:val="页眉 字符"/>
    <w:basedOn w:val="13"/>
    <w:link w:val="10"/>
    <w:qFormat/>
    <w:uiPriority w:val="0"/>
    <w:rPr>
      <w:rFonts w:ascii="Times New Roman" w:hAnsi="Times New Roman" w:eastAsia="宋体" w:cs="Times New Roman"/>
      <w:kern w:val="2"/>
      <w:sz w:val="18"/>
      <w:szCs w:val="18"/>
    </w:rPr>
  </w:style>
  <w:style w:type="character" w:customStyle="1" w:styleId="21">
    <w:name w:val="页脚 字符"/>
    <w:basedOn w:val="13"/>
    <w:link w:val="9"/>
    <w:qFormat/>
    <w:uiPriority w:val="0"/>
    <w:rPr>
      <w:rFonts w:ascii="Times New Roman" w:hAnsi="Times New Roman" w:eastAsia="宋体" w:cs="Times New Roman"/>
      <w:kern w:val="2"/>
      <w:sz w:val="18"/>
      <w:szCs w:val="18"/>
    </w:rPr>
  </w:style>
  <w:style w:type="character" w:customStyle="1" w:styleId="22">
    <w:name w:val="标题 2 字符"/>
    <w:basedOn w:val="13"/>
    <w:link w:val="3"/>
    <w:qFormat/>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8538</Words>
  <Characters>9025</Characters>
  <Lines>323</Lines>
  <Paragraphs>91</Paragraphs>
  <TotalTime>23</TotalTime>
  <ScaleCrop>false</ScaleCrop>
  <LinksUpToDate>false</LinksUpToDate>
  <CharactersWithSpaces>9056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2025-09-16T06:15:00Z</dcterms:created>
  <dc:creator>Administrator</dc:creator>
  <cp:lastModifiedBy>V</cp:lastModifiedBy>
  <dcterms:modified xsi:type="dcterms:W3CDTF">2025-10-24T01:23:31Z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eyJoZGlkIjoiZmEzYTNiOTFiZjA2NTcxMzk4MGVkMzdlNGQwOTAwZmEiLCJ1c2VySWQiOiI0NTA5ODQyODEifQ==</vt:lpwstr>
  </property>
  <property fmtid="{D5CDD505-2E9C-101B-9397-08002B2CF9AE}" pid="4" name="ICV">
    <vt:lpwstr>7EC71944C6EC41A0B83B6D3CB06138BC_13</vt:lpwstr>
  </property>
</Properties>
</file>