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Theme="minorEastAsia"/>
          <w:b/>
          <w:sz w:val="36"/>
          <w:szCs w:val="36"/>
          <w:lang w:eastAsia="zh-CN"/>
        </w:rPr>
      </w:pPr>
      <w:r>
        <w:rPr>
          <w:rFonts w:hint="eastAsia" w:ascii="宋体" w:hAnsi="宋体"/>
          <w:b/>
          <w:sz w:val="36"/>
          <w:szCs w:val="36"/>
        </w:rPr>
        <w:t>境外留观区病房监控摄像机采购项目</w:t>
      </w:r>
      <w:r>
        <w:rPr>
          <w:rFonts w:hint="eastAsia" w:ascii="宋体" w:hAnsi="宋体"/>
          <w:b/>
          <w:sz w:val="36"/>
          <w:szCs w:val="36"/>
          <w:lang w:eastAsia="zh-CN"/>
        </w:rPr>
        <w:t>需求书</w:t>
      </w:r>
    </w:p>
    <w:p>
      <w:pPr>
        <w:numPr>
          <w:ilvl w:val="0"/>
          <w:numId w:val="1"/>
        </w:numPr>
        <w:autoSpaceDE w:val="0"/>
        <w:autoSpaceDN w:val="0"/>
        <w:adjustRightInd w:val="0"/>
        <w:ind w:left="0" w:firstLine="0"/>
        <w:jc w:val="left"/>
        <w:rPr>
          <w:rFonts w:ascii="宋" w:eastAsia="宋" w:cs="宋"/>
          <w:b/>
          <w:bCs/>
          <w:kern w:val="0"/>
          <w:sz w:val="24"/>
          <w:szCs w:val="24"/>
        </w:rPr>
      </w:pPr>
      <w:r>
        <w:rPr>
          <w:rFonts w:hint="eastAsia" w:ascii="宋" w:eastAsia="宋" w:cs="宋"/>
          <w:b/>
          <w:bCs/>
          <w:kern w:val="0"/>
          <w:sz w:val="24"/>
          <w:szCs w:val="24"/>
        </w:rPr>
        <w:t>项目背景</w:t>
      </w:r>
    </w:p>
    <w:p>
      <w:pPr>
        <w:autoSpaceDE w:val="0"/>
        <w:autoSpaceDN w:val="0"/>
        <w:adjustRightInd w:val="0"/>
        <w:ind w:firstLine="420"/>
        <w:jc w:val="left"/>
        <w:rPr>
          <w:rFonts w:ascii="宋体" w:hAnsi="宋体" w:eastAsia="宋体"/>
          <w:sz w:val="24"/>
          <w:szCs w:val="24"/>
        </w:rPr>
      </w:pPr>
      <w:r>
        <w:rPr>
          <w:rFonts w:hint="eastAsia" w:ascii="宋体" w:hAnsi="宋体" w:eastAsia="宋体"/>
          <w:sz w:val="24"/>
          <w:szCs w:val="24"/>
        </w:rPr>
        <w:t>根据粤卫医函【2021】153号“广东省新冠肺炎防控指挥办医疗救治组 疫情防控组关于印发《医疗机构参与新冠病毒感染者救治和转运工作人员闭环管理的工作指引（第二版）》的通知”的文件要求：“隔离病区要设置视频监控系统，尤其是隔离病房内、走廊、污物间、穿脱防护用品缓冲间等区域”。</w:t>
      </w:r>
    </w:p>
    <w:p>
      <w:pPr>
        <w:autoSpaceDE w:val="0"/>
        <w:autoSpaceDN w:val="0"/>
        <w:adjustRightInd w:val="0"/>
        <w:ind w:firstLine="420"/>
        <w:jc w:val="left"/>
        <w:rPr>
          <w:rFonts w:ascii="宋体" w:hAnsi="宋体" w:eastAsia="宋体"/>
          <w:sz w:val="24"/>
          <w:szCs w:val="24"/>
        </w:rPr>
      </w:pPr>
      <w:r>
        <w:rPr>
          <w:rFonts w:hint="eastAsia" w:ascii="宋体" w:hAnsi="宋体" w:eastAsia="宋体"/>
          <w:sz w:val="24"/>
          <w:szCs w:val="24"/>
        </w:rPr>
        <w:t>《中山七院疫情防治领导小组工作会议（第六十三次）会议》第三条审议深圳市三院感控专家督导检查整改方案中针对入境留观病区管理范围较大，建议在病区内走道及患者病房内合理设置监控要求。</w:t>
      </w:r>
    </w:p>
    <w:p>
      <w:pPr>
        <w:autoSpaceDE w:val="0"/>
        <w:autoSpaceDN w:val="0"/>
        <w:adjustRightInd w:val="0"/>
        <w:ind w:firstLine="420"/>
        <w:jc w:val="left"/>
        <w:rPr>
          <w:rFonts w:hint="eastAsia" w:ascii="宋体" w:hAnsi="宋体" w:eastAsia="宋体"/>
          <w:sz w:val="24"/>
          <w:szCs w:val="24"/>
        </w:rPr>
      </w:pPr>
      <w:r>
        <w:rPr>
          <w:rFonts w:hint="eastAsia" w:ascii="宋体" w:hAnsi="宋体" w:eastAsia="宋体"/>
          <w:sz w:val="24"/>
          <w:szCs w:val="24"/>
        </w:rPr>
        <w:t>通过分析目前境外留观区病房实际情况结合上级相关要求进行调研确认数量，进一步完善境外留观区安全技术防范能力，提前做好安全防范、降低隐患、提高安全系数。</w:t>
      </w:r>
    </w:p>
    <w:p>
      <w:pPr>
        <w:pStyle w:val="10"/>
        <w:numPr>
          <w:ilvl w:val="0"/>
          <w:numId w:val="1"/>
        </w:numPr>
        <w:autoSpaceDE w:val="0"/>
        <w:autoSpaceDN w:val="0"/>
        <w:adjustRightInd w:val="0"/>
        <w:ind w:firstLineChars="0"/>
        <w:jc w:val="left"/>
        <w:rPr>
          <w:rFonts w:ascii="宋体" w:hAnsi="宋体" w:eastAsia="宋体" w:cs="宋"/>
          <w:b/>
          <w:bCs/>
          <w:kern w:val="0"/>
          <w:sz w:val="24"/>
          <w:szCs w:val="24"/>
        </w:rPr>
      </w:pPr>
      <w:r>
        <w:rPr>
          <w:rFonts w:hint="eastAsia" w:ascii="宋" w:eastAsia="宋" w:cs="宋"/>
          <w:b/>
          <w:bCs/>
          <w:kern w:val="0"/>
          <w:sz w:val="24"/>
          <w:szCs w:val="24"/>
        </w:rPr>
        <w:t>需求清单及技术参数要求</w:t>
      </w:r>
    </w:p>
    <w:p>
      <w:pPr>
        <w:outlineLvl w:val="0"/>
        <w:rPr>
          <w:rFonts w:ascii="宋体" w:hAnsi="宋体" w:eastAsia="宋体" w:cs="宋体"/>
          <w:bCs/>
          <w:kern w:val="0"/>
          <w:sz w:val="24"/>
          <w:szCs w:val="24"/>
        </w:rPr>
      </w:pPr>
      <w:r>
        <w:rPr>
          <w:rFonts w:hint="eastAsia" w:ascii="宋体" w:hAnsi="宋体" w:eastAsia="宋体" w:cs="宋体"/>
          <w:bCs/>
          <w:kern w:val="0"/>
          <w:sz w:val="24"/>
          <w:szCs w:val="24"/>
        </w:rPr>
        <w:t>1、货物清单</w:t>
      </w:r>
    </w:p>
    <w:tbl>
      <w:tblPr>
        <w:tblStyle w:val="5"/>
        <w:tblW w:w="10451" w:type="dxa"/>
        <w:tblInd w:w="0" w:type="dxa"/>
        <w:tblLayout w:type="autofit"/>
        <w:tblCellMar>
          <w:top w:w="0" w:type="dxa"/>
          <w:left w:w="108" w:type="dxa"/>
          <w:bottom w:w="0" w:type="dxa"/>
          <w:right w:w="108" w:type="dxa"/>
        </w:tblCellMar>
      </w:tblPr>
      <w:tblGrid>
        <w:gridCol w:w="722"/>
        <w:gridCol w:w="780"/>
        <w:gridCol w:w="6127"/>
        <w:gridCol w:w="722"/>
        <w:gridCol w:w="722"/>
        <w:gridCol w:w="1378"/>
      </w:tblGrid>
      <w:tr>
        <w:tblPrEx>
          <w:tblCellMar>
            <w:top w:w="0" w:type="dxa"/>
            <w:left w:w="108" w:type="dxa"/>
            <w:bottom w:w="0" w:type="dxa"/>
            <w:right w:w="108" w:type="dxa"/>
          </w:tblCellMar>
        </w:tblPrEx>
        <w:trPr>
          <w:trHeight w:val="285" w:hRule="atLeast"/>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6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规格参数</w:t>
            </w:r>
          </w:p>
        </w:tc>
        <w:tc>
          <w:tcPr>
            <w:tcW w:w="7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7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3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983"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半球型网络摄像机</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xml:space="preserve">1.1/2.7英寸CMOS；像素400万；                                  2.最大分辨率2688×1520；                                           3.最低照度0.002Lux(彩色模式);0.0002Lux(黑白模式);0Lux(补光灯开启)；                               </w:t>
            </w:r>
            <w:bookmarkStart w:id="0" w:name="_GoBack"/>
            <w:bookmarkEnd w:id="0"/>
            <w:r>
              <w:rPr>
                <w:rFonts w:hint="eastAsia" w:ascii="宋体" w:hAnsi="宋体" w:eastAsia="宋体" w:cs="宋体"/>
                <w:kern w:val="0"/>
                <w:sz w:val="22"/>
              </w:rPr>
              <w:t xml:space="preserve">                       4.最大补光距离30m（红外）；                                       5.镜头类型定焦；镜头焦距2.8mm；</w:t>
            </w:r>
            <w:r>
              <w:rPr>
                <w:rFonts w:hint="eastAsia" w:ascii="宋体" w:hAnsi="宋体" w:eastAsia="宋体" w:cs="宋体"/>
                <w:kern w:val="0"/>
                <w:sz w:val="22"/>
              </w:rPr>
              <w:br w:type="textWrapping"/>
            </w:r>
            <w:r>
              <w:rPr>
                <w:rFonts w:hint="eastAsia" w:ascii="宋体" w:hAnsi="宋体" w:eastAsia="宋体" w:cs="宋体"/>
                <w:kern w:val="0"/>
                <w:sz w:val="22"/>
              </w:rPr>
              <w:t>6.支持；宽动态120dB；透雾功能支持；报警事件无SD卡；SD卡空间不足；SD卡出错；网络断开；IP冲突；非法访问；动态检测；视频遮挡；绊线入侵；区域入侵；快速移动；物品遗留；物品搬移；徘徊检测；人员聚集；停车检测；场景变更；电压检测；SMD；接入标准ONVIF（Profile S/Profile G）；GB/T28181；CGI；乐橙；</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24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枪型网络摄像机</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1.内置GPU芯片，支持深度学习算法，有效提升检测准确率</w:t>
            </w:r>
            <w:r>
              <w:rPr>
                <w:rFonts w:hint="eastAsia" w:ascii="宋体" w:hAnsi="宋体" w:eastAsia="宋体" w:cs="宋体"/>
                <w:kern w:val="0"/>
                <w:sz w:val="22"/>
              </w:rPr>
              <w:br w:type="textWrapping"/>
            </w:r>
            <w:r>
              <w:rPr>
                <w:rFonts w:hint="eastAsia" w:ascii="宋体" w:hAnsi="宋体" w:eastAsia="宋体" w:cs="宋体"/>
                <w:kern w:val="0"/>
                <w:sz w:val="22"/>
              </w:rPr>
              <w:t>支持绊线入侵，区域入侵，快速移动（三项均支持人车分类及精准检测），物品遗留，物品搬移，徘徊检测，人员聚集，停车检测</w:t>
            </w:r>
            <w:r>
              <w:rPr>
                <w:rFonts w:hint="eastAsia" w:ascii="宋体" w:hAnsi="宋体" w:eastAsia="宋体" w:cs="宋体"/>
                <w:kern w:val="0"/>
                <w:sz w:val="22"/>
              </w:rPr>
              <w:br w:type="textWrapping"/>
            </w:r>
            <w:r>
              <w:rPr>
                <w:rFonts w:hint="eastAsia" w:ascii="宋体" w:hAnsi="宋体" w:eastAsia="宋体" w:cs="宋体"/>
                <w:kern w:val="0"/>
                <w:sz w:val="22"/>
              </w:rPr>
              <w:t>2.采用高性能400万像素1/2.7英寸CMOS图像传感器，低照度效果好，图像清晰度高</w:t>
            </w:r>
            <w:r>
              <w:rPr>
                <w:rFonts w:hint="eastAsia" w:ascii="宋体" w:hAnsi="宋体" w:eastAsia="宋体" w:cs="宋体"/>
                <w:kern w:val="0"/>
                <w:sz w:val="22"/>
              </w:rPr>
              <w:br w:type="textWrapping"/>
            </w:r>
            <w:r>
              <w:rPr>
                <w:rFonts w:hint="eastAsia" w:ascii="宋体" w:hAnsi="宋体" w:eastAsia="宋体" w:cs="宋体"/>
                <w:kern w:val="0"/>
                <w:sz w:val="22"/>
              </w:rPr>
              <w:t>3.最大可输出400万（2688×1520）@25fps</w:t>
            </w:r>
            <w:r>
              <w:rPr>
                <w:rFonts w:hint="eastAsia" w:ascii="宋体" w:hAnsi="宋体" w:eastAsia="宋体" w:cs="宋体"/>
                <w:kern w:val="0"/>
                <w:sz w:val="22"/>
              </w:rPr>
              <w:br w:type="textWrapping"/>
            </w:r>
            <w:r>
              <w:rPr>
                <w:rFonts w:hint="eastAsia" w:ascii="宋体" w:hAnsi="宋体" w:eastAsia="宋体" w:cs="宋体"/>
                <w:kern w:val="0"/>
                <w:sz w:val="22"/>
              </w:rPr>
              <w:t>4.支持H.265编码，压缩比高，实现超低码流传输</w:t>
            </w:r>
            <w:r>
              <w:rPr>
                <w:rFonts w:hint="eastAsia" w:ascii="宋体" w:hAnsi="宋体" w:eastAsia="宋体" w:cs="宋体"/>
                <w:kern w:val="0"/>
                <w:sz w:val="22"/>
              </w:rPr>
              <w:br w:type="textWrapping"/>
            </w:r>
            <w:r>
              <w:rPr>
                <w:rFonts w:hint="eastAsia" w:ascii="宋体" w:hAnsi="宋体" w:eastAsia="宋体" w:cs="宋体"/>
                <w:kern w:val="0"/>
                <w:sz w:val="22"/>
              </w:rPr>
              <w:t>5.内置红外补光灯，最大红外监控距离30米</w:t>
            </w:r>
            <w:r>
              <w:rPr>
                <w:rFonts w:hint="eastAsia" w:ascii="宋体" w:hAnsi="宋体" w:eastAsia="宋体" w:cs="宋体"/>
                <w:kern w:val="0"/>
                <w:sz w:val="22"/>
              </w:rPr>
              <w:br w:type="textWrapping"/>
            </w:r>
            <w:r>
              <w:rPr>
                <w:rFonts w:hint="eastAsia" w:ascii="宋体" w:hAnsi="宋体" w:eastAsia="宋体" w:cs="宋体"/>
                <w:kern w:val="0"/>
                <w:sz w:val="22"/>
              </w:rPr>
              <w:t>6.支持走廊模式，宽动态，3D降噪，强光抑制，背光补偿，数字水印，适用不同监控环境</w:t>
            </w:r>
            <w:r>
              <w:rPr>
                <w:rFonts w:hint="eastAsia" w:ascii="宋体" w:hAnsi="宋体" w:eastAsia="宋体" w:cs="宋体"/>
                <w:kern w:val="0"/>
                <w:sz w:val="22"/>
              </w:rPr>
              <w:br w:type="textWrapping"/>
            </w:r>
            <w:r>
              <w:rPr>
                <w:rFonts w:hint="eastAsia" w:ascii="宋体" w:hAnsi="宋体" w:eastAsia="宋体" w:cs="宋体"/>
                <w:kern w:val="0"/>
                <w:sz w:val="22"/>
              </w:rPr>
              <w:t>7.支持ROI，SMART H.264/H.265，AI H.264/H.265，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摄像机支架</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壁装支架</w:t>
            </w:r>
            <w:r>
              <w:rPr>
                <w:rFonts w:hint="eastAsia" w:ascii="宋体" w:hAnsi="宋体" w:eastAsia="宋体" w:cs="宋体"/>
                <w:kern w:val="0"/>
                <w:sz w:val="22"/>
              </w:rPr>
              <w:br w:type="textWrapping"/>
            </w:r>
            <w:r>
              <w:rPr>
                <w:rFonts w:hint="eastAsia" w:ascii="宋体" w:hAnsi="宋体" w:eastAsia="宋体" w:cs="宋体"/>
                <w:kern w:val="0"/>
                <w:sz w:val="22"/>
              </w:rPr>
              <w:t>调整角度 水平：360°，垂直：-45°~45°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开关</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控制开关</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44"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网络监控一体机</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1.单控制器；高速缓存标配4G，可扩展至128G SSD；设备高度4U；2.支持24块硬盘，                                                         3.支持Raid0、Raid1、Raid3、Raid4、Raid5、Raid6、Raid10、Raid50、Raid60、SRAID、JBOD；                                     4.1个千兆管理口4个千兆数据口；可扩展4个千兆网口或2个万兆光口；2个SAS接口；1个USB2.0和eSATA复用接口；1个RS232接口；          5.最大支持1024Mbps前端接入、存储、转发，384Mbps网络回放 ；AC220V 供电，1+1电源冗余</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桌面式授时器</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1、时间来源：GPS卫星或GPS+北斗卫星或CDMA网络</w:t>
            </w:r>
            <w:r>
              <w:rPr>
                <w:rFonts w:hint="eastAsia" w:ascii="宋体" w:hAnsi="宋体" w:eastAsia="宋体" w:cs="宋体"/>
                <w:kern w:val="0"/>
                <w:sz w:val="22"/>
              </w:rPr>
              <w:br w:type="textWrapping"/>
            </w:r>
            <w:r>
              <w:rPr>
                <w:rFonts w:hint="eastAsia" w:ascii="宋体" w:hAnsi="宋体" w:eastAsia="宋体" w:cs="宋体"/>
                <w:kern w:val="0"/>
                <w:sz w:val="22"/>
              </w:rPr>
              <w:t>2、NTP请求量：单网口8000-10000/秒</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硬盘</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容量不低于6000G；转速不低于5400RPM；缓存不低于256M；接口为SATA</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72</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台式电脑</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I5-10505/8G/128G+1T/DVDRW/WIN 10/23.8寸显示器/五年保留硬盘服务  </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出门按钮</w:t>
            </w:r>
          </w:p>
        </w:tc>
        <w:tc>
          <w:tcPr>
            <w:tcW w:w="612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1.外形尺寸：85mm×85mm×20mm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2.安装方式：暗装 </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16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磁力锁</w:t>
            </w:r>
          </w:p>
        </w:tc>
        <w:tc>
          <w:tcPr>
            <w:tcW w:w="612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1.双门磁力锁锁体尺寸：500mm×47mm×25mm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2.吸合力：270kg×2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3.工作电压：12VDC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4.面板材料：高强度铝合金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5.支持监视接点输出（门磁状态）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6.开门延时：0、3、6、9秒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7.指示灯：LED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8.开门方式：断电开门 </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出门按钮</w:t>
            </w:r>
          </w:p>
        </w:tc>
        <w:tc>
          <w:tcPr>
            <w:tcW w:w="612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1.外形尺寸：85mm×85mm×20mm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2.安装方式：暗装 </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43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磁力锁</w:t>
            </w:r>
          </w:p>
        </w:tc>
        <w:tc>
          <w:tcPr>
            <w:tcW w:w="612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1.单门磁力锁锁体尺寸：250mm×47mm×25mm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2.吸合力：270kg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3.工作电压：12VDC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4.面板材料：高强度铝合金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5.支持监视接点输出（门磁状态）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6.开门延时：0、3、6、9秒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7.指示灯：LED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8.开门方式：断电开门 </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35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读卡器</w:t>
            </w:r>
          </w:p>
        </w:tc>
        <w:tc>
          <w:tcPr>
            <w:tcW w:w="612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1.支持IC卡：125MHz:EM；13.56MHz:Mifare1(ISO14443A)；2.CPU[(ISO14443A)(国密、3DES)]；NFC手机卡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3.读卡距离：10-50mm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4.感应时间：0.2s-0.8s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5.通讯接口：Wiegand34[RS-485可选]</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8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接入交换机</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支持24个10/100/1000BASE-T 4个100/1000BASE-X SFP Combo口,4个1G/10G BASE-X SFP+端口,支持AC/DC，交换容量：336Gbps/3.36Tbps，包转发率96Mpps/126Mpps</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13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接入交换机</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48个10/100/1000Base-T以太网端口,4个万兆SFP+,交流供电)</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13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108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接入交换机</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48个10/100/1000Base-T以太网端口,4个千兆SFP,PoE+,370W POE交流供电)</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台</w:t>
            </w:r>
          </w:p>
        </w:tc>
        <w:tc>
          <w:tcPr>
            <w:tcW w:w="13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81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配管</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1.配管JDG20（含配件）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2.天棚明敷或墙内暗敷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3.墙上开槽与恢复</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1500</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M</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双绞线缆</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1.六类非屏蔽双绞线缆</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箱</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RVV护套电源线</w:t>
            </w:r>
          </w:p>
        </w:tc>
        <w:tc>
          <w:tcPr>
            <w:tcW w:w="61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1.RVV 2*0.75</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1800</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M</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40" w:hRule="atLeast"/>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线路铺设</w:t>
            </w:r>
          </w:p>
        </w:tc>
        <w:tc>
          <w:tcPr>
            <w:tcW w:w="61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电工胶布、水晶头、自攻螺丝、胶塞、自攻螺丝、储物机柜、辅助材料、部分实施人工费及小五金等.</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7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项</w:t>
            </w:r>
          </w:p>
        </w:tc>
        <w:tc>
          <w:tcPr>
            <w:tcW w:w="13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bl>
    <w:p>
      <w:pPr>
        <w:outlineLvl w:val="0"/>
        <w:rPr>
          <w:rFonts w:ascii="宋体" w:hAnsi="宋体" w:cs="宋体"/>
          <w:b/>
          <w:kern w:val="0"/>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宋">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75E5C"/>
    <w:multiLevelType w:val="multilevel"/>
    <w:tmpl w:val="55475E5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91A"/>
    <w:rsid w:val="00051AAB"/>
    <w:rsid w:val="00072198"/>
    <w:rsid w:val="00104A28"/>
    <w:rsid w:val="00125532"/>
    <w:rsid w:val="00172A27"/>
    <w:rsid w:val="002B43AA"/>
    <w:rsid w:val="002F0DCA"/>
    <w:rsid w:val="003A4C87"/>
    <w:rsid w:val="003F1A7A"/>
    <w:rsid w:val="00421669"/>
    <w:rsid w:val="00486F6A"/>
    <w:rsid w:val="004A064D"/>
    <w:rsid w:val="00685CF6"/>
    <w:rsid w:val="00706BB0"/>
    <w:rsid w:val="00764FD0"/>
    <w:rsid w:val="0081454C"/>
    <w:rsid w:val="00871532"/>
    <w:rsid w:val="00894F24"/>
    <w:rsid w:val="008C7DDF"/>
    <w:rsid w:val="00970E7F"/>
    <w:rsid w:val="0098098C"/>
    <w:rsid w:val="009D2A39"/>
    <w:rsid w:val="00A127DD"/>
    <w:rsid w:val="00AB67BA"/>
    <w:rsid w:val="00B62978"/>
    <w:rsid w:val="00BD7E3C"/>
    <w:rsid w:val="00BE58A6"/>
    <w:rsid w:val="00BE5EF4"/>
    <w:rsid w:val="00CA56A3"/>
    <w:rsid w:val="00CC56DF"/>
    <w:rsid w:val="00CF6318"/>
    <w:rsid w:val="00D316FE"/>
    <w:rsid w:val="00D66C0B"/>
    <w:rsid w:val="00DE03C3"/>
    <w:rsid w:val="00FC6C60"/>
    <w:rsid w:val="00FD400A"/>
    <w:rsid w:val="06FE01C3"/>
    <w:rsid w:val="392B565E"/>
    <w:rsid w:val="404C4CD3"/>
    <w:rsid w:val="7D1E72FE"/>
    <w:rsid w:val="7FEE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paragraph" w:customStyle="1" w:styleId="12">
    <w:name w:val="0级"/>
    <w:basedOn w:val="1"/>
    <w:link w:val="13"/>
    <w:qFormat/>
    <w:uiPriority w:val="0"/>
    <w:pPr>
      <w:ind w:left="420" w:hanging="420"/>
    </w:pPr>
    <w:rPr>
      <w:rFonts w:ascii="宋体" w:hAnsi="宋体" w:eastAsia="宋体" w:cs="Times New Roman"/>
      <w:color w:val="000000"/>
      <w:szCs w:val="21"/>
    </w:rPr>
  </w:style>
  <w:style w:type="character" w:customStyle="1" w:styleId="13">
    <w:name w:val="0级 Char"/>
    <w:link w:val="12"/>
    <w:qFormat/>
    <w:uiPriority w:val="0"/>
    <w:rPr>
      <w:rFonts w:ascii="宋体" w:hAnsi="宋体"/>
      <w:color w:val="000000"/>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C4FE7-DF4A-4D0F-BE74-6F40DE8EC3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461</Words>
  <Characters>2633</Characters>
  <Lines>21</Lines>
  <Paragraphs>6</Paragraphs>
  <TotalTime>0</TotalTime>
  <ScaleCrop>false</ScaleCrop>
  <LinksUpToDate>false</LinksUpToDate>
  <CharactersWithSpaces>3088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2021-11-05T00:57:00Z</dcterms:created>
  <dc:creator>A</dc:creator>
  <cp:lastModifiedBy>Administrator</cp:lastModifiedBy>
  <cp:lastPrinted>2021-11-05T00:57:00Z</cp:lastPrinted>
  <dcterms:modified xsi:type="dcterms:W3CDTF">2021-11-29T03:46:21Z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57AC1092E68C4C7FA6F765F6D50511A8</vt:lpwstr>
  </property>
</Properties>
</file>