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A8CDF">
      <w:pPr>
        <w:pStyle w:val="3"/>
        <w:bidi w:val="0"/>
        <w:jc w:val="center"/>
        <w:rPr>
          <w:rFonts w:hint="eastAsia"/>
        </w:rPr>
      </w:pPr>
      <w:bookmarkStart w:id="0" w:name="_Toc3487"/>
      <w:bookmarkStart w:id="1" w:name="_Toc14652"/>
      <w:bookmarkStart w:id="2" w:name="_Toc29517"/>
      <w:bookmarkStart w:id="3" w:name="_Toc31030"/>
      <w:r>
        <w:rPr>
          <w:rFonts w:hint="eastAsia"/>
        </w:rPr>
        <w:t>中山七院数据中心及园区网络</w:t>
      </w:r>
    </w:p>
    <w:p w14:paraId="09E0D7F9">
      <w:pPr>
        <w:pStyle w:val="3"/>
        <w:bidi w:val="0"/>
        <w:jc w:val="center"/>
        <w:rPr>
          <w:rFonts w:hint="eastAsia"/>
        </w:rPr>
      </w:pPr>
      <w:r>
        <w:rPr>
          <w:rFonts w:hint="eastAsia"/>
        </w:rPr>
        <w:t>维护服务项目需求</w:t>
      </w:r>
      <w:bookmarkStart w:id="4" w:name="_GoBack"/>
      <w:bookmarkEnd w:id="4"/>
      <w:r>
        <w:rPr>
          <w:rFonts w:hint="eastAsia"/>
        </w:rPr>
        <w:t>确认书</w:t>
      </w:r>
    </w:p>
    <w:p w14:paraId="11CA2588">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b/>
          <w:bCs/>
          <w:kern w:val="0"/>
          <w:sz w:val="21"/>
          <w:szCs w:val="21"/>
        </w:rPr>
      </w:pPr>
    </w:p>
    <w:p w14:paraId="130E7D1E">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rPr>
        <w:t>（一）项目基本信息表</w:t>
      </w:r>
    </w:p>
    <w:tbl>
      <w:tblPr>
        <w:tblStyle w:val="11"/>
        <w:tblW w:w="5178" w:type="pct"/>
        <w:jc w:val="center"/>
        <w:tblLayout w:type="fixed"/>
        <w:tblCellMar>
          <w:top w:w="0" w:type="dxa"/>
          <w:left w:w="108" w:type="dxa"/>
          <w:bottom w:w="0" w:type="dxa"/>
          <w:right w:w="108" w:type="dxa"/>
        </w:tblCellMar>
      </w:tblPr>
      <w:tblGrid>
        <w:gridCol w:w="686"/>
        <w:gridCol w:w="775"/>
        <w:gridCol w:w="4803"/>
        <w:gridCol w:w="638"/>
        <w:gridCol w:w="500"/>
        <w:gridCol w:w="898"/>
        <w:gridCol w:w="533"/>
      </w:tblGrid>
      <w:tr w14:paraId="60095E76">
        <w:tblPrEx>
          <w:tblCellMar>
            <w:top w:w="0" w:type="dxa"/>
            <w:left w:w="108" w:type="dxa"/>
            <w:bottom w:w="0" w:type="dxa"/>
            <w:right w:w="108" w:type="dxa"/>
          </w:tblCellMar>
        </w:tblPrEx>
        <w:trPr>
          <w:trHeight w:val="735"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2DE2AFE8">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序号</w:t>
            </w:r>
          </w:p>
        </w:tc>
        <w:tc>
          <w:tcPr>
            <w:tcW w:w="438" w:type="pct"/>
            <w:tcBorders>
              <w:top w:val="single" w:color="auto" w:sz="4" w:space="0"/>
              <w:left w:val="nil"/>
              <w:bottom w:val="single" w:color="auto" w:sz="4" w:space="0"/>
              <w:right w:val="single" w:color="auto" w:sz="4" w:space="0"/>
            </w:tcBorders>
            <w:vAlign w:val="center"/>
          </w:tcPr>
          <w:p w14:paraId="6C83201C">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项目名称</w:t>
            </w:r>
          </w:p>
        </w:tc>
        <w:tc>
          <w:tcPr>
            <w:tcW w:w="2717" w:type="pct"/>
            <w:tcBorders>
              <w:top w:val="single" w:color="auto" w:sz="4" w:space="0"/>
              <w:left w:val="single" w:color="auto" w:sz="4" w:space="0"/>
              <w:bottom w:val="single" w:color="auto" w:sz="4" w:space="0"/>
              <w:right w:val="single" w:color="auto" w:sz="4" w:space="0"/>
            </w:tcBorders>
          </w:tcPr>
          <w:p w14:paraId="7D73C14A">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p>
          <w:p w14:paraId="5CCB1C1B">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项目概述</w:t>
            </w:r>
          </w:p>
        </w:tc>
        <w:tc>
          <w:tcPr>
            <w:tcW w:w="361" w:type="pct"/>
            <w:tcBorders>
              <w:top w:val="single" w:color="auto" w:sz="4" w:space="0"/>
              <w:left w:val="single" w:color="auto" w:sz="4" w:space="0"/>
              <w:bottom w:val="single" w:color="auto" w:sz="4" w:space="0"/>
              <w:right w:val="single" w:color="auto" w:sz="4" w:space="0"/>
            </w:tcBorders>
            <w:vAlign w:val="center"/>
          </w:tcPr>
          <w:p w14:paraId="77022B1F">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数量</w:t>
            </w:r>
          </w:p>
        </w:tc>
        <w:tc>
          <w:tcPr>
            <w:tcW w:w="283" w:type="pct"/>
            <w:tcBorders>
              <w:top w:val="single" w:color="auto" w:sz="4" w:space="0"/>
              <w:left w:val="single" w:color="auto" w:sz="4" w:space="0"/>
              <w:bottom w:val="single" w:color="auto" w:sz="4" w:space="0"/>
              <w:right w:val="single" w:color="auto" w:sz="4" w:space="0"/>
            </w:tcBorders>
            <w:vAlign w:val="center"/>
          </w:tcPr>
          <w:p w14:paraId="293D3302">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单位</w:t>
            </w:r>
          </w:p>
        </w:tc>
        <w:tc>
          <w:tcPr>
            <w:tcW w:w="508" w:type="pct"/>
            <w:tcBorders>
              <w:top w:val="single" w:color="auto" w:sz="4" w:space="0"/>
              <w:left w:val="nil"/>
              <w:bottom w:val="single" w:color="auto" w:sz="4" w:space="0"/>
              <w:right w:val="single" w:color="auto" w:sz="4" w:space="0"/>
            </w:tcBorders>
            <w:vAlign w:val="center"/>
          </w:tcPr>
          <w:p w14:paraId="2BDA9930">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预算金额（元）</w:t>
            </w:r>
            <w:r>
              <w:rPr>
                <w:rFonts w:hint="eastAsia" w:asciiTheme="minorEastAsia" w:hAnsiTheme="minorEastAsia" w:eastAsiaTheme="minorEastAsia" w:cstheme="minorEastAsia"/>
                <w:b/>
                <w:bCs/>
                <w:sz w:val="21"/>
                <w:szCs w:val="21"/>
              </w:rPr>
              <w:t>（必填）</w:t>
            </w:r>
          </w:p>
        </w:tc>
        <w:tc>
          <w:tcPr>
            <w:tcW w:w="302" w:type="pct"/>
            <w:tcBorders>
              <w:top w:val="single" w:color="auto" w:sz="4" w:space="0"/>
              <w:left w:val="nil"/>
              <w:bottom w:val="single" w:color="auto" w:sz="4" w:space="0"/>
              <w:right w:val="single" w:color="auto" w:sz="4" w:space="0"/>
            </w:tcBorders>
            <w:vAlign w:val="center"/>
          </w:tcPr>
          <w:p w14:paraId="7C338885">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备注</w:t>
            </w:r>
          </w:p>
        </w:tc>
      </w:tr>
      <w:tr w14:paraId="55C8D082">
        <w:tblPrEx>
          <w:tblCellMar>
            <w:top w:w="0" w:type="dxa"/>
            <w:left w:w="108" w:type="dxa"/>
            <w:bottom w:w="0" w:type="dxa"/>
            <w:right w:w="108" w:type="dxa"/>
          </w:tblCellMar>
        </w:tblPrEx>
        <w:trPr>
          <w:trHeight w:val="1953" w:hRule="atLeast"/>
          <w:jc w:val="center"/>
        </w:trPr>
        <w:tc>
          <w:tcPr>
            <w:tcW w:w="388" w:type="pct"/>
            <w:tcBorders>
              <w:top w:val="nil"/>
              <w:left w:val="single" w:color="auto" w:sz="4" w:space="0"/>
              <w:bottom w:val="single" w:color="auto" w:sz="4" w:space="0"/>
              <w:right w:val="single" w:color="auto" w:sz="4" w:space="0"/>
            </w:tcBorders>
            <w:vAlign w:val="center"/>
          </w:tcPr>
          <w:p w14:paraId="6279B05A">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438" w:type="pct"/>
            <w:tcBorders>
              <w:top w:val="nil"/>
              <w:left w:val="nil"/>
              <w:bottom w:val="single" w:color="auto" w:sz="4" w:space="0"/>
              <w:right w:val="single" w:color="auto" w:sz="4" w:space="0"/>
            </w:tcBorders>
            <w:vAlign w:val="center"/>
          </w:tcPr>
          <w:p w14:paraId="2B362E28">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中山七院数据中心及园区网络</w:t>
            </w:r>
          </w:p>
          <w:p w14:paraId="0FDC244C">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2027年度维护服务项目</w:t>
            </w:r>
          </w:p>
        </w:tc>
        <w:tc>
          <w:tcPr>
            <w:tcW w:w="2717" w:type="pct"/>
            <w:tcBorders>
              <w:top w:val="nil"/>
              <w:left w:val="single" w:color="auto" w:sz="4" w:space="0"/>
              <w:bottom w:val="single" w:color="000000" w:sz="4" w:space="0"/>
              <w:right w:val="single" w:color="auto" w:sz="4" w:space="0"/>
            </w:tcBorders>
            <w:vAlign w:val="center"/>
          </w:tcPr>
          <w:p w14:paraId="59727395">
            <w:pPr>
              <w:keepNext w:val="0"/>
              <w:keepLines w:val="0"/>
              <w:pageBreakBefore w:val="0"/>
              <w:widowControl/>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背景：</w:t>
            </w:r>
          </w:p>
          <w:p w14:paraId="64CB6901">
            <w:pPr>
              <w:keepNext w:val="0"/>
              <w:keepLines w:val="0"/>
              <w:pageBreakBefore w:val="0"/>
              <w:widowControl/>
              <w:kinsoku/>
              <w:wordWrap/>
              <w:overflowPunct/>
              <w:topLinePunct w:val="0"/>
              <w:autoSpaceDE/>
              <w:autoSpaceDN/>
              <w:bidi w:val="0"/>
              <w:snapToGrid/>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近年来，国家持续强化医疗健康行业的信息化建设和网络安全要求，《医疗卫生机构网络安全管理办法》等政策文件明确要求医疗机构加强关键信息基础设施安全保护，定期开展安全评估，防范数据安全风险。随着医院二期启用、业务规模跨越式增长，以及智慧医疗、远程诊疗、人工智能等新技术的广泛应用，医院数据中心及园区网络的信息基础设施承载压力显著加大，对系统的稳定性、可靠性和安全性提出了更高要求。</w:t>
            </w:r>
          </w:p>
          <w:p w14:paraId="69C36DAA">
            <w:pPr>
              <w:keepNext w:val="0"/>
              <w:keepLines w:val="0"/>
              <w:pageBreakBefore w:val="0"/>
              <w:widowControl/>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 </w:t>
            </w:r>
          </w:p>
          <w:p w14:paraId="6D3DD79C">
            <w:pPr>
              <w:keepNext w:val="0"/>
              <w:keepLines w:val="0"/>
              <w:pageBreakBefore w:val="0"/>
              <w:widowControl/>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建设内容：为保障医疗业务连续、可靠、安全地开展，有效支撑日益扩大的诊疗服务与科研教学需求，我院拟采购数据中心及园区网络年度维护服务，建立规范化、专业化的运维保障体系，为医院高质量发展筑牢信息化底座</w:t>
            </w:r>
            <w:r>
              <w:rPr>
                <w:rFonts w:hint="eastAsia" w:asciiTheme="minorEastAsia" w:hAnsiTheme="minorEastAsia" w:eastAsiaTheme="minorEastAsia" w:cstheme="minorEastAsia"/>
                <w:sz w:val="21"/>
                <w:szCs w:val="21"/>
                <w:lang w:eastAsia="zh-CN"/>
              </w:rPr>
              <w:t>。</w:t>
            </w:r>
          </w:p>
          <w:p w14:paraId="535E954A">
            <w:pPr>
              <w:keepNext w:val="0"/>
              <w:keepLines w:val="0"/>
              <w:pageBreakBefore w:val="0"/>
              <w:widowControl/>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p>
        </w:tc>
        <w:tc>
          <w:tcPr>
            <w:tcW w:w="361" w:type="pct"/>
            <w:tcBorders>
              <w:top w:val="nil"/>
              <w:left w:val="single" w:color="auto" w:sz="4" w:space="0"/>
              <w:bottom w:val="single" w:color="000000" w:sz="4" w:space="0"/>
              <w:right w:val="single" w:color="auto" w:sz="4" w:space="0"/>
            </w:tcBorders>
            <w:vAlign w:val="center"/>
          </w:tcPr>
          <w:p w14:paraId="6E920CD9">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p>
        </w:tc>
        <w:tc>
          <w:tcPr>
            <w:tcW w:w="283" w:type="pct"/>
            <w:tcBorders>
              <w:top w:val="nil"/>
              <w:left w:val="single" w:color="auto" w:sz="4" w:space="0"/>
              <w:bottom w:val="single" w:color="000000" w:sz="4" w:space="0"/>
              <w:right w:val="single" w:color="auto" w:sz="4" w:space="0"/>
            </w:tcBorders>
            <w:vAlign w:val="center"/>
          </w:tcPr>
          <w:p w14:paraId="7403E048">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项</w:t>
            </w:r>
          </w:p>
        </w:tc>
        <w:tc>
          <w:tcPr>
            <w:tcW w:w="508" w:type="pct"/>
            <w:tcBorders>
              <w:top w:val="nil"/>
              <w:left w:val="nil"/>
              <w:bottom w:val="single" w:color="auto" w:sz="4" w:space="0"/>
              <w:right w:val="single" w:color="auto" w:sz="4" w:space="0"/>
            </w:tcBorders>
            <w:vAlign w:val="center"/>
          </w:tcPr>
          <w:p w14:paraId="53C0294F">
            <w:pPr>
              <w:keepNext w:val="0"/>
              <w:keepLines w:val="0"/>
              <w:pageBreakBefore w:val="0"/>
              <w:widowControl/>
              <w:kinsoku/>
              <w:wordWrap/>
              <w:overflowPunct/>
              <w:topLinePunct w:val="0"/>
              <w:autoSpaceDE/>
              <w:autoSpaceDN/>
              <w:bidi w:val="0"/>
              <w:snapToGrid/>
              <w:spacing w:line="360" w:lineRule="auto"/>
              <w:jc w:val="both"/>
              <w:rPr>
                <w:rFonts w:hint="eastAsia" w:asciiTheme="minorEastAsia" w:hAnsiTheme="minorEastAsia" w:eastAsiaTheme="minorEastAsia" w:cstheme="minorEastAsia"/>
                <w:kern w:val="0"/>
                <w:sz w:val="21"/>
                <w:szCs w:val="21"/>
                <w:lang w:val="en-US" w:eastAsia="zh-CN"/>
              </w:rPr>
            </w:pPr>
          </w:p>
        </w:tc>
        <w:tc>
          <w:tcPr>
            <w:tcW w:w="302" w:type="pct"/>
            <w:tcBorders>
              <w:top w:val="nil"/>
              <w:left w:val="nil"/>
              <w:bottom w:val="single" w:color="auto" w:sz="4" w:space="0"/>
              <w:right w:val="single" w:color="auto" w:sz="4" w:space="0"/>
            </w:tcBorders>
            <w:vAlign w:val="center"/>
          </w:tcPr>
          <w:p w14:paraId="0DFD9EFC">
            <w:pPr>
              <w:keepNext w:val="0"/>
              <w:keepLines w:val="0"/>
              <w:pageBreakBefore w:val="0"/>
              <w:widowControl/>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kern w:val="0"/>
                <w:sz w:val="21"/>
                <w:szCs w:val="21"/>
              </w:rPr>
            </w:pPr>
          </w:p>
        </w:tc>
      </w:tr>
    </w:tbl>
    <w:p w14:paraId="13F3F674">
      <w:pPr>
        <w:keepNext w:val="0"/>
        <w:keepLines w:val="0"/>
        <w:pageBreakBefore w:val="0"/>
        <w:tabs>
          <w:tab w:val="left" w:pos="525"/>
          <w:tab w:val="left" w:pos="630"/>
        </w:tabs>
        <w:kinsoku/>
        <w:wordWrap/>
        <w:overflowPunct/>
        <w:topLinePunct w:val="0"/>
        <w:autoSpaceDE/>
        <w:autoSpaceDN/>
        <w:bidi w:val="0"/>
        <w:snapToGrid/>
        <w:spacing w:line="360" w:lineRule="auto"/>
        <w:rPr>
          <w:rFonts w:hint="eastAsia" w:asciiTheme="minorEastAsia" w:hAnsiTheme="minorEastAsia" w:eastAsiaTheme="minorEastAsia" w:cstheme="minorEastAsia"/>
          <w:bCs/>
          <w:sz w:val="21"/>
          <w:szCs w:val="21"/>
        </w:rPr>
      </w:pPr>
    </w:p>
    <w:bookmarkEnd w:id="0"/>
    <w:bookmarkEnd w:id="1"/>
    <w:bookmarkEnd w:id="2"/>
    <w:bookmarkEnd w:id="3"/>
    <w:p w14:paraId="29FC057C">
      <w:pPr>
        <w:keepNext w:val="0"/>
        <w:keepLines w:val="0"/>
        <w:pageBreakBefore w:val="0"/>
        <w:numPr>
          <w:ilvl w:val="0"/>
          <w:numId w:val="2"/>
        </w:numPr>
        <w:kinsoku/>
        <w:wordWrap/>
        <w:overflowPunct/>
        <w:topLinePunct w:val="0"/>
        <w:autoSpaceDE/>
        <w:autoSpaceDN/>
        <w:bidi w:val="0"/>
        <w:snapToGrid/>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kern w:val="0"/>
          <w:sz w:val="21"/>
          <w:szCs w:val="21"/>
        </w:rPr>
        <w:t>具体</w:t>
      </w:r>
      <w:r>
        <w:rPr>
          <w:rFonts w:hint="eastAsia" w:asciiTheme="minorEastAsia" w:hAnsiTheme="minorEastAsia" w:eastAsiaTheme="minorEastAsia" w:cstheme="minorEastAsia"/>
          <w:b/>
          <w:bCs/>
          <w:kern w:val="0"/>
          <w:sz w:val="21"/>
          <w:szCs w:val="21"/>
          <w:lang w:val="en-US" w:eastAsia="zh-CN"/>
        </w:rPr>
        <w:t>运维</w:t>
      </w:r>
      <w:r>
        <w:rPr>
          <w:rFonts w:hint="eastAsia" w:asciiTheme="minorEastAsia" w:hAnsiTheme="minorEastAsia" w:eastAsiaTheme="minorEastAsia" w:cstheme="minorEastAsia"/>
          <w:b/>
          <w:bCs/>
          <w:kern w:val="0"/>
          <w:sz w:val="21"/>
          <w:szCs w:val="21"/>
        </w:rPr>
        <w:t>要求</w:t>
      </w:r>
    </w:p>
    <w:p w14:paraId="761DDA38">
      <w:pPr>
        <w:pStyle w:val="19"/>
        <w:keepNext w:val="0"/>
        <w:keepLines w:val="0"/>
        <w:pageBreakBefore w:val="0"/>
        <w:numPr>
          <w:ilvl w:val="0"/>
          <w:numId w:val="3"/>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数据中心核心设备</w:t>
      </w:r>
      <w:r>
        <w:rPr>
          <w:rFonts w:hint="eastAsia" w:asciiTheme="minorEastAsia" w:hAnsiTheme="minorEastAsia" w:eastAsiaTheme="minorEastAsia" w:cstheme="minorEastAsia"/>
          <w:sz w:val="21"/>
          <w:szCs w:val="21"/>
          <w:lang w:val="en-US" w:eastAsia="zh-CN"/>
        </w:rPr>
        <w:t>运维</w:t>
      </w:r>
    </w:p>
    <w:tbl>
      <w:tblPr>
        <w:tblStyle w:val="11"/>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693"/>
        <w:gridCol w:w="5151"/>
      </w:tblGrid>
      <w:tr w14:paraId="629A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1B0D21E1">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693" w:type="dxa"/>
            <w:shd w:val="clear" w:color="auto" w:fill="auto"/>
            <w:vAlign w:val="center"/>
          </w:tcPr>
          <w:p w14:paraId="18E8F9FB">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w:t>
            </w:r>
          </w:p>
        </w:tc>
        <w:tc>
          <w:tcPr>
            <w:tcW w:w="5151" w:type="dxa"/>
            <w:shd w:val="clear" w:color="000000" w:fill="FFFFFF"/>
          </w:tcPr>
          <w:p w14:paraId="2CAEB937">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基本要求</w:t>
            </w:r>
          </w:p>
        </w:tc>
      </w:tr>
      <w:tr w14:paraId="3151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4C3178D0">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lang w:eastAsia="zh-CN"/>
              </w:rPr>
              <w:t>）</w:t>
            </w:r>
          </w:p>
        </w:tc>
        <w:tc>
          <w:tcPr>
            <w:tcW w:w="2693" w:type="dxa"/>
            <w:shd w:val="clear" w:color="auto" w:fill="auto"/>
            <w:vAlign w:val="center"/>
          </w:tcPr>
          <w:p w14:paraId="4C91E99E">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核心存储运维</w:t>
            </w:r>
          </w:p>
        </w:tc>
        <w:tc>
          <w:tcPr>
            <w:tcW w:w="5151" w:type="dxa"/>
            <w:shd w:val="clear" w:color="000000" w:fill="FFFFFF"/>
          </w:tcPr>
          <w:p w14:paraId="66B008D3">
            <w:pPr>
              <w:pStyle w:val="19"/>
              <w:keepNext w:val="0"/>
              <w:keepLines w:val="0"/>
              <w:pageBreakBefore w:val="0"/>
              <w:kinsoku/>
              <w:wordWrap/>
              <w:overflowPunct/>
              <w:topLinePunct w:val="0"/>
              <w:autoSpaceDE/>
              <w:autoSpaceDN/>
              <w:bidi w:val="0"/>
              <w:snapToGrid/>
              <w:spacing w:line="360" w:lineRule="auto"/>
              <w:ind w:left="359" w:leftChars="0" w:hanging="359" w:hangingChars="1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日常维护及健康巡检：负责客户相关设备及产品的技术服务支持，并输出运维月报。</w:t>
            </w:r>
          </w:p>
          <w:p w14:paraId="75B2C7D4">
            <w:pPr>
              <w:pStyle w:val="19"/>
              <w:keepNext w:val="0"/>
              <w:keepLines w:val="0"/>
              <w:pageBreakBefore w:val="0"/>
              <w:kinsoku/>
              <w:wordWrap/>
              <w:overflowPunct/>
              <w:topLinePunct w:val="0"/>
              <w:autoSpaceDE/>
              <w:autoSpaceDN/>
              <w:bidi w:val="0"/>
              <w:snapToGrid/>
              <w:spacing w:line="360" w:lineRule="auto"/>
              <w:ind w:left="359" w:leftChars="0" w:hanging="359" w:hangingChars="1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问题跟踪和升级：对工单进行跟进处理，并及时反馈处理结果；包括定期统计故障问题，问题升级负责在第一时间尽快处理客户设备重大故障及疑难故障；负责重大故障处理时的问题单升级、问题单跟踪，及收集问题单相关信息，并配合设备厂家处理故障。</w:t>
            </w:r>
          </w:p>
          <w:p w14:paraId="0EF7D139">
            <w:pPr>
              <w:pStyle w:val="19"/>
              <w:keepNext w:val="0"/>
              <w:keepLines w:val="0"/>
              <w:pageBreakBefore w:val="0"/>
              <w:kinsoku/>
              <w:wordWrap/>
              <w:overflowPunct/>
              <w:topLinePunct w:val="0"/>
              <w:autoSpaceDE/>
              <w:autoSpaceDN/>
              <w:bidi w:val="0"/>
              <w:snapToGrid/>
              <w:spacing w:line="360" w:lineRule="auto"/>
              <w:ind w:left="359" w:leftChars="0" w:hanging="359" w:hangingChars="1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文档控制：负责客户所有设备的例行检查服务及报告输出；负责维护客户相关设备及产品的配置信息，包括相关资源的数据梳理及变更、实施、测试方案文档管理。</w:t>
            </w:r>
          </w:p>
          <w:p w14:paraId="411AFBC4">
            <w:pPr>
              <w:pStyle w:val="19"/>
              <w:keepNext w:val="0"/>
              <w:keepLines w:val="0"/>
              <w:pageBreakBefore w:val="0"/>
              <w:kinsoku/>
              <w:wordWrap/>
              <w:overflowPunct/>
              <w:topLinePunct w:val="0"/>
              <w:autoSpaceDE/>
              <w:autoSpaceDN/>
              <w:bidi w:val="0"/>
              <w:snapToGrid/>
              <w:spacing w:line="360" w:lineRule="auto"/>
              <w:ind w:left="359" w:leftChars="0" w:hanging="359" w:hangingChars="1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服务接口：作为客户产品相关服务的统一接口人。</w:t>
            </w:r>
          </w:p>
          <w:p w14:paraId="50FE8112">
            <w:pPr>
              <w:pStyle w:val="19"/>
              <w:keepNext w:val="0"/>
              <w:keepLines w:val="0"/>
              <w:pageBreakBefore w:val="0"/>
              <w:kinsoku/>
              <w:wordWrap/>
              <w:overflowPunct/>
              <w:topLinePunct w:val="0"/>
              <w:autoSpaceDE/>
              <w:autoSpaceDN/>
              <w:bidi w:val="0"/>
              <w:snapToGrid/>
              <w:spacing w:line="360" w:lineRule="auto"/>
              <w:ind w:left="359" w:leftChars="0" w:hanging="359" w:hangingChars="17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产品知识支持：负责提供相关产品运维的技术解答、技术资料及咨询；参与部分重要的运维会议并提供专家建议。</w:t>
            </w:r>
          </w:p>
        </w:tc>
      </w:tr>
      <w:tr w14:paraId="2C87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656FA36B">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lang w:eastAsia="zh-CN"/>
              </w:rPr>
              <w:t>）</w:t>
            </w:r>
          </w:p>
        </w:tc>
        <w:tc>
          <w:tcPr>
            <w:tcW w:w="2693" w:type="dxa"/>
            <w:shd w:val="clear" w:color="auto" w:fill="auto"/>
            <w:vAlign w:val="center"/>
          </w:tcPr>
          <w:p w14:paraId="16A06B03">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虚拟化集群运维</w:t>
            </w:r>
          </w:p>
        </w:tc>
        <w:tc>
          <w:tcPr>
            <w:tcW w:w="5151" w:type="dxa"/>
            <w:shd w:val="clear" w:color="000000" w:fill="FFFFFF"/>
          </w:tcPr>
          <w:p w14:paraId="4BC14317">
            <w:pPr>
              <w:pStyle w:val="19"/>
              <w:keepNext w:val="0"/>
              <w:keepLines w:val="0"/>
              <w:pageBreakBefore w:val="0"/>
              <w:numPr>
                <w:ilvl w:val="0"/>
                <w:numId w:val="4"/>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日常维护及健康巡检</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负责客户相关设备及产品的技术服务支持，并输出运维月报，包括虚拟机资源划分与回收、虚机模板更新及Vcenter不定更新</w:t>
            </w:r>
            <w:r>
              <w:rPr>
                <w:rFonts w:hint="eastAsia" w:asciiTheme="minorEastAsia" w:hAnsiTheme="minorEastAsia" w:eastAsiaTheme="minorEastAsia" w:cstheme="minorEastAsia"/>
                <w:sz w:val="21"/>
                <w:szCs w:val="21"/>
                <w:lang w:eastAsia="zh-CN"/>
              </w:rPr>
              <w:t>。</w:t>
            </w:r>
          </w:p>
          <w:p w14:paraId="7D78A8CD">
            <w:pPr>
              <w:pStyle w:val="19"/>
              <w:keepNext w:val="0"/>
              <w:keepLines w:val="0"/>
              <w:pageBreakBefore w:val="0"/>
              <w:numPr>
                <w:ilvl w:val="0"/>
                <w:numId w:val="4"/>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问题跟踪和升级</w:t>
            </w:r>
            <w:r>
              <w:rPr>
                <w:rFonts w:hint="eastAsia" w:asciiTheme="minorEastAsia" w:hAnsiTheme="minorEastAsia" w:eastAsiaTheme="minorEastAsia" w:cstheme="minorEastAsia"/>
                <w:sz w:val="21"/>
                <w:szCs w:val="21"/>
              </w:rPr>
              <w:tab/>
            </w:r>
          </w:p>
          <w:p w14:paraId="5DF99FF0">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工单进行跟进处理，并及时反馈处理结果；包括定期统计故障问题，问题升级负责在第一时间尽快处理客户设备重大故障及疑难故障；负责重大故障处理时的问题单升级、问题单跟踪，及收集问题单相关信息，并配合设备厂家处理故障。</w:t>
            </w:r>
          </w:p>
          <w:p w14:paraId="0DBDD293">
            <w:pPr>
              <w:pStyle w:val="19"/>
              <w:keepNext w:val="0"/>
              <w:keepLines w:val="0"/>
              <w:pageBreakBefore w:val="0"/>
              <w:numPr>
                <w:ilvl w:val="0"/>
                <w:numId w:val="4"/>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文档控制</w:t>
            </w:r>
            <w:r>
              <w:rPr>
                <w:rFonts w:hint="eastAsia" w:asciiTheme="minorEastAsia" w:hAnsiTheme="minorEastAsia" w:eastAsiaTheme="minorEastAsia" w:cstheme="minorEastAsia"/>
                <w:sz w:val="21"/>
                <w:szCs w:val="21"/>
              </w:rPr>
              <w:tab/>
            </w:r>
          </w:p>
          <w:p w14:paraId="6E14E89B">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负责客户所有设备的例行检查服务及报告输出</w:t>
            </w:r>
          </w:p>
          <w:p w14:paraId="23F368EF">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负责维护客户相关设备及产品的配置信息的维护包括相关资源的数据梳理及变更、实施、测试方案文档管理</w:t>
            </w:r>
            <w:r>
              <w:rPr>
                <w:rFonts w:hint="eastAsia" w:asciiTheme="minorEastAsia" w:hAnsiTheme="minorEastAsia" w:eastAsiaTheme="minorEastAsia" w:cstheme="minorEastAsia"/>
                <w:sz w:val="21"/>
                <w:szCs w:val="21"/>
              </w:rPr>
              <w:tab/>
            </w:r>
          </w:p>
          <w:p w14:paraId="31FC64F7">
            <w:pPr>
              <w:pStyle w:val="19"/>
              <w:keepNext w:val="0"/>
              <w:keepLines w:val="0"/>
              <w:pageBreakBefore w:val="0"/>
              <w:numPr>
                <w:ilvl w:val="0"/>
                <w:numId w:val="4"/>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服务接口</w:t>
            </w:r>
            <w:r>
              <w:rPr>
                <w:rFonts w:hint="eastAsia" w:asciiTheme="minorEastAsia" w:hAnsiTheme="minorEastAsia" w:eastAsiaTheme="minorEastAsia" w:cstheme="minorEastAsia"/>
                <w:sz w:val="21"/>
                <w:szCs w:val="21"/>
              </w:rPr>
              <w:tab/>
            </w:r>
          </w:p>
          <w:p w14:paraId="6B0F0066">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作为客户产品相关服务的统一接口人</w:t>
            </w:r>
          </w:p>
          <w:p w14:paraId="1D871643">
            <w:pPr>
              <w:pStyle w:val="19"/>
              <w:keepNext w:val="0"/>
              <w:keepLines w:val="0"/>
              <w:pageBreakBefore w:val="0"/>
              <w:numPr>
                <w:ilvl w:val="0"/>
                <w:numId w:val="4"/>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产品知识支持</w:t>
            </w:r>
            <w:r>
              <w:rPr>
                <w:rFonts w:hint="eastAsia" w:asciiTheme="minorEastAsia" w:hAnsiTheme="minorEastAsia" w:eastAsiaTheme="minorEastAsia" w:cstheme="minorEastAsia"/>
                <w:sz w:val="21"/>
                <w:szCs w:val="21"/>
              </w:rPr>
              <w:tab/>
            </w:r>
          </w:p>
          <w:p w14:paraId="2772BE20">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负责提供相关产品运维的技术解答，技术资料及咨询；参与部分重要的运维会议并提供专家建议、</w:t>
            </w:r>
          </w:p>
          <w:p w14:paraId="55063043">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p>
          <w:p w14:paraId="29D6BF46">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每月1日（节假日顺延）前考核方组织召开月度安全管理服务工作例会，对上一考核月度的工作情况进行总结，讨论本月工作计划。</w:t>
            </w:r>
          </w:p>
        </w:tc>
      </w:tr>
      <w:tr w14:paraId="60B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1CDF98EE">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lang w:eastAsia="zh-CN"/>
              </w:rPr>
              <w:t>）</w:t>
            </w:r>
          </w:p>
        </w:tc>
        <w:tc>
          <w:tcPr>
            <w:tcW w:w="2693" w:type="dxa"/>
            <w:shd w:val="clear" w:color="auto" w:fill="auto"/>
            <w:vAlign w:val="center"/>
          </w:tcPr>
          <w:p w14:paraId="40D47934">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数据库运维</w:t>
            </w:r>
          </w:p>
        </w:tc>
        <w:tc>
          <w:tcPr>
            <w:tcW w:w="5151" w:type="dxa"/>
            <w:shd w:val="clear" w:color="000000" w:fill="FFFFFF"/>
          </w:tcPr>
          <w:p w14:paraId="6CC63852">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日常维护及健康巡检</w:t>
            </w:r>
            <w:r>
              <w:rPr>
                <w:rFonts w:hint="eastAsia" w:asciiTheme="minorEastAsia" w:hAnsiTheme="minorEastAsia" w:eastAsiaTheme="minorEastAsia" w:cstheme="minorEastAsia"/>
                <w:sz w:val="21"/>
                <w:szCs w:val="21"/>
              </w:rPr>
              <w:tab/>
            </w:r>
          </w:p>
          <w:p w14:paraId="00BA83CC">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负责客户相关设备及产品的技术服务支持，并输出运维月报</w:t>
            </w:r>
          </w:p>
          <w:p w14:paraId="0FBD1CC9">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数据库补丁及升级服务</w:t>
            </w:r>
            <w:r>
              <w:rPr>
                <w:rFonts w:hint="eastAsia" w:asciiTheme="minorEastAsia" w:hAnsiTheme="minorEastAsia" w:eastAsiaTheme="minorEastAsia" w:cstheme="minorEastAsia"/>
                <w:sz w:val="21"/>
                <w:szCs w:val="21"/>
              </w:rPr>
              <w:tab/>
            </w:r>
          </w:p>
          <w:p w14:paraId="653810BD">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在医院提出服务要求后，维护商根据医院人需求评估升级方案的可行性和潜在影响，做好升级前测试和应用及数据备份，制定系统回退方案，确保升级过程安全可靠、升级时间满足医院要求。</w:t>
            </w:r>
          </w:p>
          <w:p w14:paraId="3C29CBFC">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数据库备份与恢复方案服务</w:t>
            </w:r>
            <w:r>
              <w:rPr>
                <w:rFonts w:hint="eastAsia" w:asciiTheme="minorEastAsia" w:hAnsiTheme="minorEastAsia" w:eastAsiaTheme="minorEastAsia" w:cstheme="minorEastAsia"/>
                <w:sz w:val="21"/>
                <w:szCs w:val="21"/>
              </w:rPr>
              <w:tab/>
            </w:r>
          </w:p>
          <w:p w14:paraId="6B9CE1C5">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维护商向医院提供数据库的备份与恢复的方案设计、操作培训和具体实施。数据库在线备份和恢复解决方案是采用数据库专用备份工具完成数据库的在线备份和恢复，满足数据库快速的备份和恢复要求。</w:t>
            </w:r>
          </w:p>
          <w:p w14:paraId="3B4FD207">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问题跟踪和升级</w:t>
            </w:r>
            <w:r>
              <w:rPr>
                <w:rFonts w:hint="eastAsia" w:asciiTheme="minorEastAsia" w:hAnsiTheme="minorEastAsia" w:eastAsiaTheme="minorEastAsia" w:cstheme="minorEastAsia"/>
                <w:sz w:val="21"/>
                <w:szCs w:val="21"/>
              </w:rPr>
              <w:tab/>
            </w:r>
          </w:p>
          <w:p w14:paraId="7C72351B">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工单进行跟进处理，并及时反馈处理结果；包括定期统计故障问题，问题升级负责在第一时间尽快处理客户设备重大故障及疑难故障；负责重大故障处理时的问题单升级、问题单跟踪，及收集问题单相关信息，并配合设备厂家处理故障。</w:t>
            </w:r>
          </w:p>
          <w:p w14:paraId="45D67384">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例行检查</w:t>
            </w:r>
            <w:r>
              <w:rPr>
                <w:rFonts w:hint="eastAsia" w:asciiTheme="minorEastAsia" w:hAnsiTheme="minorEastAsia" w:eastAsiaTheme="minorEastAsia" w:cstheme="minorEastAsia"/>
                <w:sz w:val="21"/>
                <w:szCs w:val="21"/>
              </w:rPr>
              <w:tab/>
            </w:r>
          </w:p>
          <w:p w14:paraId="45852F4B">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通过该项服务，对系统的当前运行状况有详细的了解，对巡检中发现的问题可以及时采取预防性措施，降低故障发生的概率，提高系统的可靠性。提供季度巡检报告。</w:t>
            </w:r>
          </w:p>
          <w:p w14:paraId="786E5230">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文档管理</w:t>
            </w:r>
            <w:r>
              <w:rPr>
                <w:rFonts w:hint="eastAsia" w:asciiTheme="minorEastAsia" w:hAnsiTheme="minorEastAsia" w:eastAsiaTheme="minorEastAsia" w:cstheme="minorEastAsia"/>
                <w:sz w:val="21"/>
                <w:szCs w:val="21"/>
              </w:rPr>
              <w:tab/>
            </w:r>
          </w:p>
          <w:p w14:paraId="407A2172">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负责维护客户相关设备及产品的配置信息的维护</w:t>
            </w:r>
          </w:p>
          <w:p w14:paraId="11E27F33">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服务接口</w:t>
            </w:r>
            <w:r>
              <w:rPr>
                <w:rFonts w:hint="eastAsia" w:asciiTheme="minorEastAsia" w:hAnsiTheme="minorEastAsia" w:eastAsiaTheme="minorEastAsia" w:cstheme="minorEastAsia"/>
                <w:sz w:val="21"/>
                <w:szCs w:val="21"/>
              </w:rPr>
              <w:tab/>
            </w:r>
          </w:p>
          <w:p w14:paraId="1C61EF3F">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作为客户产品相关服务的统一接口人</w:t>
            </w:r>
          </w:p>
          <w:p w14:paraId="2B14878F">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产品知识支持</w:t>
            </w:r>
            <w:r>
              <w:rPr>
                <w:rFonts w:hint="eastAsia" w:asciiTheme="minorEastAsia" w:hAnsiTheme="minorEastAsia" w:eastAsiaTheme="minorEastAsia" w:cstheme="minorEastAsia"/>
                <w:sz w:val="21"/>
                <w:szCs w:val="21"/>
              </w:rPr>
              <w:tab/>
            </w:r>
          </w:p>
          <w:p w14:paraId="57F77D02">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负责提供相关产品运维的技术解答，技术资料及咨询；参与部分重要的运维会议并提供专家建议</w:t>
            </w:r>
          </w:p>
          <w:p w14:paraId="352D8773">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业务规则协助</w:t>
            </w:r>
            <w:r>
              <w:rPr>
                <w:rFonts w:hint="eastAsia" w:asciiTheme="minorEastAsia" w:hAnsiTheme="minorEastAsia" w:eastAsiaTheme="minorEastAsia" w:cstheme="minorEastAsia"/>
                <w:sz w:val="21"/>
                <w:szCs w:val="21"/>
              </w:rPr>
              <w:tab/>
            </w:r>
          </w:p>
          <w:p w14:paraId="6B97FE70">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协助客户制定不同业务数据库之间的数据访问和操作规则，定义不同的业务视图和权限访问</w:t>
            </w:r>
          </w:p>
          <w:p w14:paraId="65EF291C">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问题跟踪和升级</w:t>
            </w:r>
            <w:r>
              <w:rPr>
                <w:rFonts w:hint="eastAsia" w:asciiTheme="minorEastAsia" w:hAnsiTheme="minorEastAsia" w:eastAsiaTheme="minorEastAsia" w:cstheme="minorEastAsia"/>
                <w:sz w:val="21"/>
                <w:szCs w:val="21"/>
              </w:rPr>
              <w:tab/>
            </w:r>
          </w:p>
          <w:p w14:paraId="24B024BA">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负责在第一时间尽快处理客户设备重大故障及疑难故障；负责重大故障处理时的问题单升级、问题单跟踪，及收集问题单相关信息，并配合设备厂家处理故障。</w:t>
            </w:r>
          </w:p>
          <w:p w14:paraId="1C7C16E1">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文档管理</w:t>
            </w:r>
            <w:r>
              <w:rPr>
                <w:rFonts w:hint="eastAsia" w:asciiTheme="minorEastAsia" w:hAnsiTheme="minorEastAsia" w:eastAsiaTheme="minorEastAsia" w:cstheme="minorEastAsia"/>
                <w:sz w:val="21"/>
                <w:szCs w:val="21"/>
              </w:rPr>
              <w:tab/>
            </w:r>
          </w:p>
          <w:p w14:paraId="17D0D067">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负责维护客户相关设备及产品的配置信息的维护</w:t>
            </w:r>
          </w:p>
          <w:p w14:paraId="6FFBC282">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服务接口</w:t>
            </w:r>
            <w:r>
              <w:rPr>
                <w:rFonts w:hint="eastAsia" w:asciiTheme="minorEastAsia" w:hAnsiTheme="minorEastAsia" w:eastAsiaTheme="minorEastAsia" w:cstheme="minorEastAsia"/>
                <w:sz w:val="21"/>
                <w:szCs w:val="21"/>
              </w:rPr>
              <w:tab/>
            </w:r>
          </w:p>
          <w:p w14:paraId="436120B6">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作为客户产品相关服务的统一接口人</w:t>
            </w:r>
          </w:p>
          <w:p w14:paraId="024D8A2A">
            <w:pPr>
              <w:pStyle w:val="19"/>
              <w:keepNext w:val="0"/>
              <w:keepLines w:val="0"/>
              <w:pageBreakBefore w:val="0"/>
              <w:numPr>
                <w:ilvl w:val="0"/>
                <w:numId w:val="5"/>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数据库优化服务（专家服务 OCM认证）</w:t>
            </w:r>
          </w:p>
          <w:p w14:paraId="47D96222">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每季度根据目前数据库运行的相关核心指标和结合业务场景应用延时，输出数据库的优化建议。经甲方论证通过后，予以优化建议的实施。</w:t>
            </w:r>
          </w:p>
        </w:tc>
      </w:tr>
      <w:tr w14:paraId="04BE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679C9436">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lang w:eastAsia="zh-CN"/>
              </w:rPr>
              <w:t>）</w:t>
            </w:r>
          </w:p>
        </w:tc>
        <w:tc>
          <w:tcPr>
            <w:tcW w:w="2693" w:type="dxa"/>
            <w:shd w:val="clear" w:color="auto" w:fill="auto"/>
            <w:vAlign w:val="center"/>
          </w:tcPr>
          <w:p w14:paraId="586AE8BB">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IT</w:t>
            </w:r>
            <w:r>
              <w:rPr>
                <w:rFonts w:hint="eastAsia" w:asciiTheme="minorEastAsia" w:hAnsiTheme="minorEastAsia" w:eastAsiaTheme="minorEastAsia" w:cstheme="minorEastAsia"/>
                <w:sz w:val="21"/>
                <w:szCs w:val="21"/>
                <w:lang w:val="en-US" w:eastAsia="zh-CN"/>
              </w:rPr>
              <w:t>IL</w:t>
            </w:r>
            <w:r>
              <w:rPr>
                <w:rFonts w:hint="eastAsia" w:asciiTheme="minorEastAsia" w:hAnsiTheme="minorEastAsia" w:eastAsiaTheme="minorEastAsia" w:cstheme="minorEastAsia"/>
                <w:sz w:val="21"/>
                <w:szCs w:val="21"/>
              </w:rPr>
              <w:t>监控网管平台</w:t>
            </w:r>
          </w:p>
        </w:tc>
        <w:tc>
          <w:tcPr>
            <w:tcW w:w="5151" w:type="dxa"/>
            <w:shd w:val="clear" w:color="000000" w:fill="FFFFFF"/>
          </w:tcPr>
          <w:p w14:paraId="32FC2FDB">
            <w:pPr>
              <w:pStyle w:val="19"/>
              <w:keepNext w:val="0"/>
              <w:keepLines w:val="0"/>
              <w:pageBreakBefore w:val="0"/>
              <w:numPr>
                <w:ilvl w:val="0"/>
                <w:numId w:val="6"/>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网管平台日常监控故障工单的处理</w:t>
            </w:r>
          </w:p>
          <w:p w14:paraId="4706257E">
            <w:pPr>
              <w:pStyle w:val="19"/>
              <w:keepNext w:val="0"/>
              <w:keepLines w:val="0"/>
              <w:pageBreakBefore w:val="0"/>
              <w:numPr>
                <w:ilvl w:val="0"/>
                <w:numId w:val="6"/>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网管平台监控对象的日常维护（基线、监控项、CMDB）</w:t>
            </w:r>
          </w:p>
          <w:p w14:paraId="1EB2D636">
            <w:pPr>
              <w:pStyle w:val="19"/>
              <w:keepNext w:val="0"/>
              <w:keepLines w:val="0"/>
              <w:pageBreakBefore w:val="0"/>
              <w:numPr>
                <w:ilvl w:val="0"/>
                <w:numId w:val="6"/>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网管平台监控平台故障的问题跟踪和升级</w:t>
            </w:r>
          </w:p>
        </w:tc>
      </w:tr>
      <w:tr w14:paraId="0615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7AB3BBFE">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lang w:eastAsia="zh-CN"/>
              </w:rPr>
              <w:t>）</w:t>
            </w:r>
          </w:p>
        </w:tc>
        <w:tc>
          <w:tcPr>
            <w:tcW w:w="2693" w:type="dxa"/>
            <w:shd w:val="clear" w:color="auto" w:fill="auto"/>
            <w:vAlign w:val="center"/>
          </w:tcPr>
          <w:p w14:paraId="577755CA">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数据中心核心网络</w:t>
            </w:r>
          </w:p>
        </w:tc>
        <w:tc>
          <w:tcPr>
            <w:tcW w:w="5151" w:type="dxa"/>
            <w:shd w:val="clear" w:color="000000" w:fill="FFFFFF"/>
          </w:tcPr>
          <w:p w14:paraId="58F64FCB">
            <w:pPr>
              <w:pStyle w:val="19"/>
              <w:keepNext w:val="0"/>
              <w:keepLines w:val="0"/>
              <w:pageBreakBefore w:val="0"/>
              <w:numPr>
                <w:ilvl w:val="0"/>
                <w:numId w:val="7"/>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日常维护及健康巡检</w:t>
            </w:r>
            <w:r>
              <w:rPr>
                <w:rFonts w:hint="eastAsia" w:asciiTheme="minorEastAsia" w:hAnsiTheme="minorEastAsia" w:eastAsiaTheme="minorEastAsia" w:cstheme="minorEastAsia"/>
                <w:sz w:val="21"/>
                <w:szCs w:val="21"/>
              </w:rPr>
              <w:tab/>
            </w:r>
          </w:p>
          <w:p w14:paraId="5EEE5000">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负责客户相关设备及产品的技术服务支持，并输出运维月报</w:t>
            </w:r>
          </w:p>
          <w:p w14:paraId="2D2DA2AB">
            <w:pPr>
              <w:pStyle w:val="19"/>
              <w:keepNext w:val="0"/>
              <w:keepLines w:val="0"/>
              <w:pageBreakBefore w:val="0"/>
              <w:numPr>
                <w:ilvl w:val="0"/>
                <w:numId w:val="7"/>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问题跟踪和升级</w:t>
            </w:r>
            <w:r>
              <w:rPr>
                <w:rFonts w:hint="eastAsia" w:asciiTheme="minorEastAsia" w:hAnsiTheme="minorEastAsia" w:eastAsiaTheme="minorEastAsia" w:cstheme="minorEastAsia"/>
                <w:sz w:val="21"/>
                <w:szCs w:val="21"/>
              </w:rPr>
              <w:tab/>
            </w:r>
          </w:p>
          <w:p w14:paraId="153DD0CF">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工单进行跟进处理，并及时反馈处理结果；包括定期统计故障问题，问题升级负责在第一时间尽快处理客户设备重大故障及疑难故障；负责重大故障处理时的问题单升级、问题单跟踪，及收集问题单相关信息，并配合设备厂家处理故障。</w:t>
            </w:r>
          </w:p>
          <w:p w14:paraId="3F0859A8">
            <w:pPr>
              <w:pStyle w:val="19"/>
              <w:keepNext w:val="0"/>
              <w:keepLines w:val="0"/>
              <w:pageBreakBefore w:val="0"/>
              <w:numPr>
                <w:ilvl w:val="0"/>
                <w:numId w:val="7"/>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文档控制</w:t>
            </w:r>
            <w:r>
              <w:rPr>
                <w:rFonts w:hint="eastAsia" w:asciiTheme="minorEastAsia" w:hAnsiTheme="minorEastAsia" w:eastAsiaTheme="minorEastAsia" w:cstheme="minorEastAsia"/>
                <w:sz w:val="21"/>
                <w:szCs w:val="21"/>
              </w:rPr>
              <w:tab/>
            </w:r>
          </w:p>
          <w:p w14:paraId="1A1C73E6">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负责客户所有设备的例行检查服务及报告输出</w:t>
            </w:r>
          </w:p>
          <w:p w14:paraId="5605CD01">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负责维护客户相关设备及产品的配置信息的维护包括相关资源的数据梳理及变更、实施、测试方案文档管理</w:t>
            </w:r>
            <w:r>
              <w:rPr>
                <w:rFonts w:hint="eastAsia" w:asciiTheme="minorEastAsia" w:hAnsiTheme="minorEastAsia" w:eastAsiaTheme="minorEastAsia" w:cstheme="minorEastAsia"/>
                <w:sz w:val="21"/>
                <w:szCs w:val="21"/>
              </w:rPr>
              <w:tab/>
            </w:r>
          </w:p>
          <w:p w14:paraId="1DF8295B">
            <w:pPr>
              <w:pStyle w:val="19"/>
              <w:keepNext w:val="0"/>
              <w:keepLines w:val="0"/>
              <w:pageBreakBefore w:val="0"/>
              <w:numPr>
                <w:ilvl w:val="0"/>
                <w:numId w:val="7"/>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服务接口</w:t>
            </w:r>
            <w:r>
              <w:rPr>
                <w:rFonts w:hint="eastAsia" w:asciiTheme="minorEastAsia" w:hAnsiTheme="minorEastAsia" w:eastAsiaTheme="minorEastAsia" w:cstheme="minorEastAsia"/>
                <w:sz w:val="21"/>
                <w:szCs w:val="21"/>
              </w:rPr>
              <w:tab/>
            </w:r>
          </w:p>
          <w:p w14:paraId="2BBE1E8C">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作为客户产品相关服务的统一接口人</w:t>
            </w:r>
          </w:p>
          <w:p w14:paraId="47D8250C">
            <w:pPr>
              <w:pStyle w:val="19"/>
              <w:keepNext w:val="0"/>
              <w:keepLines w:val="0"/>
              <w:pageBreakBefore w:val="0"/>
              <w:numPr>
                <w:ilvl w:val="0"/>
                <w:numId w:val="7"/>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产品知识支持</w:t>
            </w:r>
            <w:r>
              <w:rPr>
                <w:rFonts w:hint="eastAsia" w:asciiTheme="minorEastAsia" w:hAnsiTheme="minorEastAsia" w:eastAsiaTheme="minorEastAsia" w:cstheme="minorEastAsia"/>
                <w:sz w:val="21"/>
                <w:szCs w:val="21"/>
              </w:rPr>
              <w:tab/>
            </w:r>
          </w:p>
          <w:p w14:paraId="39CC52E8">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负责提供相关产品运维的技术解答，技术资料及咨询；参与部分重要的运维会议并提供专家建议</w:t>
            </w:r>
          </w:p>
          <w:p w14:paraId="577706DC">
            <w:pPr>
              <w:pStyle w:val="19"/>
              <w:keepNext w:val="0"/>
              <w:keepLines w:val="0"/>
              <w:pageBreakBefore w:val="0"/>
              <w:numPr>
                <w:ilvl w:val="0"/>
                <w:numId w:val="7"/>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网络优化建议（专家服务 CCIE/HCIE认证）</w:t>
            </w:r>
          </w:p>
          <w:p w14:paraId="42508AFC">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每季度根据网络运行状况，输出网络优化建议，经甲方论证通过后，予以优化建议的实施</w:t>
            </w:r>
          </w:p>
        </w:tc>
      </w:tr>
    </w:tbl>
    <w:p w14:paraId="675EED3B">
      <w:pPr>
        <w:keepNext w:val="0"/>
        <w:keepLines w:val="0"/>
        <w:pageBreakBefore w:val="0"/>
        <w:numPr>
          <w:ilvl w:val="0"/>
          <w:numId w:val="0"/>
        </w:numPr>
        <w:kinsoku/>
        <w:wordWrap/>
        <w:overflowPunct/>
        <w:topLinePunct w:val="0"/>
        <w:autoSpaceDE/>
        <w:autoSpaceDN/>
        <w:bidi w:val="0"/>
        <w:snapToGrid/>
        <w:spacing w:line="360" w:lineRule="auto"/>
        <w:ind w:leftChars="0"/>
        <w:rPr>
          <w:rFonts w:hint="eastAsia" w:asciiTheme="minorEastAsia" w:hAnsiTheme="minorEastAsia" w:eastAsiaTheme="minorEastAsia" w:cstheme="minorEastAsia"/>
          <w:b/>
          <w:bCs/>
          <w:kern w:val="0"/>
          <w:sz w:val="21"/>
          <w:szCs w:val="21"/>
          <w:lang w:val="en-US" w:eastAsia="zh-CN"/>
        </w:rPr>
      </w:pPr>
    </w:p>
    <w:p w14:paraId="61E6367F">
      <w:pPr>
        <w:pStyle w:val="19"/>
        <w:keepNext w:val="0"/>
        <w:keepLines w:val="0"/>
        <w:pageBreakBefore w:val="0"/>
        <w:numPr>
          <w:ilvl w:val="0"/>
          <w:numId w:val="3"/>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医院</w:t>
      </w:r>
      <w:r>
        <w:rPr>
          <w:rFonts w:hint="eastAsia" w:asciiTheme="minorEastAsia" w:hAnsiTheme="minorEastAsia" w:eastAsiaTheme="minorEastAsia" w:cstheme="minorEastAsia"/>
          <w:sz w:val="21"/>
          <w:szCs w:val="21"/>
        </w:rPr>
        <w:t>园区网络接入运维及集成服务</w:t>
      </w:r>
    </w:p>
    <w:tbl>
      <w:tblPr>
        <w:tblStyle w:val="11"/>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693"/>
        <w:gridCol w:w="5151"/>
      </w:tblGrid>
      <w:tr w14:paraId="5959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523B1231">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693" w:type="dxa"/>
            <w:shd w:val="clear" w:color="auto" w:fill="auto"/>
            <w:vAlign w:val="center"/>
          </w:tcPr>
          <w:p w14:paraId="6DD6B963">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w:t>
            </w:r>
          </w:p>
        </w:tc>
        <w:tc>
          <w:tcPr>
            <w:tcW w:w="5151" w:type="dxa"/>
            <w:shd w:val="clear" w:color="000000" w:fill="FFFFFF"/>
          </w:tcPr>
          <w:p w14:paraId="397EEF10">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基本要求</w:t>
            </w:r>
          </w:p>
        </w:tc>
      </w:tr>
      <w:tr w14:paraId="11E8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0630105F">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lang w:eastAsia="zh-CN"/>
              </w:rPr>
              <w:t>）</w:t>
            </w:r>
          </w:p>
        </w:tc>
        <w:tc>
          <w:tcPr>
            <w:tcW w:w="2693" w:type="dxa"/>
            <w:shd w:val="clear" w:color="auto" w:fill="auto"/>
            <w:vAlign w:val="center"/>
          </w:tcPr>
          <w:p w14:paraId="486F570F">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园区有线接入网络（医疗内网、外网、物业网、专线网络）</w:t>
            </w:r>
          </w:p>
        </w:tc>
        <w:tc>
          <w:tcPr>
            <w:tcW w:w="5151" w:type="dxa"/>
            <w:shd w:val="clear" w:color="000000" w:fill="FFFFFF"/>
          </w:tcPr>
          <w:p w14:paraId="359EB975">
            <w:pPr>
              <w:pStyle w:val="19"/>
              <w:keepNext w:val="0"/>
              <w:keepLines w:val="0"/>
              <w:pageBreakBefore w:val="0"/>
              <w:numPr>
                <w:ilvl w:val="0"/>
                <w:numId w:val="8"/>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日常维护及健康巡检</w:t>
            </w:r>
            <w:r>
              <w:rPr>
                <w:rFonts w:hint="eastAsia" w:asciiTheme="minorEastAsia" w:hAnsiTheme="minorEastAsia" w:eastAsiaTheme="minorEastAsia" w:cstheme="minorEastAsia"/>
                <w:sz w:val="21"/>
                <w:szCs w:val="21"/>
              </w:rPr>
              <w:tab/>
            </w:r>
          </w:p>
          <w:p w14:paraId="4EA5CB9C">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负责客户相关设备及产品的技术服务支持，并输出运维月报</w:t>
            </w:r>
          </w:p>
          <w:p w14:paraId="1A36BE93">
            <w:pPr>
              <w:pStyle w:val="19"/>
              <w:keepNext w:val="0"/>
              <w:keepLines w:val="0"/>
              <w:pageBreakBefore w:val="0"/>
              <w:numPr>
                <w:ilvl w:val="0"/>
                <w:numId w:val="8"/>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问题跟踪和升级</w:t>
            </w:r>
            <w:r>
              <w:rPr>
                <w:rFonts w:hint="eastAsia" w:asciiTheme="minorEastAsia" w:hAnsiTheme="minorEastAsia" w:eastAsiaTheme="minorEastAsia" w:cstheme="minorEastAsia"/>
                <w:sz w:val="21"/>
                <w:szCs w:val="21"/>
              </w:rPr>
              <w:tab/>
            </w:r>
          </w:p>
          <w:p w14:paraId="6C72E69B">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工单进行跟进处理，并及时反馈处理结果；包括定期统计故障问题，问题升级负责在第一时间尽快处理客户设备重大故障及疑难故障；负责重大故障处理时的问题单升级、问题单跟踪，及收集问题单相关信息，并配合设备厂家处理故障。</w:t>
            </w:r>
          </w:p>
          <w:p w14:paraId="18588C95">
            <w:pPr>
              <w:pStyle w:val="19"/>
              <w:keepNext w:val="0"/>
              <w:keepLines w:val="0"/>
              <w:pageBreakBefore w:val="0"/>
              <w:numPr>
                <w:ilvl w:val="0"/>
                <w:numId w:val="8"/>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文档控制</w:t>
            </w:r>
            <w:r>
              <w:rPr>
                <w:rFonts w:hint="eastAsia" w:asciiTheme="minorEastAsia" w:hAnsiTheme="minorEastAsia" w:eastAsiaTheme="minorEastAsia" w:cstheme="minorEastAsia"/>
                <w:sz w:val="21"/>
                <w:szCs w:val="21"/>
              </w:rPr>
              <w:tab/>
            </w:r>
          </w:p>
          <w:p w14:paraId="1008CD95">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负责客户所有设备的例行检查服务及报告输出</w:t>
            </w:r>
          </w:p>
          <w:p w14:paraId="3F9B2DF9">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负责维护客户相关设备及产品的配置信息的维护包括相关资源的数据梳理及变更、实施、测试方案文档管理</w:t>
            </w:r>
          </w:p>
          <w:p w14:paraId="3EDBE768">
            <w:pPr>
              <w:pStyle w:val="19"/>
              <w:keepNext w:val="0"/>
              <w:keepLines w:val="0"/>
              <w:pageBreakBefore w:val="0"/>
              <w:numPr>
                <w:ilvl w:val="0"/>
                <w:numId w:val="8"/>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服务接口</w:t>
            </w:r>
            <w:r>
              <w:rPr>
                <w:rFonts w:hint="eastAsia" w:asciiTheme="minorEastAsia" w:hAnsiTheme="minorEastAsia" w:eastAsiaTheme="minorEastAsia" w:cstheme="minorEastAsia"/>
                <w:sz w:val="21"/>
                <w:szCs w:val="21"/>
              </w:rPr>
              <w:tab/>
            </w:r>
          </w:p>
          <w:p w14:paraId="125FB946">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作为客户产品相关服务的统一接口人</w:t>
            </w:r>
          </w:p>
          <w:p w14:paraId="0B6298FF">
            <w:pPr>
              <w:pStyle w:val="19"/>
              <w:keepNext w:val="0"/>
              <w:keepLines w:val="0"/>
              <w:pageBreakBefore w:val="0"/>
              <w:numPr>
                <w:ilvl w:val="0"/>
                <w:numId w:val="8"/>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产品知识支持</w:t>
            </w:r>
            <w:r>
              <w:rPr>
                <w:rFonts w:hint="eastAsia" w:asciiTheme="minorEastAsia" w:hAnsiTheme="minorEastAsia" w:eastAsiaTheme="minorEastAsia" w:cstheme="minorEastAsia"/>
                <w:sz w:val="21"/>
                <w:szCs w:val="21"/>
              </w:rPr>
              <w:tab/>
            </w:r>
          </w:p>
          <w:p w14:paraId="646D4749">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负责提供相关产品运维的技术解答，技术资料及咨询；参与部分重要的运维会议并提供专家建议</w:t>
            </w:r>
          </w:p>
          <w:p w14:paraId="1DE7A2A4">
            <w:pPr>
              <w:pStyle w:val="19"/>
              <w:keepNext w:val="0"/>
              <w:keepLines w:val="0"/>
              <w:pageBreakBefore w:val="0"/>
              <w:numPr>
                <w:ilvl w:val="0"/>
                <w:numId w:val="8"/>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网络优化建议（专家服务 CCIE/HCIE认证）</w:t>
            </w:r>
          </w:p>
          <w:p w14:paraId="5FC41578">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每季度根据网络运行状况，输出网络优化建议，经甲方论证通过后，予以优化建议的实施</w:t>
            </w:r>
          </w:p>
        </w:tc>
      </w:tr>
      <w:tr w14:paraId="2C40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49EDDDDB">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lang w:eastAsia="zh-CN"/>
              </w:rPr>
              <w:t>）</w:t>
            </w:r>
          </w:p>
        </w:tc>
        <w:tc>
          <w:tcPr>
            <w:tcW w:w="2693" w:type="dxa"/>
            <w:shd w:val="clear" w:color="auto" w:fill="auto"/>
            <w:vAlign w:val="center"/>
          </w:tcPr>
          <w:p w14:paraId="691ED954">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园区无线网络系统</w:t>
            </w:r>
          </w:p>
        </w:tc>
        <w:tc>
          <w:tcPr>
            <w:tcW w:w="5151" w:type="dxa"/>
            <w:shd w:val="clear" w:color="000000" w:fill="FFFFFF"/>
          </w:tcPr>
          <w:p w14:paraId="089F8523">
            <w:pPr>
              <w:pStyle w:val="19"/>
              <w:keepNext w:val="0"/>
              <w:keepLines w:val="0"/>
              <w:pageBreakBefore w:val="0"/>
              <w:numPr>
                <w:ilvl w:val="0"/>
                <w:numId w:val="9"/>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日常维护及健康巡检</w:t>
            </w:r>
            <w:r>
              <w:rPr>
                <w:rFonts w:hint="eastAsia" w:asciiTheme="minorEastAsia" w:hAnsiTheme="minorEastAsia" w:eastAsiaTheme="minorEastAsia" w:cstheme="minorEastAsia"/>
                <w:sz w:val="21"/>
                <w:szCs w:val="21"/>
              </w:rPr>
              <w:tab/>
            </w:r>
          </w:p>
          <w:p w14:paraId="6786553F">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负责客户相关设备及产品的技术服务支持，并输出运维月报</w:t>
            </w:r>
          </w:p>
          <w:p w14:paraId="48C2687C">
            <w:pPr>
              <w:pStyle w:val="19"/>
              <w:keepNext w:val="0"/>
              <w:keepLines w:val="0"/>
              <w:pageBreakBefore w:val="0"/>
              <w:numPr>
                <w:ilvl w:val="0"/>
                <w:numId w:val="9"/>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问题跟踪和升级</w:t>
            </w:r>
            <w:r>
              <w:rPr>
                <w:rFonts w:hint="eastAsia" w:asciiTheme="minorEastAsia" w:hAnsiTheme="minorEastAsia" w:eastAsiaTheme="minorEastAsia" w:cstheme="minorEastAsia"/>
                <w:sz w:val="21"/>
                <w:szCs w:val="21"/>
              </w:rPr>
              <w:tab/>
            </w:r>
          </w:p>
          <w:p w14:paraId="6BBD1109">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工单进行跟进处理，并及时反馈处理结果；包括定期统计故障问题，问题升级负责在第一时间尽快处理客户设备重大故障及疑难故障；负责重大故障处理时的问题单升级、问题单跟踪，及收集问题单相关信息，并配合设备厂家处理故障。</w:t>
            </w:r>
          </w:p>
          <w:p w14:paraId="26F325CE">
            <w:pPr>
              <w:pStyle w:val="19"/>
              <w:keepNext w:val="0"/>
              <w:keepLines w:val="0"/>
              <w:pageBreakBefore w:val="0"/>
              <w:numPr>
                <w:ilvl w:val="0"/>
                <w:numId w:val="9"/>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文档控制</w:t>
            </w:r>
            <w:r>
              <w:rPr>
                <w:rFonts w:hint="eastAsia" w:asciiTheme="minorEastAsia" w:hAnsiTheme="minorEastAsia" w:eastAsiaTheme="minorEastAsia" w:cstheme="minorEastAsia"/>
                <w:sz w:val="21"/>
                <w:szCs w:val="21"/>
              </w:rPr>
              <w:tab/>
            </w:r>
          </w:p>
          <w:p w14:paraId="6D75EDF9">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负责客户所有设备的例行检查服务及报告输出</w:t>
            </w:r>
          </w:p>
          <w:p w14:paraId="4036DAAD">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负责维护客户相关设备及产品的配置信息的维护包括相关资源的数据梳理及变更、实施、测试方案文档管理</w:t>
            </w:r>
          </w:p>
          <w:p w14:paraId="76928B02">
            <w:pPr>
              <w:pStyle w:val="19"/>
              <w:keepNext w:val="0"/>
              <w:keepLines w:val="0"/>
              <w:pageBreakBefore w:val="0"/>
              <w:numPr>
                <w:ilvl w:val="0"/>
                <w:numId w:val="9"/>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服务接口</w:t>
            </w:r>
            <w:r>
              <w:rPr>
                <w:rFonts w:hint="eastAsia" w:asciiTheme="minorEastAsia" w:hAnsiTheme="minorEastAsia" w:eastAsiaTheme="minorEastAsia" w:cstheme="minorEastAsia"/>
                <w:sz w:val="21"/>
                <w:szCs w:val="21"/>
              </w:rPr>
              <w:tab/>
            </w:r>
          </w:p>
          <w:p w14:paraId="6961333E">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作为客户产品相关服务的统一接口人</w:t>
            </w:r>
          </w:p>
          <w:p w14:paraId="5F0CC640">
            <w:pPr>
              <w:pStyle w:val="19"/>
              <w:keepNext w:val="0"/>
              <w:keepLines w:val="0"/>
              <w:pageBreakBefore w:val="0"/>
              <w:numPr>
                <w:ilvl w:val="0"/>
                <w:numId w:val="9"/>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产品知识支持</w:t>
            </w:r>
            <w:r>
              <w:rPr>
                <w:rFonts w:hint="eastAsia" w:asciiTheme="minorEastAsia" w:hAnsiTheme="minorEastAsia" w:eastAsiaTheme="minorEastAsia" w:cstheme="minorEastAsia"/>
                <w:sz w:val="21"/>
                <w:szCs w:val="21"/>
              </w:rPr>
              <w:tab/>
            </w:r>
          </w:p>
          <w:p w14:paraId="2585F34A">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负责提供相关产品运维的技术解答，技术资料及咨询；参与部分重要的运维会议并提供专家建议</w:t>
            </w:r>
          </w:p>
          <w:p w14:paraId="357F68FD">
            <w:pPr>
              <w:pStyle w:val="19"/>
              <w:keepNext w:val="0"/>
              <w:keepLines w:val="0"/>
              <w:pageBreakBefore w:val="0"/>
              <w:numPr>
                <w:ilvl w:val="0"/>
                <w:numId w:val="9"/>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网络优化建议（专家服务 CCIE/HCIE认证）</w:t>
            </w:r>
          </w:p>
          <w:p w14:paraId="4D7C1DD8">
            <w:pPr>
              <w:pStyle w:val="19"/>
              <w:keepNext w:val="0"/>
              <w:keepLines w:val="0"/>
              <w:pageBreakBefore w:val="0"/>
              <w:kinsoku/>
              <w:wordWrap/>
              <w:overflowPunct/>
              <w:topLinePunct w:val="0"/>
              <w:autoSpaceDE/>
              <w:autoSpaceDN/>
              <w:bidi w:val="0"/>
              <w:snapToGrid/>
              <w:spacing w:line="360" w:lineRule="auto"/>
              <w:ind w:left="36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每季度根据网络运行状况，输出网络优化建议，经甲方论证通过后，予以优化建议的实施</w:t>
            </w:r>
          </w:p>
        </w:tc>
      </w:tr>
      <w:tr w14:paraId="7B71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674" w:type="dxa"/>
            <w:shd w:val="clear" w:color="auto" w:fill="auto"/>
            <w:vAlign w:val="center"/>
          </w:tcPr>
          <w:p w14:paraId="2682BF2A">
            <w:pPr>
              <w:keepNext w:val="0"/>
              <w:keepLines w:val="0"/>
              <w:pageBreakBefore w:val="0"/>
              <w:kinsoku/>
              <w:wordWrap/>
              <w:overflowPunct/>
              <w:topLinePunct w:val="0"/>
              <w:autoSpaceDE/>
              <w:autoSpaceDN/>
              <w:bidi w:val="0"/>
              <w:snapToGrid/>
              <w:spacing w:line="360" w:lineRule="auto"/>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（3）</w:t>
            </w:r>
          </w:p>
        </w:tc>
        <w:tc>
          <w:tcPr>
            <w:tcW w:w="2693" w:type="dxa"/>
            <w:shd w:val="clear" w:color="auto" w:fill="auto"/>
            <w:vAlign w:val="center"/>
          </w:tcPr>
          <w:p w14:paraId="3089B2C2">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网络、安全设备的系统集成服务（新增、优化）</w:t>
            </w:r>
          </w:p>
        </w:tc>
        <w:tc>
          <w:tcPr>
            <w:tcW w:w="5151" w:type="dxa"/>
            <w:shd w:val="clear" w:color="000000" w:fill="FFFFFF"/>
          </w:tcPr>
          <w:p w14:paraId="2C528F42">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负责现有园区网络有线、无线网络、安全设备、视频会议系统的系统集成服务，并提供以上需求的系统集成项目管理服务。</w:t>
            </w:r>
          </w:p>
        </w:tc>
      </w:tr>
    </w:tbl>
    <w:p w14:paraId="06DFBAD7">
      <w:pPr>
        <w:pStyle w:val="19"/>
        <w:keepNext w:val="0"/>
        <w:keepLines w:val="0"/>
        <w:pageBreakBefore w:val="0"/>
        <w:numPr>
          <w:ilvl w:val="0"/>
          <w:numId w:val="0"/>
        </w:numPr>
        <w:kinsoku/>
        <w:wordWrap/>
        <w:overflowPunct/>
        <w:topLinePunct w:val="0"/>
        <w:autoSpaceDE/>
        <w:autoSpaceDN/>
        <w:bidi w:val="0"/>
        <w:snapToGrid/>
        <w:spacing w:line="360" w:lineRule="auto"/>
        <w:ind w:leftChars="0"/>
        <w:rPr>
          <w:rFonts w:hint="eastAsia" w:asciiTheme="minorEastAsia" w:hAnsiTheme="minorEastAsia" w:eastAsiaTheme="minorEastAsia" w:cstheme="minorEastAsia"/>
          <w:sz w:val="21"/>
          <w:szCs w:val="21"/>
          <w:lang w:val="en-US" w:eastAsia="zh-CN"/>
        </w:rPr>
      </w:pPr>
    </w:p>
    <w:p w14:paraId="7F15385A">
      <w:pPr>
        <w:pStyle w:val="19"/>
        <w:keepNext w:val="0"/>
        <w:keepLines w:val="0"/>
        <w:pageBreakBefore w:val="0"/>
        <w:numPr>
          <w:ilvl w:val="0"/>
          <w:numId w:val="3"/>
        </w:numPr>
        <w:kinsoku/>
        <w:wordWrap/>
        <w:overflowPunct/>
        <w:topLinePunct w:val="0"/>
        <w:autoSpaceDE/>
        <w:autoSpaceDN/>
        <w:bidi w:val="0"/>
        <w:snapToGrid/>
        <w:spacing w:line="360" w:lineRule="auto"/>
        <w:ind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服务要求：</w:t>
      </w:r>
    </w:p>
    <w:p w14:paraId="5DDF895A">
      <w:pPr>
        <w:keepNext w:val="0"/>
        <w:keepLines w:val="0"/>
        <w:pageBreakBefore w:val="0"/>
        <w:widowControl w:val="0"/>
        <w:numPr>
          <w:ilvl w:val="0"/>
          <w:numId w:val="0"/>
        </w:numPr>
        <w:kinsoku/>
        <w:wordWrap/>
        <w:overflowPunct/>
        <w:topLinePunct w:val="0"/>
        <w:autoSpaceDE/>
        <w:autoSpaceDN/>
        <w:bidi w:val="0"/>
        <w:snapToGrid/>
        <w:spacing w:line="360" w:lineRule="auto"/>
        <w:jc w:val="both"/>
        <w:rPr>
          <w:rFonts w:hint="eastAsia" w:asciiTheme="minorEastAsia" w:hAnsiTheme="minorEastAsia" w:eastAsiaTheme="minorEastAsia" w:cstheme="minorEastAsia"/>
          <w:b/>
          <w:bCs/>
          <w:sz w:val="21"/>
          <w:szCs w:val="21"/>
        </w:rPr>
      </w:pPr>
    </w:p>
    <w:p w14:paraId="02726569">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提供7*24技术支持服务；</w:t>
      </w:r>
    </w:p>
    <w:p w14:paraId="37071A53">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*8的驻场服务支持；</w:t>
      </w:r>
    </w:p>
    <w:p w14:paraId="0BE6F286">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工程师资质要求：具备相关的技术等级认证如：CCIE/HCIE、OCP、VCP、Redhat Linux、PMP；</w:t>
      </w:r>
    </w:p>
    <w:p w14:paraId="645A4F3D">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按技术专业方向区分（网络、数据库及虚拟化），提供不少于3个工程师的驻场服务，并按我院技术需求提供技术保障队伍；</w:t>
      </w:r>
    </w:p>
    <w:p w14:paraId="45349A14">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运维服务人员的正常工作时间严格按照中山七院工作时间，不能出现迟到、早退，不得从事与工作无关的事情。</w:t>
      </w:r>
    </w:p>
    <w:p w14:paraId="6109D6A5">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遵守乙方关于机房管理有关规定，出入机房必须办理登记手续，服从机房管理人员的管理。</w:t>
      </w:r>
    </w:p>
    <w:p w14:paraId="00FBA6F7">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在日常工作中，注意人身和设备安全，由乙方造成的事故，一切责任由乙方承担，并需赔偿甲方相应的经济损失。若事故对甲方造成的影响巨大，甲方有权自行解除合同</w:t>
      </w:r>
    </w:p>
    <w:p w14:paraId="4EA509FB">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每月1日（节假日顺延）前甲方组织召开月度运维服务工作例会，对上一月度的工作情况进行总结，讨论本月工作计划。</w:t>
      </w:r>
    </w:p>
    <w:p w14:paraId="4EE8FE0C">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根据故障级别和处理时限要求，乙方必须在规定的时限内排除故障。</w:t>
      </w:r>
    </w:p>
    <w:p w14:paraId="49E0FB2E">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重大故障立即响应，并在3小时内恢复业务；严重故障立即响应，并在6小时内恢复业务；一般故障1小时内响应，在工作日内8小时恢复业务，在非工作日内24小时内恢复业务。</w:t>
      </w:r>
    </w:p>
    <w:p w14:paraId="7A6DE689">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故障处理期间，驻场服务人员必须服从考甲方的指挥，及时报告故障处理进展，全力恢复系统的正常运行。</w:t>
      </w:r>
    </w:p>
    <w:p w14:paraId="059E03F9">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若属于重大、严重故障的，乙方需在故障排除后48小时内，向甲方提交故障分析报告，报告的内容必须包括：故障的发生时间、现象描述、处理过程、结束时间、故障原因、责任分析及经验教训等方面。</w:t>
      </w:r>
    </w:p>
    <w:p w14:paraId="17E1EBE8">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在乙方一线人员无法解决时，应在 30 分钟内通知技术专家直接同需求方沟通，帮助解决需求方提出的问题</w:t>
      </w:r>
    </w:p>
    <w:p w14:paraId="2E7BDEF2">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根据驻场服务人员工作态度、工作能力、出勤率和沟通能力等各方面工作情况，有权决定更换服务人员。乙方应在甲方提出更换人员要求的一个月时间内，安排其它符合甲方要求的业务支撑人员到场。乙方提出的业务支撑人员更换的，由乙方提出的人员更改，在征得甲方业务主管部门管理人员的同意前提下，新、旧人员有一个月的工作交接期间，只有在新的团队成员已经交接成功后，旧的团队成员才能撤离服务项目组</w:t>
      </w:r>
    </w:p>
    <w:p w14:paraId="085183E7">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助制定规范和明确驻场服务人员的岗位职责和工作安排、提供绩效考核量化依据、提供解决经验与知识的积累与共享、日常协调与沟通、项目质量控制等，日常IT运维知识库和文档的编写纳入中山七院信息服务评价标准内进行服务季度考评</w:t>
      </w:r>
    </w:p>
    <w:p w14:paraId="2207CE37">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乙方必须遵守考核方的安全保密制度, 不得拷贝、泄漏考核方的任何技术资料和商业机密。</w:t>
      </w:r>
    </w:p>
    <w:p w14:paraId="535CA045">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按照中山七院信息服务评价标准进行服务季度考评；</w:t>
      </w:r>
    </w:p>
    <w:p w14:paraId="4A4C6468">
      <w:pPr>
        <w:pStyle w:val="19"/>
        <w:keepNext w:val="0"/>
        <w:keepLines w:val="0"/>
        <w:pageBreakBefore w:val="0"/>
        <w:widowControl w:val="0"/>
        <w:numPr>
          <w:ilvl w:val="0"/>
          <w:numId w:val="10"/>
        </w:numPr>
        <w:kinsoku/>
        <w:wordWrap/>
        <w:overflowPunct/>
        <w:topLinePunct w:val="0"/>
        <w:autoSpaceDE/>
        <w:autoSpaceDN/>
        <w:bidi w:val="0"/>
        <w:adjustRightInd/>
        <w:snapToGrid/>
        <w:spacing w:line="360" w:lineRule="auto"/>
        <w:ind w:left="363" w:leftChars="0" w:hanging="363"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按照中山七院</w:t>
      </w:r>
      <w:r>
        <w:rPr>
          <w:rFonts w:hint="eastAsia" w:asciiTheme="minorEastAsia" w:hAnsiTheme="minorEastAsia" w:eastAsiaTheme="minorEastAsia" w:cstheme="minorEastAsia"/>
          <w:sz w:val="21"/>
          <w:szCs w:val="21"/>
          <w:lang w:val="en-US" w:eastAsia="zh-CN"/>
        </w:rPr>
        <w:t>智慧医院管理部</w:t>
      </w:r>
      <w:r>
        <w:rPr>
          <w:rFonts w:hint="eastAsia" w:asciiTheme="minorEastAsia" w:hAnsiTheme="minorEastAsia" w:eastAsiaTheme="minorEastAsia" w:cstheme="minorEastAsia"/>
          <w:sz w:val="21"/>
          <w:szCs w:val="21"/>
        </w:rPr>
        <w:t>服务标准进行服务交付。</w:t>
      </w:r>
    </w:p>
    <w:p w14:paraId="2220C822">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sz w:val="21"/>
          <w:szCs w:val="21"/>
        </w:rPr>
      </w:pPr>
    </w:p>
    <w:p w14:paraId="5620BEFA">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sz w:val="21"/>
          <w:szCs w:val="21"/>
        </w:rPr>
      </w:pPr>
    </w:p>
    <w:p w14:paraId="5286ED11">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（三）签字确认</w:t>
      </w:r>
    </w:p>
    <w:tbl>
      <w:tblPr>
        <w:tblStyle w:val="11"/>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378"/>
      </w:tblGrid>
      <w:tr w14:paraId="5DCE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11" w:type="dxa"/>
          </w:tcPr>
          <w:p w14:paraId="1D41756D">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需求科室签字（日期）：</w:t>
            </w:r>
          </w:p>
        </w:tc>
        <w:tc>
          <w:tcPr>
            <w:tcW w:w="6378" w:type="dxa"/>
          </w:tcPr>
          <w:p w14:paraId="73429EAD">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sz w:val="21"/>
                <w:szCs w:val="21"/>
              </w:rPr>
            </w:pPr>
          </w:p>
        </w:tc>
      </w:tr>
      <w:tr w14:paraId="2022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2411" w:type="dxa"/>
          </w:tcPr>
          <w:p w14:paraId="24F1A041">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智慧医院建设部</w:t>
            </w:r>
          </w:p>
          <w:p w14:paraId="76696D02">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民主管理小组签字</w:t>
            </w:r>
          </w:p>
          <w:p w14:paraId="4DD3BCCC">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（日期）：</w:t>
            </w:r>
          </w:p>
        </w:tc>
        <w:tc>
          <w:tcPr>
            <w:tcW w:w="6378" w:type="dxa"/>
          </w:tcPr>
          <w:p w14:paraId="4EFECD9A">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sz w:val="21"/>
                <w:szCs w:val="21"/>
              </w:rPr>
            </w:pPr>
          </w:p>
        </w:tc>
      </w:tr>
    </w:tbl>
    <w:p w14:paraId="1EB5E1DA">
      <w:pPr>
        <w:pStyle w:val="15"/>
        <w:keepNext w:val="0"/>
        <w:keepLines w:val="0"/>
        <w:pageBreakBefore w:val="0"/>
        <w:kinsoku/>
        <w:wordWrap/>
        <w:overflowPunct/>
        <w:topLinePunct w:val="0"/>
        <w:autoSpaceDE/>
        <w:autoSpaceDN/>
        <w:bidi w:val="0"/>
        <w:snapToGrid/>
        <w:spacing w:line="360" w:lineRule="auto"/>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（请双面打印）</w:t>
      </w:r>
    </w:p>
    <w:sectPr>
      <w:headerReference r:id="rId3" w:type="first"/>
      <w:footerReference r:id="rId4" w:type="default"/>
      <w:footerReference r:id="rId5" w:type="even"/>
      <w:pgSz w:w="11907" w:h="16840"/>
      <w:pgMar w:top="1440" w:right="1797" w:bottom="1440" w:left="1797" w:header="851" w:footer="992" w:gutter="0"/>
      <w:pgBorders>
        <w:top w:val="none" w:sz="0" w:space="0"/>
        <w:left w:val="none" w:sz="0" w:space="0"/>
        <w:bottom w:val="none" w:sz="0" w:space="0"/>
        <w:right w:val="none" w:sz="0" w:space="0"/>
      </w:pgBorders>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81"/>
    <w:family w:val="roman"/>
    <w:pitch w:val="default"/>
    <w:sig w:usb0="00000000" w:usb1="00000000" w:usb2="00000010" w:usb3="00000000" w:csb0="0008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9A75">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960D48">
                          <w:pPr>
                            <w:pStyle w:val="7"/>
                            <w:rPr>
                              <w:rStyle w:val="14"/>
                            </w:rPr>
                          </w:pPr>
                          <w:r>
                            <w:t xml:space="preserve">- </w:t>
                          </w:r>
                          <w:r>
                            <w:fldChar w:fldCharType="begin"/>
                          </w:r>
                          <w:r>
                            <w:instrText xml:space="preserve"> PAGE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F960D48">
                    <w:pPr>
                      <w:pStyle w:val="7"/>
                      <w:rPr>
                        <w:rStyle w:val="14"/>
                      </w:rPr>
                    </w:pPr>
                    <w:r>
                      <w:t xml:space="preserve">- </w:t>
                    </w:r>
                    <w:r>
                      <w:fldChar w:fldCharType="begin"/>
                    </w:r>
                    <w:r>
                      <w:instrText xml:space="preserve"> PAGE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330F">
    <w:pPr>
      <w:pStyle w:val="7"/>
      <w:framePr w:wrap="around" w:vAnchor="text" w:hAnchor="margin" w:xAlign="center" w:y="1"/>
      <w:rPr>
        <w:rStyle w:val="14"/>
      </w:rPr>
    </w:pPr>
    <w:r>
      <w:fldChar w:fldCharType="begin"/>
    </w:r>
    <w:r>
      <w:rPr>
        <w:rStyle w:val="14"/>
      </w:rPr>
      <w:instrText xml:space="preserve">PAGE  </w:instrText>
    </w:r>
    <w:r>
      <w:fldChar w:fldCharType="end"/>
    </w:r>
  </w:p>
  <w:p w14:paraId="1149986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9B5E">
    <w:pPr>
      <w:pStyle w:val="8"/>
      <w:pBdr>
        <w:bottom w:val="none" w:color="auto" w:sz="0" w:space="0"/>
      </w:pBdr>
      <w:jc w:val="both"/>
      <w:rPr>
        <w:rFonts w:hint="eastAsia" w:ascii="宋体" w:hAnsi="宋体" w:cs="宋体"/>
        <w:bCs/>
        <w:sz w:val="13"/>
        <w:szCs w:val="13"/>
      </w:rPr>
    </w:pPr>
    <w:r>
      <w:rPr>
        <w:rFonts w:hint="eastAsia" w:ascii="宋体" w:hAnsi="宋体" w:cs="宋体"/>
        <w:bCs/>
        <w:sz w:val="13"/>
        <w:szCs w:val="1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2448A"/>
    <w:multiLevelType w:val="multilevel"/>
    <w:tmpl w:val="1AB244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5AF41E"/>
    <w:multiLevelType w:val="singleLevel"/>
    <w:tmpl w:val="2D5AF41E"/>
    <w:lvl w:ilvl="0" w:tentative="0">
      <w:start w:val="1"/>
      <w:numFmt w:val="decimal"/>
      <w:lvlText w:val="(%1)"/>
      <w:lvlJc w:val="left"/>
      <w:pPr>
        <w:ind w:left="425" w:hanging="425"/>
      </w:pPr>
      <w:rPr>
        <w:rFonts w:hint="default"/>
      </w:rPr>
    </w:lvl>
  </w:abstractNum>
  <w:abstractNum w:abstractNumId="2">
    <w:nsid w:val="3933274E"/>
    <w:multiLevelType w:val="multilevel"/>
    <w:tmpl w:val="393327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9763EB"/>
    <w:multiLevelType w:val="multilevel"/>
    <w:tmpl w:val="3E9763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28C264"/>
    <w:multiLevelType w:val="singleLevel"/>
    <w:tmpl w:val="4628C264"/>
    <w:lvl w:ilvl="0" w:tentative="0">
      <w:start w:val="2"/>
      <w:numFmt w:val="chineseCounting"/>
      <w:suff w:val="nothing"/>
      <w:lvlText w:val="（%1）"/>
      <w:lvlJc w:val="left"/>
      <w:rPr>
        <w:rFonts w:hint="eastAsia"/>
      </w:rPr>
    </w:lvl>
  </w:abstractNum>
  <w:abstractNum w:abstractNumId="5">
    <w:nsid w:val="4D1F656E"/>
    <w:multiLevelType w:val="multilevel"/>
    <w:tmpl w:val="4D1F65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0470561"/>
    <w:multiLevelType w:val="multilevel"/>
    <w:tmpl w:val="504705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C30511"/>
    <w:multiLevelType w:val="multilevel"/>
    <w:tmpl w:val="5BC305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3408B52"/>
    <w:multiLevelType w:val="multilevel"/>
    <w:tmpl w:val="63408B52"/>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pStyle w:val="4"/>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9">
    <w:nsid w:val="79B0193C"/>
    <w:multiLevelType w:val="multilevel"/>
    <w:tmpl w:val="79B019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4"/>
  </w:num>
  <w:num w:numId="3">
    <w:abstractNumId w:val="3"/>
  </w:num>
  <w:num w:numId="4">
    <w:abstractNumId w:val="9"/>
  </w:num>
  <w:num w:numId="5">
    <w:abstractNumId w:val="2"/>
  </w:num>
  <w:num w:numId="6">
    <w:abstractNumId w:val="7"/>
  </w:num>
  <w:num w:numId="7">
    <w:abstractNumId w:val="0"/>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MWNlODkwMGIxM2QzOGM4NzFlNmMxZjIyMjZkZTMifQ=="/>
  </w:docVars>
  <w:rsids>
    <w:rsidRoot w:val="001A1D6F"/>
    <w:rsid w:val="00080D21"/>
    <w:rsid w:val="000F4D0F"/>
    <w:rsid w:val="001A1D6F"/>
    <w:rsid w:val="002026F3"/>
    <w:rsid w:val="00292A2F"/>
    <w:rsid w:val="002B34E4"/>
    <w:rsid w:val="002C443F"/>
    <w:rsid w:val="003E1A6D"/>
    <w:rsid w:val="00474265"/>
    <w:rsid w:val="00492A36"/>
    <w:rsid w:val="004B5371"/>
    <w:rsid w:val="004D2290"/>
    <w:rsid w:val="004E4557"/>
    <w:rsid w:val="0058375A"/>
    <w:rsid w:val="005C2915"/>
    <w:rsid w:val="005C67BD"/>
    <w:rsid w:val="0062613B"/>
    <w:rsid w:val="00635D7F"/>
    <w:rsid w:val="006B60F7"/>
    <w:rsid w:val="007214C3"/>
    <w:rsid w:val="00730F67"/>
    <w:rsid w:val="0082294D"/>
    <w:rsid w:val="00884AC6"/>
    <w:rsid w:val="008F603D"/>
    <w:rsid w:val="009817B4"/>
    <w:rsid w:val="009A1F9F"/>
    <w:rsid w:val="009A32EC"/>
    <w:rsid w:val="009B4B49"/>
    <w:rsid w:val="00AB05AA"/>
    <w:rsid w:val="00AE36B0"/>
    <w:rsid w:val="00B35674"/>
    <w:rsid w:val="00B731BF"/>
    <w:rsid w:val="00C659B4"/>
    <w:rsid w:val="00C734BE"/>
    <w:rsid w:val="00CB5279"/>
    <w:rsid w:val="00D32520"/>
    <w:rsid w:val="00D500D2"/>
    <w:rsid w:val="00E16095"/>
    <w:rsid w:val="00E576E1"/>
    <w:rsid w:val="00ED04B1"/>
    <w:rsid w:val="00F028D4"/>
    <w:rsid w:val="00F2737E"/>
    <w:rsid w:val="00FB34ED"/>
    <w:rsid w:val="01F83D0E"/>
    <w:rsid w:val="01FE6D72"/>
    <w:rsid w:val="03093380"/>
    <w:rsid w:val="034310C4"/>
    <w:rsid w:val="038B6D48"/>
    <w:rsid w:val="04506BA4"/>
    <w:rsid w:val="047C2540"/>
    <w:rsid w:val="047E2E92"/>
    <w:rsid w:val="049B5697"/>
    <w:rsid w:val="051C3115"/>
    <w:rsid w:val="05507BCD"/>
    <w:rsid w:val="058A799D"/>
    <w:rsid w:val="05CF048B"/>
    <w:rsid w:val="05F37A19"/>
    <w:rsid w:val="05FD19A4"/>
    <w:rsid w:val="06134E4F"/>
    <w:rsid w:val="065A0919"/>
    <w:rsid w:val="06DC1E7F"/>
    <w:rsid w:val="070031E7"/>
    <w:rsid w:val="070420B7"/>
    <w:rsid w:val="07987AA8"/>
    <w:rsid w:val="084D2954"/>
    <w:rsid w:val="087D7C23"/>
    <w:rsid w:val="08DD6D9C"/>
    <w:rsid w:val="095864EC"/>
    <w:rsid w:val="09D47323"/>
    <w:rsid w:val="0A043761"/>
    <w:rsid w:val="0AD33DF9"/>
    <w:rsid w:val="0B4544FF"/>
    <w:rsid w:val="0B4F5B69"/>
    <w:rsid w:val="0B925AA8"/>
    <w:rsid w:val="0BDC7DCF"/>
    <w:rsid w:val="0D7449A4"/>
    <w:rsid w:val="0D9548E4"/>
    <w:rsid w:val="0DAE7F3A"/>
    <w:rsid w:val="0DAF7A19"/>
    <w:rsid w:val="0E387F25"/>
    <w:rsid w:val="0E807562"/>
    <w:rsid w:val="0ECB527A"/>
    <w:rsid w:val="0EFE67EF"/>
    <w:rsid w:val="0F5F5FFB"/>
    <w:rsid w:val="0F6E0A1B"/>
    <w:rsid w:val="0F835FF1"/>
    <w:rsid w:val="0F8479A4"/>
    <w:rsid w:val="0F88323C"/>
    <w:rsid w:val="0FDE76FD"/>
    <w:rsid w:val="11261E9C"/>
    <w:rsid w:val="11AA7EF1"/>
    <w:rsid w:val="122B3A2F"/>
    <w:rsid w:val="12A80FD3"/>
    <w:rsid w:val="12D44A5C"/>
    <w:rsid w:val="131A25FC"/>
    <w:rsid w:val="136A7203"/>
    <w:rsid w:val="13F75908"/>
    <w:rsid w:val="141E2542"/>
    <w:rsid w:val="14CF3EAD"/>
    <w:rsid w:val="14F0149C"/>
    <w:rsid w:val="151A336F"/>
    <w:rsid w:val="157B1FBC"/>
    <w:rsid w:val="159A0346"/>
    <w:rsid w:val="161F1F23"/>
    <w:rsid w:val="167808A8"/>
    <w:rsid w:val="16D277B2"/>
    <w:rsid w:val="16FB4273"/>
    <w:rsid w:val="170F5B2B"/>
    <w:rsid w:val="18280E33"/>
    <w:rsid w:val="18CE4DD5"/>
    <w:rsid w:val="1909340C"/>
    <w:rsid w:val="19E47C68"/>
    <w:rsid w:val="19F834C8"/>
    <w:rsid w:val="1A8522B0"/>
    <w:rsid w:val="1A9D06AB"/>
    <w:rsid w:val="1AAF1990"/>
    <w:rsid w:val="1B164681"/>
    <w:rsid w:val="1BE804D0"/>
    <w:rsid w:val="1C1920FA"/>
    <w:rsid w:val="1C6A4992"/>
    <w:rsid w:val="1D5A0890"/>
    <w:rsid w:val="1D7526A5"/>
    <w:rsid w:val="1D97442B"/>
    <w:rsid w:val="1E0C3A38"/>
    <w:rsid w:val="1E214EEB"/>
    <w:rsid w:val="1E4126E6"/>
    <w:rsid w:val="1E9B70A9"/>
    <w:rsid w:val="1F7E31CA"/>
    <w:rsid w:val="1FA124D7"/>
    <w:rsid w:val="1FBE6F37"/>
    <w:rsid w:val="20286ED5"/>
    <w:rsid w:val="20871B99"/>
    <w:rsid w:val="21B33073"/>
    <w:rsid w:val="21CD0CD8"/>
    <w:rsid w:val="22415527"/>
    <w:rsid w:val="22D459B8"/>
    <w:rsid w:val="237C24B6"/>
    <w:rsid w:val="24001090"/>
    <w:rsid w:val="24191A93"/>
    <w:rsid w:val="253A4593"/>
    <w:rsid w:val="25DD1AF7"/>
    <w:rsid w:val="260E1400"/>
    <w:rsid w:val="261700B7"/>
    <w:rsid w:val="265E5B84"/>
    <w:rsid w:val="26AC475F"/>
    <w:rsid w:val="273B5269"/>
    <w:rsid w:val="28755EA9"/>
    <w:rsid w:val="28923291"/>
    <w:rsid w:val="28C93E75"/>
    <w:rsid w:val="29A16088"/>
    <w:rsid w:val="29C07BA7"/>
    <w:rsid w:val="2A5F49D2"/>
    <w:rsid w:val="2BC35FBE"/>
    <w:rsid w:val="2C5050C6"/>
    <w:rsid w:val="2C864456"/>
    <w:rsid w:val="2CD06041"/>
    <w:rsid w:val="2CF362D5"/>
    <w:rsid w:val="2D076623"/>
    <w:rsid w:val="2D367557"/>
    <w:rsid w:val="2D476751"/>
    <w:rsid w:val="2D750888"/>
    <w:rsid w:val="2DC67053"/>
    <w:rsid w:val="2DDE50A6"/>
    <w:rsid w:val="2E0611EF"/>
    <w:rsid w:val="2EB55C40"/>
    <w:rsid w:val="2EC94E92"/>
    <w:rsid w:val="2EDA5F2D"/>
    <w:rsid w:val="303A14AB"/>
    <w:rsid w:val="303D1543"/>
    <w:rsid w:val="3052085A"/>
    <w:rsid w:val="31164A16"/>
    <w:rsid w:val="31913B74"/>
    <w:rsid w:val="32B9417F"/>
    <w:rsid w:val="333B4DA1"/>
    <w:rsid w:val="33835414"/>
    <w:rsid w:val="34994752"/>
    <w:rsid w:val="34C61583"/>
    <w:rsid w:val="34CC0838"/>
    <w:rsid w:val="35254DD8"/>
    <w:rsid w:val="354E5C56"/>
    <w:rsid w:val="35CA7B98"/>
    <w:rsid w:val="36740279"/>
    <w:rsid w:val="36755FBB"/>
    <w:rsid w:val="368F63AA"/>
    <w:rsid w:val="36A96824"/>
    <w:rsid w:val="36AF166C"/>
    <w:rsid w:val="36D62E6B"/>
    <w:rsid w:val="36EC5307"/>
    <w:rsid w:val="371E62FA"/>
    <w:rsid w:val="373A6C2C"/>
    <w:rsid w:val="37A66BC4"/>
    <w:rsid w:val="3833237E"/>
    <w:rsid w:val="38593702"/>
    <w:rsid w:val="38875D60"/>
    <w:rsid w:val="38B83E1F"/>
    <w:rsid w:val="39C137C9"/>
    <w:rsid w:val="39F237AE"/>
    <w:rsid w:val="39F30E9F"/>
    <w:rsid w:val="3A483E3E"/>
    <w:rsid w:val="3A5A4C77"/>
    <w:rsid w:val="3A6E00C3"/>
    <w:rsid w:val="3AC852E5"/>
    <w:rsid w:val="3B225129"/>
    <w:rsid w:val="3BCC7DE9"/>
    <w:rsid w:val="3BF1651C"/>
    <w:rsid w:val="3C1C476F"/>
    <w:rsid w:val="3C604F42"/>
    <w:rsid w:val="3C6844BA"/>
    <w:rsid w:val="3CF50F2C"/>
    <w:rsid w:val="3D4F1BA1"/>
    <w:rsid w:val="3D6366C3"/>
    <w:rsid w:val="3E1B0176"/>
    <w:rsid w:val="3E5662AB"/>
    <w:rsid w:val="3E845FEB"/>
    <w:rsid w:val="3E9709CB"/>
    <w:rsid w:val="3FA435F3"/>
    <w:rsid w:val="3FC01ED2"/>
    <w:rsid w:val="4032229C"/>
    <w:rsid w:val="40ED1AC8"/>
    <w:rsid w:val="41A13B06"/>
    <w:rsid w:val="42C1000D"/>
    <w:rsid w:val="43246792"/>
    <w:rsid w:val="43956611"/>
    <w:rsid w:val="44A61359"/>
    <w:rsid w:val="44AC2863"/>
    <w:rsid w:val="44B76654"/>
    <w:rsid w:val="44C57BA4"/>
    <w:rsid w:val="44DD28ED"/>
    <w:rsid w:val="44F94F27"/>
    <w:rsid w:val="452B1DC9"/>
    <w:rsid w:val="45616B04"/>
    <w:rsid w:val="45625FD2"/>
    <w:rsid w:val="45B92083"/>
    <w:rsid w:val="45E9063A"/>
    <w:rsid w:val="466265B3"/>
    <w:rsid w:val="472802A0"/>
    <w:rsid w:val="47470FB2"/>
    <w:rsid w:val="478A7DB3"/>
    <w:rsid w:val="4791625B"/>
    <w:rsid w:val="47BB5265"/>
    <w:rsid w:val="48103475"/>
    <w:rsid w:val="483E20B1"/>
    <w:rsid w:val="484C2111"/>
    <w:rsid w:val="48A07376"/>
    <w:rsid w:val="490739E7"/>
    <w:rsid w:val="49151D83"/>
    <w:rsid w:val="493052F6"/>
    <w:rsid w:val="494238E7"/>
    <w:rsid w:val="497641D2"/>
    <w:rsid w:val="49E02A9B"/>
    <w:rsid w:val="4A0B2AFA"/>
    <w:rsid w:val="4A7D4555"/>
    <w:rsid w:val="4B7277A5"/>
    <w:rsid w:val="4B98164C"/>
    <w:rsid w:val="4BB77965"/>
    <w:rsid w:val="4C404A39"/>
    <w:rsid w:val="4C491691"/>
    <w:rsid w:val="4C75394A"/>
    <w:rsid w:val="4D144DD7"/>
    <w:rsid w:val="4D683996"/>
    <w:rsid w:val="4D7F4073"/>
    <w:rsid w:val="4E024EF2"/>
    <w:rsid w:val="4ECC4A7B"/>
    <w:rsid w:val="4F2B0278"/>
    <w:rsid w:val="4FB67B1E"/>
    <w:rsid w:val="506E7D4E"/>
    <w:rsid w:val="50A3488B"/>
    <w:rsid w:val="50E0530B"/>
    <w:rsid w:val="50FE5304"/>
    <w:rsid w:val="531704C8"/>
    <w:rsid w:val="531A270C"/>
    <w:rsid w:val="53941DBE"/>
    <w:rsid w:val="53FC32CC"/>
    <w:rsid w:val="547473C5"/>
    <w:rsid w:val="55902019"/>
    <w:rsid w:val="55E45D86"/>
    <w:rsid w:val="55FB18FF"/>
    <w:rsid w:val="566C77C8"/>
    <w:rsid w:val="569228FE"/>
    <w:rsid w:val="56B67068"/>
    <w:rsid w:val="56C72884"/>
    <w:rsid w:val="57183C79"/>
    <w:rsid w:val="578A57F8"/>
    <w:rsid w:val="579F7053"/>
    <w:rsid w:val="57E63E3B"/>
    <w:rsid w:val="58325E29"/>
    <w:rsid w:val="5858260D"/>
    <w:rsid w:val="58695BA4"/>
    <w:rsid w:val="586B6851"/>
    <w:rsid w:val="58D02AC5"/>
    <w:rsid w:val="590B4FCF"/>
    <w:rsid w:val="59A33679"/>
    <w:rsid w:val="59E73426"/>
    <w:rsid w:val="5A1F247E"/>
    <w:rsid w:val="5B194BFE"/>
    <w:rsid w:val="5B3A054E"/>
    <w:rsid w:val="5B7801EB"/>
    <w:rsid w:val="5BD11C34"/>
    <w:rsid w:val="5C346FFC"/>
    <w:rsid w:val="5C9A0C91"/>
    <w:rsid w:val="5CD6568A"/>
    <w:rsid w:val="5CDF6058"/>
    <w:rsid w:val="5CEF6099"/>
    <w:rsid w:val="5D3E01AD"/>
    <w:rsid w:val="5D7054A9"/>
    <w:rsid w:val="5DFC76CD"/>
    <w:rsid w:val="5E1756CD"/>
    <w:rsid w:val="5FB16170"/>
    <w:rsid w:val="5FDD3BF5"/>
    <w:rsid w:val="60E6620B"/>
    <w:rsid w:val="60EF056E"/>
    <w:rsid w:val="61171472"/>
    <w:rsid w:val="61FE421E"/>
    <w:rsid w:val="621E7626"/>
    <w:rsid w:val="62656130"/>
    <w:rsid w:val="62E228B3"/>
    <w:rsid w:val="636B5D64"/>
    <w:rsid w:val="648F4FE0"/>
    <w:rsid w:val="655237BB"/>
    <w:rsid w:val="65771EA1"/>
    <w:rsid w:val="65C53BF6"/>
    <w:rsid w:val="65C97C2F"/>
    <w:rsid w:val="66445CCF"/>
    <w:rsid w:val="668D0D59"/>
    <w:rsid w:val="66A06627"/>
    <w:rsid w:val="66A93955"/>
    <w:rsid w:val="67CA392F"/>
    <w:rsid w:val="67E05FFF"/>
    <w:rsid w:val="67F75C9F"/>
    <w:rsid w:val="685775C3"/>
    <w:rsid w:val="687043A6"/>
    <w:rsid w:val="688F3969"/>
    <w:rsid w:val="68CB046B"/>
    <w:rsid w:val="68CF44F6"/>
    <w:rsid w:val="692B7278"/>
    <w:rsid w:val="693A2135"/>
    <w:rsid w:val="694B1293"/>
    <w:rsid w:val="69F4596D"/>
    <w:rsid w:val="6A7B2A61"/>
    <w:rsid w:val="6AC015CD"/>
    <w:rsid w:val="6AD360C2"/>
    <w:rsid w:val="6ADD501C"/>
    <w:rsid w:val="6AFE40D6"/>
    <w:rsid w:val="6B650E3C"/>
    <w:rsid w:val="6B9820E8"/>
    <w:rsid w:val="6BD01235"/>
    <w:rsid w:val="6C564444"/>
    <w:rsid w:val="6D464479"/>
    <w:rsid w:val="6D6D5648"/>
    <w:rsid w:val="6F5334B3"/>
    <w:rsid w:val="6F6034F3"/>
    <w:rsid w:val="6F9F7ABC"/>
    <w:rsid w:val="701A5655"/>
    <w:rsid w:val="70991794"/>
    <w:rsid w:val="71F70A27"/>
    <w:rsid w:val="720A71D5"/>
    <w:rsid w:val="722A0AFA"/>
    <w:rsid w:val="73391ABF"/>
    <w:rsid w:val="7361087E"/>
    <w:rsid w:val="73687AE2"/>
    <w:rsid w:val="73722875"/>
    <w:rsid w:val="73D95BCC"/>
    <w:rsid w:val="73DC19F9"/>
    <w:rsid w:val="74D02BF2"/>
    <w:rsid w:val="74FD0F18"/>
    <w:rsid w:val="75D80895"/>
    <w:rsid w:val="75F217EA"/>
    <w:rsid w:val="76161D26"/>
    <w:rsid w:val="769B3699"/>
    <w:rsid w:val="77642AC8"/>
    <w:rsid w:val="77B75D11"/>
    <w:rsid w:val="77C563A6"/>
    <w:rsid w:val="78441F48"/>
    <w:rsid w:val="78F1121C"/>
    <w:rsid w:val="7903494E"/>
    <w:rsid w:val="7926258F"/>
    <w:rsid w:val="79FF0FEA"/>
    <w:rsid w:val="7ADB3120"/>
    <w:rsid w:val="7B6242FE"/>
    <w:rsid w:val="7B855BC1"/>
    <w:rsid w:val="7B9A397D"/>
    <w:rsid w:val="7BF24BD6"/>
    <w:rsid w:val="7BFB4D08"/>
    <w:rsid w:val="7C6D71CA"/>
    <w:rsid w:val="7CA54A53"/>
    <w:rsid w:val="7CD31AA5"/>
    <w:rsid w:val="7DB70247"/>
    <w:rsid w:val="7DBB7F97"/>
    <w:rsid w:val="7E0D7D00"/>
    <w:rsid w:val="7E6E3F03"/>
    <w:rsid w:val="7F19179C"/>
    <w:rsid w:val="7F8C29BC"/>
    <w:rsid w:val="7F977051"/>
    <w:rsid w:val="7F9E2629"/>
    <w:rsid w:val="7FF1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numPr>
        <w:ilvl w:val="2"/>
        <w:numId w:val="1"/>
      </w:numPr>
      <w:spacing w:before="160" w:after="80" w:line="15" w:lineRule="atLeast"/>
      <w:ind w:left="709" w:hanging="709"/>
      <w:outlineLvl w:val="2"/>
    </w:pPr>
    <w:rPr>
      <w:rFonts w:ascii="宋体" w:hAnsi="宋体" w:eastAsia="宋体" w:cs="宋体"/>
      <w:b/>
      <w:bCs/>
      <w:color w:val="1F2937"/>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left="2098"/>
    </w:pPr>
    <w:rPr>
      <w:color w:val="000000"/>
      <w:sz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0" w:after="0" w:afterAutospacing="0" w:line="360" w:lineRule="auto"/>
      <w:ind w:left="0" w:right="0" w:firstLine="420"/>
      <w:jc w:val="left"/>
    </w:pPr>
    <w:rPr>
      <w:rFonts w:hint="eastAsia" w:ascii="宋体" w:hAnsi="宋体" w:eastAsia="宋体" w:cs="宋体"/>
      <w:kern w:val="0"/>
      <w:sz w:val="24"/>
      <w:szCs w:val="24"/>
      <w:lang w:val="en-US" w:eastAsia="zh-CN" w:bidi="ar"/>
    </w:rPr>
  </w:style>
  <w:style w:type="paragraph" w:styleId="10">
    <w:name w:val="Body Text First Indent 2"/>
    <w:basedOn w:val="6"/>
    <w:unhideWhenUsed/>
    <w:qFormat/>
    <w:uiPriority w:val="99"/>
    <w:pPr>
      <w:spacing w:after="120"/>
      <w:ind w:left="420" w:leftChars="200" w:firstLine="420" w:firstLineChars="200"/>
    </w:pPr>
    <w:rPr>
      <w:rFonts w:eastAsia="宋?"/>
      <w:sz w:val="21"/>
    </w:rPr>
  </w:style>
  <w:style w:type="character" w:styleId="13">
    <w:name w:val="Strong"/>
    <w:qFormat/>
    <w:uiPriority w:val="22"/>
    <w:rPr>
      <w:b/>
      <w:bCs/>
    </w:rPr>
  </w:style>
  <w:style w:type="character" w:styleId="14">
    <w:name w:val="page number"/>
    <w:basedOn w:val="12"/>
    <w:qFormat/>
    <w:uiPriority w:val="0"/>
  </w:style>
  <w:style w:type="paragraph" w:customStyle="1" w:styleId="15">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font41"/>
    <w:basedOn w:val="12"/>
    <w:qFormat/>
    <w:uiPriority w:val="0"/>
    <w:rPr>
      <w:rFonts w:hint="default" w:ascii="Times New Roman" w:hAnsi="Times New Roman" w:cs="Times New Roman"/>
      <w:color w:val="000000"/>
      <w:sz w:val="21"/>
      <w:szCs w:val="21"/>
      <w:u w:val="none"/>
    </w:rPr>
  </w:style>
  <w:style w:type="character" w:customStyle="1" w:styleId="18">
    <w:name w:val="font11"/>
    <w:basedOn w:val="12"/>
    <w:qFormat/>
    <w:uiPriority w:val="0"/>
    <w:rPr>
      <w:rFonts w:hint="eastAsia" w:ascii="宋体" w:hAnsi="宋体" w:eastAsia="宋体" w:cs="宋体"/>
      <w:color w:val="000000"/>
      <w:sz w:val="21"/>
      <w:szCs w:val="21"/>
      <w:u w:val="none"/>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4141</Words>
  <Characters>4222</Characters>
  <Lines>62</Lines>
  <Paragraphs>17</Paragraphs>
  <TotalTime>35</TotalTime>
  <ScaleCrop>false</ScaleCrop>
  <LinksUpToDate>false</LinksUpToDate>
  <CharactersWithSpaces>4269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2024-11-08T15:33:00Z</dcterms:created>
  <dc:creator>hump</dc:creator>
  <cp:lastModifiedBy>黄建丹</cp:lastModifiedBy>
  <dcterms:modified xsi:type="dcterms:W3CDTF">2026-07-07T09:37:36Z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313F29F5CE9A4999B6739E33705F193D_13</vt:lpwstr>
  </property>
  <property fmtid="{D5CDD505-2E9C-101B-9397-08002B2CF9AE}" pid="4" name="KSOTemplateDocerSaveRecord">
    <vt:lpwstr>eyJoZGlkIjoiZTQ5MWNlODkwMGIxM2QzOGM4NzFlNmMxZjIyMjZkZTMiLCJ1c2VySWQiOiIxNjgyNTczOTE0In0=</vt:lpwstr>
  </property>
</Properties>
</file>