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7EAF">
      <w:pPr>
        <w:jc w:val="center"/>
        <w:rPr>
          <w:rFonts w:hint="eastAsia" w:ascii="Times New Roman" w:hAnsi="Times New Roman" w:eastAsia="黑体"/>
          <w:sz w:val="32"/>
          <w:szCs w:val="20"/>
          <w:lang w:val="en-US" w:eastAsia="zh-CN"/>
        </w:rPr>
      </w:pPr>
      <w:bookmarkStart w:id="0" w:name="_GoBack"/>
      <w:bookmarkEnd w:id="0"/>
    </w:p>
    <w:p w14:paraId="04EBFF51">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lang w:val="en-US" w:eastAsia="zh-CN"/>
        </w:rPr>
        <w:t>拟推荐“2025年度广东省精准医学应用学会科学技术奖”</w:t>
      </w:r>
    </w:p>
    <w:p w14:paraId="5A341464">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rPr>
        <w:t>奖</w:t>
      </w:r>
      <w:r>
        <w:rPr>
          <w:rFonts w:hint="eastAsia" w:ascii="Times New Roman" w:hAnsi="Times New Roman" w:eastAsia="黑体"/>
          <w:sz w:val="32"/>
          <w:szCs w:val="20"/>
          <w:lang w:val="en-US" w:eastAsia="zh-CN"/>
        </w:rPr>
        <w:t>候选项目/候选人</w:t>
      </w:r>
    </w:p>
    <w:p w14:paraId="1CE99070">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lang w:val="en-US" w:eastAsia="zh-CN"/>
        </w:rPr>
        <w:t>公示内容</w:t>
      </w:r>
    </w:p>
    <w:tbl>
      <w:tblPr>
        <w:tblStyle w:val="4"/>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98"/>
        <w:gridCol w:w="150"/>
        <w:gridCol w:w="1156"/>
        <w:gridCol w:w="1162"/>
        <w:gridCol w:w="1447"/>
        <w:gridCol w:w="778"/>
        <w:gridCol w:w="1298"/>
        <w:gridCol w:w="1343"/>
        <w:gridCol w:w="787"/>
        <w:gridCol w:w="1084"/>
      </w:tblGrid>
      <w:tr w14:paraId="3A50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01689095">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奖项类别</w:t>
            </w:r>
          </w:p>
        </w:tc>
        <w:tc>
          <w:tcPr>
            <w:tcW w:w="9055" w:type="dxa"/>
            <w:gridSpan w:val="8"/>
            <w:vAlign w:val="center"/>
          </w:tcPr>
          <w:p w14:paraId="458124AE">
            <w:pPr>
              <w:spacing w:line="360" w:lineRule="auto"/>
              <w:jc w:val="center"/>
              <w:rPr>
                <w:rFonts w:hint="eastAsia"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自然科学奖</w:t>
            </w:r>
          </w:p>
        </w:tc>
      </w:tr>
      <w:tr w14:paraId="1408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529C759F">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项目名称</w:t>
            </w:r>
          </w:p>
        </w:tc>
        <w:tc>
          <w:tcPr>
            <w:tcW w:w="9055" w:type="dxa"/>
            <w:gridSpan w:val="8"/>
            <w:vAlign w:val="center"/>
          </w:tcPr>
          <w:p w14:paraId="6FB48C16">
            <w:pPr>
              <w:spacing w:line="360" w:lineRule="auto"/>
              <w:jc w:val="center"/>
              <w:rPr>
                <w:rFonts w:hint="default"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儿童血液病免疫微环境异常及精准干预策略研究</w:t>
            </w:r>
          </w:p>
        </w:tc>
      </w:tr>
      <w:tr w14:paraId="484B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07814720">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推荐单位</w:t>
            </w:r>
          </w:p>
        </w:tc>
        <w:tc>
          <w:tcPr>
            <w:tcW w:w="9055" w:type="dxa"/>
            <w:gridSpan w:val="8"/>
            <w:vAlign w:val="center"/>
          </w:tcPr>
          <w:p w14:paraId="023DEAD1">
            <w:pPr>
              <w:spacing w:line="360" w:lineRule="auto"/>
              <w:jc w:val="center"/>
              <w:rPr>
                <w:rFonts w:hint="default"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中山大学附属第七医院（深圳）</w:t>
            </w:r>
          </w:p>
        </w:tc>
      </w:tr>
      <w:tr w14:paraId="0A8E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3"/>
            <w:vAlign w:val="center"/>
          </w:tcPr>
          <w:p w14:paraId="1F8C62D7">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b/>
                <w:bCs/>
                <w:sz w:val="28"/>
                <w:szCs w:val="28"/>
                <w:highlight w:val="none"/>
                <w:vertAlign w:val="baseline"/>
                <w:lang w:val="en-US" w:eastAsia="zh-CN"/>
              </w:rPr>
              <w:t>项目简介</w:t>
            </w:r>
          </w:p>
        </w:tc>
        <w:tc>
          <w:tcPr>
            <w:tcW w:w="9055" w:type="dxa"/>
            <w:gridSpan w:val="8"/>
            <w:vAlign w:val="center"/>
          </w:tcPr>
          <w:p w14:paraId="5B56EA39">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儿童血液病是威胁儿童生命健康的重要疾病，包括急性白血病、再生障碍性贫血及遗传性贫血等多种类型。尽管近年来治疗水平不断提高，但疾病复发、耐药及免疫功能重建不良仍是影响患儿长期生存和生活质量的关键问题。越来越多证据表明，儿童血液病的发生发展不仅取决于病变细胞本身的遗传和分子异常，还与免疫微环境失调密切相关。然而，病变细胞如何形成、如何重塑免疫微环境以及如何建立有效干预策略等关键科学问题尚未得到系统阐明。</w:t>
            </w:r>
          </w:p>
          <w:p w14:paraId="2EF947D9">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项目组围绕儿童血液病免疫微环境失调并促进疾病进展的核心科学问题，开展了持续系统研究，取得了一系列原创性成果。</w:t>
            </w:r>
          </w:p>
          <w:p w14:paraId="56759E2C">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一、揭示儿童血液病细胞异常命运决定的新机制。</w:t>
            </w:r>
          </w:p>
          <w:p w14:paraId="6000940F">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组发现一种新型种系GATA1突变可显著增强其与表观遗传调控因子PRMT6的结合能力，导致红系分化障碍和先天性贫血发生，揭示了遗传异常通过表观遗传重塑影响造血发育的新机制。进一步在急性髓系白血病研究中发现，FLT3抑制剂可通过STAT5、MDM2与p53之间的竞争性相互作用诱导p53失稳，从而影响白血病细胞对靶向治疗的应答，阐明了FLT3靶向治疗过程中新的耐药调控机制。</w:t>
            </w:r>
          </w:p>
          <w:p w14:paraId="07DD403B">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二、揭示儿童血液病免疫微环境失调的新机制。</w:t>
            </w:r>
          </w:p>
          <w:p w14:paraId="6CBE1155">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组聚焦免疫调节细胞和效应细胞功能异常，系统阐明儿童血液病免疫微环境重塑机制。在再生障碍性贫血研究中，发现调节性T细胞中关键转录因子BLIMP-1表达下调，导致免疫抑制功能受损。在复发性T细胞急性淋巴细胞白血病研究中，利用单细胞转录组测序技术构建疾病复发阶段免疫微环境图谱，发现JUN信号异常激活驱动NK细胞功能耗竭，导致抗肿瘤免疫应答下降和疾病复发。该研究系统揭示复发T-ALL中免疫细胞组成和功能重塑特征，提出了JUN介导NK细胞耗竭促进免疫逃逸的新机制。</w:t>
            </w:r>
          </w:p>
          <w:p w14:paraId="7A8727B4">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三、建立基于微环境调控的靶向干预新策略。</w:t>
            </w:r>
          </w:p>
          <w:p w14:paraId="381D2BCF">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针对儿童血液病耐药和复发难题，项目组探索新型精准干预方法。在前期发现免疫微环境异常机制基础上，创新性提出特洛伊木马治疗策略，利用T-ALL来源外泌体天然骨髓归巢能力，构建工程化药物递送系统，实现天然活性成分异甘草素对白血病细胞的精准靶向输送。该策略在PDX模型中显著抑制耐药T-ALL进展，有效克服传统药物骨髓递送效率低和脱靶毒性大的问题。</w:t>
            </w:r>
          </w:p>
          <w:p w14:paraId="1D2B7736">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项目形成了从遗传与分子异常、免疫微环境重塑到精准干预策略构建的完整研究体系。相关成果发表在Cell Reports Medicine、Chemical Engineering Journal、Cancer Letters、Haematologica等国际高水平期刊。研究不仅深化了对儿童血液病发生发展规律的认识，而且为难治复发血液病的精准治疗提供了新的理论基础和技术路径，对提高儿童血液病治疗效果、降低复发率和改善长期预后具有重要科学价值和临床意义。</w:t>
            </w:r>
          </w:p>
          <w:p w14:paraId="525D9412">
            <w:pPr>
              <w:spacing w:line="240" w:lineRule="auto"/>
              <w:ind w:firstLine="480" w:firstLineChars="200"/>
              <w:jc w:val="both"/>
              <w:rPr>
                <w:rFonts w:hint="eastAsia" w:ascii="Times New Roman" w:hAnsi="Times New Roman" w:eastAsia="宋体" w:cs="Times New Roman"/>
                <w:b w:val="0"/>
                <w:bCs w:val="0"/>
                <w:sz w:val="24"/>
                <w:szCs w:val="16"/>
                <w:vertAlign w:val="baseline"/>
                <w:lang w:val="en-US" w:eastAsia="zh-CN"/>
              </w:rPr>
            </w:pPr>
          </w:p>
        </w:tc>
      </w:tr>
      <w:tr w14:paraId="49CD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1"/>
            <w:vAlign w:val="center"/>
          </w:tcPr>
          <w:p w14:paraId="2ED136FE">
            <w:pPr>
              <w:spacing w:line="360" w:lineRule="auto"/>
              <w:jc w:val="center"/>
              <w:rPr>
                <w:rFonts w:hint="default" w:ascii="Times New Roman" w:hAnsi="Times New Roman" w:eastAsia="黑体"/>
                <w:sz w:val="32"/>
                <w:szCs w:val="20"/>
                <w:vertAlign w:val="baseline"/>
                <w:lang w:val="en-US" w:eastAsia="zh-CN"/>
              </w:rPr>
            </w:pPr>
            <w:r>
              <w:rPr>
                <w:rFonts w:hint="eastAsia" w:ascii="Times New Roman" w:hAnsi="Times New Roman" w:eastAsia="黑体"/>
                <w:sz w:val="28"/>
                <w:szCs w:val="28"/>
                <w:vertAlign w:val="baseline"/>
                <w:lang w:val="en-US" w:eastAsia="zh-CN"/>
              </w:rPr>
              <w:t>代表性论文目录</w:t>
            </w:r>
          </w:p>
        </w:tc>
      </w:tr>
      <w:tr w14:paraId="6231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0DC7302C">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序号</w:t>
            </w:r>
          </w:p>
        </w:tc>
        <w:tc>
          <w:tcPr>
            <w:tcW w:w="3366" w:type="dxa"/>
            <w:gridSpan w:val="4"/>
            <w:vAlign w:val="center"/>
          </w:tcPr>
          <w:p w14:paraId="01BF2E4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论文名称</w:t>
            </w:r>
          </w:p>
        </w:tc>
        <w:tc>
          <w:tcPr>
            <w:tcW w:w="1447" w:type="dxa"/>
            <w:vAlign w:val="center"/>
          </w:tcPr>
          <w:p w14:paraId="0F4BE8D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刊名</w:t>
            </w:r>
          </w:p>
        </w:tc>
        <w:tc>
          <w:tcPr>
            <w:tcW w:w="2076" w:type="dxa"/>
            <w:gridSpan w:val="2"/>
            <w:vAlign w:val="center"/>
          </w:tcPr>
          <w:p w14:paraId="67278848">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年，卷，页码</w:t>
            </w:r>
          </w:p>
        </w:tc>
        <w:tc>
          <w:tcPr>
            <w:tcW w:w="2130" w:type="dxa"/>
            <w:gridSpan w:val="2"/>
            <w:vAlign w:val="center"/>
          </w:tcPr>
          <w:p w14:paraId="0EEFB19E">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全部作者</w:t>
            </w:r>
          </w:p>
        </w:tc>
        <w:tc>
          <w:tcPr>
            <w:tcW w:w="1084" w:type="dxa"/>
            <w:vAlign w:val="center"/>
          </w:tcPr>
          <w:p w14:paraId="6DCB4F5C">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通讯作者</w:t>
            </w:r>
          </w:p>
        </w:tc>
      </w:tr>
      <w:tr w14:paraId="092C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393A0837">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1</w:t>
            </w:r>
          </w:p>
        </w:tc>
        <w:tc>
          <w:tcPr>
            <w:tcW w:w="3366" w:type="dxa"/>
            <w:gridSpan w:val="4"/>
            <w:vAlign w:val="center"/>
          </w:tcPr>
          <w:p w14:paraId="02C6FD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2"/>
                <w:szCs w:val="22"/>
                <w:vertAlign w:val="baseline"/>
                <w:lang w:val="en-US" w:eastAsia="zh-CN"/>
              </w:rPr>
            </w:pPr>
            <w:r>
              <w:rPr>
                <w:rFonts w:hint="eastAsia" w:ascii="Times New Roman" w:hAnsi="Times New Roman" w:eastAsia="黑体" w:cs="黑体"/>
                <w:b w:val="0"/>
                <w:bCs w:val="0"/>
                <w:sz w:val="20"/>
                <w:szCs w:val="20"/>
                <w:vertAlign w:val="baseline"/>
                <w:lang w:val="en-US" w:eastAsia="zh-CN"/>
              </w:rPr>
              <w:t>scRNA-seq reveals an immune microenvironment and JUN-mediated NK cell exhaustion in relapsed T-ALL</w:t>
            </w:r>
          </w:p>
        </w:tc>
        <w:tc>
          <w:tcPr>
            <w:tcW w:w="1447" w:type="dxa"/>
            <w:vAlign w:val="center"/>
          </w:tcPr>
          <w:p w14:paraId="51BFB2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Cell Reports Medicine</w:t>
            </w:r>
          </w:p>
        </w:tc>
        <w:tc>
          <w:tcPr>
            <w:tcW w:w="2076" w:type="dxa"/>
            <w:gridSpan w:val="2"/>
            <w:vAlign w:val="center"/>
          </w:tcPr>
          <w:p w14:paraId="46584E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2025年</w:t>
            </w:r>
          </w:p>
          <w:p w14:paraId="2F0C28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第6卷102098</w:t>
            </w:r>
          </w:p>
        </w:tc>
        <w:tc>
          <w:tcPr>
            <w:tcW w:w="2130" w:type="dxa"/>
            <w:gridSpan w:val="2"/>
            <w:vAlign w:val="center"/>
          </w:tcPr>
          <w:p w14:paraId="0AF6A4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Liu Y, Du Z, Li L, Huang J, Liu S, Lu B, Duan Y, Cheng Y, Li T, Zhang J, Mo J, Yang Y, Wang W, Zou H, Liang T, Jiang M, Yang M, Chen Y, Ouyang C, Chen C</w:t>
            </w:r>
          </w:p>
        </w:tc>
        <w:tc>
          <w:tcPr>
            <w:tcW w:w="1084" w:type="dxa"/>
            <w:vAlign w:val="center"/>
          </w:tcPr>
          <w:p w14:paraId="6370BA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Yang M, Chen Y, Ouyang C, Chen C</w:t>
            </w:r>
          </w:p>
        </w:tc>
      </w:tr>
      <w:tr w14:paraId="34B3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B16A0A0">
            <w:pPr>
              <w:spacing w:line="360" w:lineRule="auto"/>
              <w:jc w:val="center"/>
              <w:rPr>
                <w:rFonts w:hint="default"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t>2</w:t>
            </w:r>
          </w:p>
        </w:tc>
        <w:tc>
          <w:tcPr>
            <w:tcW w:w="3366" w:type="dxa"/>
            <w:gridSpan w:val="4"/>
            <w:vAlign w:val="center"/>
          </w:tcPr>
          <w:p w14:paraId="76C79C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The trojan horse strategy in T-ALL therapy by engineering T-ALL-derived exosomes for targeted delivery of Isoliquiritigenin to the bone marrow to conquer Drug-Resistant T-ALL in PDX model</w:t>
            </w:r>
          </w:p>
        </w:tc>
        <w:tc>
          <w:tcPr>
            <w:tcW w:w="1447" w:type="dxa"/>
            <w:vAlign w:val="center"/>
          </w:tcPr>
          <w:p w14:paraId="34F3FF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Chemical Engineering Journal</w:t>
            </w:r>
          </w:p>
        </w:tc>
        <w:tc>
          <w:tcPr>
            <w:tcW w:w="2076" w:type="dxa"/>
            <w:gridSpan w:val="2"/>
            <w:vAlign w:val="center"/>
          </w:tcPr>
          <w:p w14:paraId="4A9058D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2025年</w:t>
            </w:r>
          </w:p>
          <w:p w14:paraId="42FE77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第505卷</w:t>
            </w:r>
          </w:p>
          <w:p w14:paraId="6041E2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159379</w:t>
            </w:r>
          </w:p>
        </w:tc>
        <w:tc>
          <w:tcPr>
            <w:tcW w:w="2130" w:type="dxa"/>
            <w:gridSpan w:val="2"/>
            <w:vAlign w:val="center"/>
          </w:tcPr>
          <w:p w14:paraId="33EF3D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Yong Liu, Lindi Li,Cheng Ouyang，Zefan Du, Su Liu, Hailin Zou, Chunmou Li, Junbin Huang, Yucai Cheng, Mengyao Tian, Tianwen Li, Jiani Mo,Yujiang Chen，Mo Yang, Hui Chao,Jun Wu, Chun Chen</w:t>
            </w:r>
          </w:p>
        </w:tc>
        <w:tc>
          <w:tcPr>
            <w:tcW w:w="1084" w:type="dxa"/>
            <w:vAlign w:val="center"/>
          </w:tcPr>
          <w:p w14:paraId="77DE46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Mo Yang, </w:t>
            </w:r>
          </w:p>
          <w:p w14:paraId="48DB5E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Hui Chao,</w:t>
            </w:r>
          </w:p>
          <w:p w14:paraId="2860D8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 Jun Wu, </w:t>
            </w:r>
          </w:p>
          <w:p w14:paraId="7CDA6C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4"/>
                <w:szCs w:val="24"/>
                <w:vertAlign w:val="baseline"/>
                <w:lang w:val="en-US" w:eastAsia="zh-CN"/>
              </w:rPr>
            </w:pPr>
            <w:r>
              <w:rPr>
                <w:rFonts w:hint="eastAsia" w:ascii="Times New Roman" w:hAnsi="Times New Roman" w:eastAsia="黑体" w:cs="黑体"/>
                <w:b w:val="0"/>
                <w:bCs w:val="0"/>
                <w:sz w:val="20"/>
                <w:szCs w:val="20"/>
                <w:vertAlign w:val="baseline"/>
                <w:lang w:val="en-US" w:eastAsia="zh-CN"/>
              </w:rPr>
              <w:t>Chun Chen</w:t>
            </w:r>
          </w:p>
        </w:tc>
      </w:tr>
      <w:tr w14:paraId="0A2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17F54EA">
            <w:pPr>
              <w:spacing w:line="360" w:lineRule="auto"/>
              <w:jc w:val="center"/>
              <w:rPr>
                <w:rFonts w:hint="default"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t>3</w:t>
            </w:r>
          </w:p>
        </w:tc>
        <w:tc>
          <w:tcPr>
            <w:tcW w:w="3366" w:type="dxa"/>
            <w:gridSpan w:val="4"/>
            <w:vAlign w:val="center"/>
          </w:tcPr>
          <w:p w14:paraId="063B30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FLT3 inhibitors induce p53 instability, driven by STAT5/MDM2/p53 competitive interactions in acute myeloid leukemia</w:t>
            </w:r>
          </w:p>
        </w:tc>
        <w:tc>
          <w:tcPr>
            <w:tcW w:w="1447" w:type="dxa"/>
            <w:vAlign w:val="center"/>
          </w:tcPr>
          <w:p w14:paraId="15E24B2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Cancer Letters</w:t>
            </w:r>
          </w:p>
        </w:tc>
        <w:tc>
          <w:tcPr>
            <w:tcW w:w="2076" w:type="dxa"/>
            <w:gridSpan w:val="2"/>
            <w:vAlign w:val="center"/>
          </w:tcPr>
          <w:p w14:paraId="22CD7E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2025年 611卷</w:t>
            </w:r>
          </w:p>
          <w:p w14:paraId="35CD12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217446</w:t>
            </w:r>
          </w:p>
        </w:tc>
        <w:tc>
          <w:tcPr>
            <w:tcW w:w="2130" w:type="dxa"/>
            <w:gridSpan w:val="2"/>
            <w:vAlign w:val="center"/>
          </w:tcPr>
          <w:p w14:paraId="2A5E38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Han Zhong Pei, </w:t>
            </w:r>
          </w:p>
          <w:p w14:paraId="6FD38C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Yao Guo, </w:t>
            </w:r>
          </w:p>
          <w:p w14:paraId="417BDB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Yuming Zhao，Dengyang Zhang, Zhiguang Chang, Jingfeng Zhou, Suk-Hwan Baek，Zhizhuang Joe Zhao, </w:t>
            </w:r>
          </w:p>
          <w:p w14:paraId="2EC0CB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Chun Chen, </w:t>
            </w:r>
          </w:p>
          <w:p w14:paraId="5F34A4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Yun Chen</w:t>
            </w:r>
          </w:p>
        </w:tc>
        <w:tc>
          <w:tcPr>
            <w:tcW w:w="1084" w:type="dxa"/>
            <w:vAlign w:val="center"/>
          </w:tcPr>
          <w:p w14:paraId="7BAAE9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Zhizhuang Joe Zhao, </w:t>
            </w:r>
          </w:p>
          <w:p w14:paraId="3D7D26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 xml:space="preserve">Chun Chen, </w:t>
            </w:r>
          </w:p>
          <w:p w14:paraId="0D2EE5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Yun Chen</w:t>
            </w:r>
          </w:p>
        </w:tc>
      </w:tr>
      <w:tr w14:paraId="5792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8" w:type="dxa"/>
            <w:vAlign w:val="center"/>
          </w:tcPr>
          <w:p w14:paraId="2AEA60C7">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4</w:t>
            </w:r>
          </w:p>
        </w:tc>
        <w:tc>
          <w:tcPr>
            <w:tcW w:w="3366" w:type="dxa"/>
            <w:gridSpan w:val="4"/>
            <w:vAlign w:val="center"/>
          </w:tcPr>
          <w:p w14:paraId="783EEB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Enhancement of PRMT6 binding to a novel germline GATA1 mutation associated with congenital anemia</w:t>
            </w:r>
          </w:p>
        </w:tc>
        <w:tc>
          <w:tcPr>
            <w:tcW w:w="1447" w:type="dxa"/>
            <w:vAlign w:val="center"/>
          </w:tcPr>
          <w:p w14:paraId="48137A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Haematologica</w:t>
            </w:r>
          </w:p>
        </w:tc>
        <w:tc>
          <w:tcPr>
            <w:tcW w:w="2076" w:type="dxa"/>
            <w:gridSpan w:val="2"/>
            <w:vAlign w:val="center"/>
          </w:tcPr>
          <w:p w14:paraId="6F8E32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2024，109:2955-2968</w:t>
            </w:r>
          </w:p>
        </w:tc>
        <w:tc>
          <w:tcPr>
            <w:tcW w:w="2130" w:type="dxa"/>
            <w:gridSpan w:val="2"/>
            <w:vAlign w:val="center"/>
          </w:tcPr>
          <w:p w14:paraId="72F761D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Lu Y, Zhu Q, Wang Y, Luo M, Huang J, Liang Q, Huang L, Ouyang J, Li C, Tang N, Li Y, Kang T, Song Y, Xu X, Ye L, Zheng G, Chen C, Zhu C</w:t>
            </w:r>
          </w:p>
        </w:tc>
        <w:tc>
          <w:tcPr>
            <w:tcW w:w="1084" w:type="dxa"/>
            <w:vAlign w:val="center"/>
          </w:tcPr>
          <w:p w14:paraId="065143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Zheng G, Chen C, Zhu C</w:t>
            </w:r>
          </w:p>
        </w:tc>
      </w:tr>
      <w:tr w14:paraId="7528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6E00706A">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5</w:t>
            </w:r>
          </w:p>
        </w:tc>
        <w:tc>
          <w:tcPr>
            <w:tcW w:w="3366" w:type="dxa"/>
            <w:gridSpan w:val="4"/>
            <w:vAlign w:val="center"/>
          </w:tcPr>
          <w:p w14:paraId="1D324C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BLIMP-1在再生障碍性贫血患儿Treg细胞中的表达及意义</w:t>
            </w:r>
          </w:p>
        </w:tc>
        <w:tc>
          <w:tcPr>
            <w:tcW w:w="1447" w:type="dxa"/>
            <w:vAlign w:val="center"/>
          </w:tcPr>
          <w:p w14:paraId="51EC1D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中国实验血液学杂志</w:t>
            </w:r>
          </w:p>
        </w:tc>
        <w:tc>
          <w:tcPr>
            <w:tcW w:w="2076" w:type="dxa"/>
            <w:gridSpan w:val="2"/>
            <w:vAlign w:val="center"/>
          </w:tcPr>
          <w:p w14:paraId="776BF6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2021 ,29  : 1251-1256</w:t>
            </w:r>
          </w:p>
        </w:tc>
        <w:tc>
          <w:tcPr>
            <w:tcW w:w="2130" w:type="dxa"/>
            <w:gridSpan w:val="2"/>
            <w:vAlign w:val="center"/>
          </w:tcPr>
          <w:p w14:paraId="3D1351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黄丽奋，黄俊彬、唐楠楠、薛红漫、朱澂明、李志光，陈纯</w:t>
            </w:r>
          </w:p>
        </w:tc>
        <w:tc>
          <w:tcPr>
            <w:tcW w:w="1084" w:type="dxa"/>
            <w:vAlign w:val="center"/>
          </w:tcPr>
          <w:p w14:paraId="261457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陈纯</w:t>
            </w:r>
          </w:p>
        </w:tc>
      </w:tr>
      <w:tr w14:paraId="122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DFC8B2D">
            <w:pPr>
              <w:spacing w:line="360" w:lineRule="auto"/>
              <w:jc w:val="center"/>
              <w:rPr>
                <w:rFonts w:hint="eastAsia" w:ascii="Times New Roman" w:hAnsi="Times New Roman" w:eastAsia="黑体" w:cs="黑体"/>
                <w:b w:val="0"/>
                <w:bCs w:val="0"/>
                <w:sz w:val="21"/>
                <w:szCs w:val="21"/>
                <w:vertAlign w:val="baseline"/>
                <w:lang w:val="en-US" w:eastAsia="zh-CN"/>
              </w:rPr>
            </w:pPr>
          </w:p>
        </w:tc>
        <w:tc>
          <w:tcPr>
            <w:tcW w:w="3366" w:type="dxa"/>
            <w:gridSpan w:val="4"/>
            <w:vAlign w:val="center"/>
          </w:tcPr>
          <w:p w14:paraId="44FFDD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1"/>
                <w:szCs w:val="21"/>
                <w:vertAlign w:val="baseline"/>
                <w:lang w:val="en-US" w:eastAsia="zh-CN"/>
              </w:rPr>
            </w:pPr>
          </w:p>
        </w:tc>
        <w:tc>
          <w:tcPr>
            <w:tcW w:w="1447" w:type="dxa"/>
            <w:vAlign w:val="center"/>
          </w:tcPr>
          <w:p w14:paraId="02D968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2076" w:type="dxa"/>
            <w:gridSpan w:val="2"/>
            <w:vAlign w:val="center"/>
          </w:tcPr>
          <w:p w14:paraId="387E4B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2130" w:type="dxa"/>
            <w:gridSpan w:val="2"/>
            <w:vAlign w:val="center"/>
          </w:tcPr>
          <w:p w14:paraId="14D630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1084" w:type="dxa"/>
            <w:vAlign w:val="center"/>
          </w:tcPr>
          <w:p w14:paraId="78E438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r>
      <w:tr w14:paraId="4464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1"/>
            <w:vAlign w:val="center"/>
          </w:tcPr>
          <w:p w14:paraId="3B017F27">
            <w:pPr>
              <w:spacing w:line="360" w:lineRule="auto"/>
              <w:jc w:val="center"/>
              <w:rPr>
                <w:rFonts w:hint="default" w:ascii="Times New Roman" w:hAnsi="Times New Roman" w:eastAsia="微软雅黑" w:cs="微软雅黑"/>
                <w:sz w:val="21"/>
                <w:szCs w:val="21"/>
                <w:lang w:val="en-US" w:eastAsia="zh-CN"/>
              </w:rPr>
            </w:pPr>
            <w:r>
              <w:rPr>
                <w:rFonts w:hint="eastAsia" w:ascii="Times New Roman" w:hAnsi="Times New Roman" w:eastAsia="黑体" w:cs="黑体"/>
                <w:sz w:val="28"/>
                <w:szCs w:val="28"/>
                <w:lang w:val="en-US" w:eastAsia="zh-CN"/>
              </w:rPr>
              <w:t>主要完成人</w:t>
            </w:r>
          </w:p>
        </w:tc>
      </w:tr>
      <w:tr w14:paraId="37CB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21DA1E01">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vertAlign w:val="baseline"/>
                <w:lang w:val="en-US" w:eastAsia="zh-CN"/>
              </w:rPr>
              <w:t>姓名</w:t>
            </w:r>
          </w:p>
        </w:tc>
        <w:tc>
          <w:tcPr>
            <w:tcW w:w="1306" w:type="dxa"/>
            <w:gridSpan w:val="2"/>
            <w:vAlign w:val="center"/>
          </w:tcPr>
          <w:p w14:paraId="01F4B735">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排名</w:t>
            </w:r>
          </w:p>
        </w:tc>
        <w:tc>
          <w:tcPr>
            <w:tcW w:w="3387" w:type="dxa"/>
            <w:gridSpan w:val="3"/>
            <w:vAlign w:val="center"/>
          </w:tcPr>
          <w:p w14:paraId="38E16FD4">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工作单位</w:t>
            </w:r>
          </w:p>
        </w:tc>
        <w:tc>
          <w:tcPr>
            <w:tcW w:w="2641" w:type="dxa"/>
            <w:gridSpan w:val="2"/>
            <w:vAlign w:val="center"/>
          </w:tcPr>
          <w:p w14:paraId="7F10C88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职称/学历</w:t>
            </w:r>
          </w:p>
        </w:tc>
        <w:tc>
          <w:tcPr>
            <w:tcW w:w="1871" w:type="dxa"/>
            <w:gridSpan w:val="2"/>
            <w:vAlign w:val="center"/>
          </w:tcPr>
          <w:p w14:paraId="2D0BBF2D">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行政职务</w:t>
            </w:r>
          </w:p>
        </w:tc>
      </w:tr>
      <w:tr w14:paraId="4399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00134E9F">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陈纯</w:t>
            </w:r>
          </w:p>
        </w:tc>
        <w:tc>
          <w:tcPr>
            <w:tcW w:w="1306" w:type="dxa"/>
            <w:gridSpan w:val="2"/>
            <w:vAlign w:val="center"/>
          </w:tcPr>
          <w:p w14:paraId="516B50D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w:t>
            </w:r>
          </w:p>
        </w:tc>
        <w:tc>
          <w:tcPr>
            <w:tcW w:w="3387" w:type="dxa"/>
            <w:gridSpan w:val="3"/>
            <w:vAlign w:val="center"/>
          </w:tcPr>
          <w:p w14:paraId="755D1F83">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55CAEE90">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主任医师/博士研究生</w:t>
            </w:r>
          </w:p>
        </w:tc>
        <w:tc>
          <w:tcPr>
            <w:tcW w:w="1871" w:type="dxa"/>
            <w:gridSpan w:val="2"/>
            <w:vAlign w:val="center"/>
          </w:tcPr>
          <w:p w14:paraId="3E9F705A">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中山大学附属第七医院（深圳）副院长、儿童血液肿瘤专科学科带头人</w:t>
            </w:r>
          </w:p>
        </w:tc>
      </w:tr>
      <w:tr w14:paraId="6F66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0AA3C7A3">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陈韵</w:t>
            </w:r>
          </w:p>
        </w:tc>
        <w:tc>
          <w:tcPr>
            <w:tcW w:w="1306" w:type="dxa"/>
            <w:gridSpan w:val="2"/>
            <w:vAlign w:val="center"/>
          </w:tcPr>
          <w:p w14:paraId="57886080">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2</w:t>
            </w:r>
          </w:p>
        </w:tc>
        <w:tc>
          <w:tcPr>
            <w:tcW w:w="3387" w:type="dxa"/>
            <w:gridSpan w:val="3"/>
            <w:vAlign w:val="center"/>
          </w:tcPr>
          <w:p w14:paraId="4868C143">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7E1B94AC">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研究员/博士研究生</w:t>
            </w:r>
          </w:p>
        </w:tc>
        <w:tc>
          <w:tcPr>
            <w:tcW w:w="1871" w:type="dxa"/>
            <w:gridSpan w:val="2"/>
            <w:vAlign w:val="center"/>
          </w:tcPr>
          <w:p w14:paraId="0D73548F">
            <w:pPr>
              <w:spacing w:line="360" w:lineRule="auto"/>
              <w:jc w:val="center"/>
              <w:rPr>
                <w:rFonts w:hint="default" w:ascii="Times New Roman" w:hAnsi="Times New Roman" w:eastAsia="黑体" w:cs="黑体"/>
                <w:sz w:val="21"/>
                <w:szCs w:val="21"/>
                <w:lang w:val="en-US" w:eastAsia="zh-CN"/>
              </w:rPr>
            </w:pPr>
          </w:p>
        </w:tc>
      </w:tr>
      <w:tr w14:paraId="4F5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352AA581">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欧阳乘</w:t>
            </w:r>
          </w:p>
        </w:tc>
        <w:tc>
          <w:tcPr>
            <w:tcW w:w="1306" w:type="dxa"/>
            <w:gridSpan w:val="2"/>
            <w:vAlign w:val="center"/>
          </w:tcPr>
          <w:p w14:paraId="4D14146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3</w:t>
            </w:r>
          </w:p>
        </w:tc>
        <w:tc>
          <w:tcPr>
            <w:tcW w:w="3387" w:type="dxa"/>
            <w:gridSpan w:val="3"/>
            <w:vAlign w:val="center"/>
          </w:tcPr>
          <w:p w14:paraId="023BBE1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2F5395BB">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特聘助理研究员/</w:t>
            </w:r>
          </w:p>
          <w:p w14:paraId="6EB51329">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博士研究生</w:t>
            </w:r>
          </w:p>
        </w:tc>
        <w:tc>
          <w:tcPr>
            <w:tcW w:w="1871" w:type="dxa"/>
            <w:gridSpan w:val="2"/>
            <w:vAlign w:val="center"/>
          </w:tcPr>
          <w:p w14:paraId="2D53710E">
            <w:pPr>
              <w:spacing w:line="360" w:lineRule="auto"/>
              <w:jc w:val="center"/>
              <w:rPr>
                <w:rFonts w:hint="eastAsia" w:ascii="Times New Roman" w:hAnsi="Times New Roman" w:eastAsia="黑体" w:cs="黑体"/>
                <w:sz w:val="21"/>
                <w:szCs w:val="21"/>
                <w:lang w:val="en-US" w:eastAsia="zh-CN"/>
              </w:rPr>
            </w:pPr>
          </w:p>
        </w:tc>
      </w:tr>
      <w:tr w14:paraId="76D4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30E21A9B">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刘勇</w:t>
            </w:r>
          </w:p>
        </w:tc>
        <w:tc>
          <w:tcPr>
            <w:tcW w:w="1306" w:type="dxa"/>
            <w:gridSpan w:val="2"/>
            <w:vAlign w:val="center"/>
          </w:tcPr>
          <w:p w14:paraId="75F68BCC">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4</w:t>
            </w:r>
          </w:p>
        </w:tc>
        <w:tc>
          <w:tcPr>
            <w:tcW w:w="3387" w:type="dxa"/>
            <w:gridSpan w:val="3"/>
            <w:vAlign w:val="center"/>
          </w:tcPr>
          <w:p w14:paraId="71E9A652">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5419F342">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住院医师/博士研究生</w:t>
            </w:r>
          </w:p>
        </w:tc>
        <w:tc>
          <w:tcPr>
            <w:tcW w:w="1871" w:type="dxa"/>
            <w:gridSpan w:val="2"/>
            <w:vAlign w:val="center"/>
          </w:tcPr>
          <w:p w14:paraId="041BFFA1">
            <w:pPr>
              <w:spacing w:line="360" w:lineRule="auto"/>
              <w:jc w:val="center"/>
              <w:rPr>
                <w:rFonts w:hint="eastAsia" w:ascii="Times New Roman" w:hAnsi="Times New Roman" w:eastAsia="黑体" w:cs="黑体"/>
                <w:sz w:val="21"/>
                <w:szCs w:val="21"/>
                <w:lang w:val="en-US" w:eastAsia="zh-CN"/>
              </w:rPr>
            </w:pPr>
          </w:p>
        </w:tc>
      </w:tr>
      <w:tr w14:paraId="7E5E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53BB70D5">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黄俊彬</w:t>
            </w:r>
          </w:p>
        </w:tc>
        <w:tc>
          <w:tcPr>
            <w:tcW w:w="1306" w:type="dxa"/>
            <w:gridSpan w:val="2"/>
            <w:vAlign w:val="center"/>
          </w:tcPr>
          <w:p w14:paraId="042AED5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5</w:t>
            </w:r>
          </w:p>
        </w:tc>
        <w:tc>
          <w:tcPr>
            <w:tcW w:w="3387" w:type="dxa"/>
            <w:gridSpan w:val="3"/>
            <w:vAlign w:val="center"/>
          </w:tcPr>
          <w:p w14:paraId="355D9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03EF1A97">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副主任医师/博士研究生</w:t>
            </w:r>
          </w:p>
        </w:tc>
        <w:tc>
          <w:tcPr>
            <w:tcW w:w="1871" w:type="dxa"/>
            <w:gridSpan w:val="2"/>
            <w:vAlign w:val="center"/>
          </w:tcPr>
          <w:p w14:paraId="4C2717E7">
            <w:pPr>
              <w:spacing w:line="360" w:lineRule="auto"/>
              <w:jc w:val="center"/>
              <w:rPr>
                <w:rFonts w:hint="default" w:ascii="Times New Roman" w:hAnsi="Times New Roman" w:eastAsia="黑体" w:cs="黑体"/>
                <w:sz w:val="21"/>
                <w:szCs w:val="21"/>
                <w:lang w:val="en-US" w:eastAsia="zh-CN"/>
              </w:rPr>
            </w:pPr>
          </w:p>
        </w:tc>
      </w:tr>
      <w:tr w14:paraId="0B0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2082C416">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刘苏</w:t>
            </w:r>
          </w:p>
        </w:tc>
        <w:tc>
          <w:tcPr>
            <w:tcW w:w="1306" w:type="dxa"/>
            <w:gridSpan w:val="2"/>
            <w:vAlign w:val="center"/>
          </w:tcPr>
          <w:p w14:paraId="036C8E41">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6</w:t>
            </w:r>
          </w:p>
        </w:tc>
        <w:tc>
          <w:tcPr>
            <w:tcW w:w="3387" w:type="dxa"/>
            <w:gridSpan w:val="3"/>
            <w:vAlign w:val="center"/>
          </w:tcPr>
          <w:p w14:paraId="25DF54A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3F77E2F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主治医师/博士研究生</w:t>
            </w:r>
          </w:p>
        </w:tc>
        <w:tc>
          <w:tcPr>
            <w:tcW w:w="1871" w:type="dxa"/>
            <w:gridSpan w:val="2"/>
            <w:vAlign w:val="center"/>
          </w:tcPr>
          <w:p w14:paraId="4DCBA7FB">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儿科教学秘书</w:t>
            </w:r>
          </w:p>
        </w:tc>
      </w:tr>
      <w:tr w14:paraId="31D6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3E6D9101">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薛红漫</w:t>
            </w:r>
          </w:p>
        </w:tc>
        <w:tc>
          <w:tcPr>
            <w:tcW w:w="1306" w:type="dxa"/>
            <w:gridSpan w:val="2"/>
            <w:vAlign w:val="center"/>
          </w:tcPr>
          <w:p w14:paraId="2B1DBBC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7</w:t>
            </w:r>
          </w:p>
        </w:tc>
        <w:tc>
          <w:tcPr>
            <w:tcW w:w="3387" w:type="dxa"/>
            <w:gridSpan w:val="3"/>
            <w:vAlign w:val="center"/>
          </w:tcPr>
          <w:p w14:paraId="30E4B00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615F0E41">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主任医师/博士研究生</w:t>
            </w:r>
          </w:p>
        </w:tc>
        <w:tc>
          <w:tcPr>
            <w:tcW w:w="1871" w:type="dxa"/>
            <w:gridSpan w:val="2"/>
            <w:vAlign w:val="center"/>
          </w:tcPr>
          <w:p w14:paraId="1FA06B76">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儿科主任</w:t>
            </w:r>
          </w:p>
        </w:tc>
      </w:tr>
      <w:tr w14:paraId="3F7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0342A11A">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杜泽帆</w:t>
            </w:r>
          </w:p>
        </w:tc>
        <w:tc>
          <w:tcPr>
            <w:tcW w:w="1306" w:type="dxa"/>
            <w:gridSpan w:val="2"/>
            <w:vAlign w:val="center"/>
          </w:tcPr>
          <w:p w14:paraId="6F77B4A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8</w:t>
            </w:r>
          </w:p>
        </w:tc>
        <w:tc>
          <w:tcPr>
            <w:tcW w:w="3387" w:type="dxa"/>
            <w:gridSpan w:val="3"/>
            <w:vAlign w:val="center"/>
          </w:tcPr>
          <w:p w14:paraId="126BFEF7">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29B9B26B">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无/博士研究生</w:t>
            </w:r>
          </w:p>
        </w:tc>
        <w:tc>
          <w:tcPr>
            <w:tcW w:w="1871" w:type="dxa"/>
            <w:gridSpan w:val="2"/>
            <w:vAlign w:val="center"/>
          </w:tcPr>
          <w:p w14:paraId="659429EC">
            <w:pPr>
              <w:spacing w:line="360" w:lineRule="auto"/>
              <w:jc w:val="center"/>
              <w:rPr>
                <w:rFonts w:hint="default" w:ascii="Times New Roman" w:hAnsi="Times New Roman" w:eastAsia="黑体" w:cs="黑体"/>
                <w:sz w:val="21"/>
                <w:szCs w:val="21"/>
                <w:lang w:val="en-US" w:eastAsia="zh-CN"/>
              </w:rPr>
            </w:pPr>
          </w:p>
        </w:tc>
      </w:tr>
      <w:tr w14:paraId="453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597E2835">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黄丽奋</w:t>
            </w:r>
          </w:p>
        </w:tc>
        <w:tc>
          <w:tcPr>
            <w:tcW w:w="1306" w:type="dxa"/>
            <w:gridSpan w:val="2"/>
            <w:vAlign w:val="center"/>
          </w:tcPr>
          <w:p w14:paraId="23D0A51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9</w:t>
            </w:r>
          </w:p>
        </w:tc>
        <w:tc>
          <w:tcPr>
            <w:tcW w:w="3387" w:type="dxa"/>
            <w:gridSpan w:val="3"/>
            <w:vAlign w:val="center"/>
          </w:tcPr>
          <w:p w14:paraId="2DA6312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01EBC13A">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住院医师/硕士研究生</w:t>
            </w:r>
          </w:p>
        </w:tc>
        <w:tc>
          <w:tcPr>
            <w:tcW w:w="1871" w:type="dxa"/>
            <w:gridSpan w:val="2"/>
            <w:vAlign w:val="center"/>
          </w:tcPr>
          <w:p w14:paraId="6A291BDF">
            <w:pPr>
              <w:spacing w:line="360" w:lineRule="auto"/>
              <w:jc w:val="center"/>
              <w:rPr>
                <w:rFonts w:hint="default" w:ascii="Times New Roman" w:hAnsi="Times New Roman" w:eastAsia="黑体" w:cs="黑体"/>
                <w:sz w:val="21"/>
                <w:szCs w:val="21"/>
                <w:lang w:val="en-US" w:eastAsia="zh-CN"/>
              </w:rPr>
            </w:pPr>
          </w:p>
        </w:tc>
      </w:tr>
      <w:tr w14:paraId="7C6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2"/>
            <w:vAlign w:val="center"/>
          </w:tcPr>
          <w:p w14:paraId="7FFD8543">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钟志远</w:t>
            </w:r>
          </w:p>
        </w:tc>
        <w:tc>
          <w:tcPr>
            <w:tcW w:w="1306" w:type="dxa"/>
            <w:gridSpan w:val="2"/>
            <w:vAlign w:val="center"/>
          </w:tcPr>
          <w:p w14:paraId="3B41E60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10</w:t>
            </w:r>
          </w:p>
        </w:tc>
        <w:tc>
          <w:tcPr>
            <w:tcW w:w="3387" w:type="dxa"/>
            <w:gridSpan w:val="3"/>
            <w:vAlign w:val="center"/>
          </w:tcPr>
          <w:p w14:paraId="1F9F6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2"/>
            <w:vAlign w:val="center"/>
          </w:tcPr>
          <w:p w14:paraId="1832843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住院医师/硕士研究生</w:t>
            </w:r>
          </w:p>
        </w:tc>
        <w:tc>
          <w:tcPr>
            <w:tcW w:w="1871" w:type="dxa"/>
            <w:gridSpan w:val="2"/>
            <w:vAlign w:val="center"/>
          </w:tcPr>
          <w:p w14:paraId="77DEE6B9">
            <w:pPr>
              <w:spacing w:line="360" w:lineRule="auto"/>
              <w:jc w:val="center"/>
              <w:rPr>
                <w:rFonts w:hint="default" w:ascii="Times New Roman" w:hAnsi="Times New Roman" w:eastAsia="黑体" w:cs="黑体"/>
                <w:sz w:val="21"/>
                <w:szCs w:val="21"/>
                <w:lang w:val="en-US" w:eastAsia="zh-CN"/>
              </w:rPr>
            </w:pPr>
          </w:p>
        </w:tc>
      </w:tr>
      <w:tr w14:paraId="03A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1"/>
            <w:vAlign w:val="center"/>
          </w:tcPr>
          <w:p w14:paraId="1B12DC3B">
            <w:pPr>
              <w:spacing w:line="360" w:lineRule="auto"/>
              <w:jc w:val="center"/>
              <w:rPr>
                <w:rFonts w:hint="default" w:ascii="Times New Roman" w:hAnsi="Times New Roman" w:eastAsia="微软雅黑" w:cs="微软雅黑"/>
                <w:sz w:val="21"/>
                <w:szCs w:val="21"/>
                <w:lang w:val="en-US" w:eastAsia="zh-CN"/>
              </w:rPr>
            </w:pPr>
            <w:r>
              <w:rPr>
                <w:rFonts w:hint="eastAsia" w:ascii="Times New Roman" w:hAnsi="Times New Roman" w:eastAsia="黑体" w:cs="黑体"/>
                <w:sz w:val="28"/>
                <w:szCs w:val="28"/>
                <w:lang w:val="en-US" w:eastAsia="zh-CN"/>
              </w:rPr>
              <w:t>主要完成单位</w:t>
            </w:r>
          </w:p>
        </w:tc>
      </w:tr>
      <w:tr w14:paraId="0FA0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6"/>
            <w:vAlign w:val="center"/>
          </w:tcPr>
          <w:p w14:paraId="583E9ADF">
            <w:pPr>
              <w:spacing w:line="360" w:lineRule="auto"/>
              <w:jc w:val="center"/>
              <w:rPr>
                <w:rFonts w:hint="eastAsia" w:ascii="Times New Roman" w:hAnsi="Times New Roman" w:eastAsia="黑体" w:cs="黑体"/>
                <w:sz w:val="21"/>
                <w:szCs w:val="21"/>
              </w:rPr>
            </w:pPr>
            <w:r>
              <w:rPr>
                <w:rFonts w:hint="eastAsia" w:ascii="Times New Roman" w:hAnsi="Times New Roman" w:eastAsia="黑体" w:cs="黑体"/>
                <w:sz w:val="21"/>
                <w:szCs w:val="21"/>
                <w:lang w:val="en-US" w:eastAsia="zh-CN"/>
              </w:rPr>
              <w:t>单位名称</w:t>
            </w:r>
          </w:p>
        </w:tc>
        <w:tc>
          <w:tcPr>
            <w:tcW w:w="5290" w:type="dxa"/>
            <w:gridSpan w:val="5"/>
            <w:vAlign w:val="center"/>
          </w:tcPr>
          <w:p w14:paraId="6F838E4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排名</w:t>
            </w:r>
          </w:p>
        </w:tc>
      </w:tr>
      <w:tr w14:paraId="31A6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6"/>
            <w:vAlign w:val="center"/>
          </w:tcPr>
          <w:p w14:paraId="06CE5A6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5290" w:type="dxa"/>
            <w:gridSpan w:val="5"/>
            <w:vAlign w:val="center"/>
          </w:tcPr>
          <w:p w14:paraId="1051F473">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w:t>
            </w:r>
          </w:p>
        </w:tc>
      </w:tr>
    </w:tbl>
    <w:p w14:paraId="20C3288E">
      <w:pPr>
        <w:jc w:val="center"/>
        <w:rPr>
          <w:rFonts w:hint="default" w:ascii="Times New Roman" w:hAnsi="Times New Roman" w:eastAsia="黑体"/>
          <w:sz w:val="32"/>
          <w:szCs w:val="20"/>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F1561"/>
    <w:rsid w:val="0A881CCF"/>
    <w:rsid w:val="0CAF6EE7"/>
    <w:rsid w:val="0DFFDDCE"/>
    <w:rsid w:val="0E3F647C"/>
    <w:rsid w:val="0FEFA42F"/>
    <w:rsid w:val="1456146C"/>
    <w:rsid w:val="15BD45A0"/>
    <w:rsid w:val="16D41D69"/>
    <w:rsid w:val="176D17BF"/>
    <w:rsid w:val="177A35B1"/>
    <w:rsid w:val="17CD2BBD"/>
    <w:rsid w:val="1ADF905E"/>
    <w:rsid w:val="1D9F1A9C"/>
    <w:rsid w:val="1DFA20BC"/>
    <w:rsid w:val="1EBE621C"/>
    <w:rsid w:val="1FED0EB3"/>
    <w:rsid w:val="2565F25A"/>
    <w:rsid w:val="260B53BD"/>
    <w:rsid w:val="27751C3A"/>
    <w:rsid w:val="288E0F4E"/>
    <w:rsid w:val="29A22F02"/>
    <w:rsid w:val="2A111E36"/>
    <w:rsid w:val="2E3B6D00"/>
    <w:rsid w:val="2FAF9796"/>
    <w:rsid w:val="2FBF1D04"/>
    <w:rsid w:val="2FFBB63C"/>
    <w:rsid w:val="31FB4077"/>
    <w:rsid w:val="33664AA5"/>
    <w:rsid w:val="360FC8D9"/>
    <w:rsid w:val="366FE6AF"/>
    <w:rsid w:val="3778BDA3"/>
    <w:rsid w:val="3ABD2246"/>
    <w:rsid w:val="3AF7F50D"/>
    <w:rsid w:val="3BDFEAC9"/>
    <w:rsid w:val="3BFD1331"/>
    <w:rsid w:val="3BFF0D9A"/>
    <w:rsid w:val="3D7FBF40"/>
    <w:rsid w:val="3DEDE1DB"/>
    <w:rsid w:val="3EA5619D"/>
    <w:rsid w:val="3EDFEDB5"/>
    <w:rsid w:val="3EFA2E10"/>
    <w:rsid w:val="3F5B456A"/>
    <w:rsid w:val="3F5F86B2"/>
    <w:rsid w:val="3F73589B"/>
    <w:rsid w:val="3F7CDB4F"/>
    <w:rsid w:val="3F87E897"/>
    <w:rsid w:val="3FAF5874"/>
    <w:rsid w:val="3FDF4602"/>
    <w:rsid w:val="3FEF5975"/>
    <w:rsid w:val="3FEFD269"/>
    <w:rsid w:val="3FFF36B7"/>
    <w:rsid w:val="3FFFDF21"/>
    <w:rsid w:val="4515372A"/>
    <w:rsid w:val="46847C7F"/>
    <w:rsid w:val="47844B6F"/>
    <w:rsid w:val="47FFBB18"/>
    <w:rsid w:val="48CE566A"/>
    <w:rsid w:val="4ADFE89E"/>
    <w:rsid w:val="4B4740C0"/>
    <w:rsid w:val="4BE7092B"/>
    <w:rsid w:val="4BEED983"/>
    <w:rsid w:val="4C7F402D"/>
    <w:rsid w:val="4DF3589A"/>
    <w:rsid w:val="4FCE2AF9"/>
    <w:rsid w:val="4FDE1936"/>
    <w:rsid w:val="4FFB9B43"/>
    <w:rsid w:val="51EF007E"/>
    <w:rsid w:val="533C5231"/>
    <w:rsid w:val="53C7BF9A"/>
    <w:rsid w:val="576B992C"/>
    <w:rsid w:val="57BF43B9"/>
    <w:rsid w:val="57BFE125"/>
    <w:rsid w:val="57F7C580"/>
    <w:rsid w:val="57FB1E87"/>
    <w:rsid w:val="599C291D"/>
    <w:rsid w:val="59F68459"/>
    <w:rsid w:val="5ABFF110"/>
    <w:rsid w:val="5BDBF53C"/>
    <w:rsid w:val="5BFEE2F1"/>
    <w:rsid w:val="5C3FCA29"/>
    <w:rsid w:val="5C8E77A2"/>
    <w:rsid w:val="5CE9D28C"/>
    <w:rsid w:val="5CFBE30F"/>
    <w:rsid w:val="5CFD5DAE"/>
    <w:rsid w:val="5D53AFED"/>
    <w:rsid w:val="5D6D6152"/>
    <w:rsid w:val="5D7FA8E9"/>
    <w:rsid w:val="5DDB1C52"/>
    <w:rsid w:val="5E7F5356"/>
    <w:rsid w:val="5ED78F64"/>
    <w:rsid w:val="5EDF53AC"/>
    <w:rsid w:val="5EE75E52"/>
    <w:rsid w:val="5EFABD87"/>
    <w:rsid w:val="5F4FF0B2"/>
    <w:rsid w:val="5F7F847D"/>
    <w:rsid w:val="5FB73A48"/>
    <w:rsid w:val="5FBB3A29"/>
    <w:rsid w:val="5FBC2095"/>
    <w:rsid w:val="5FBDA036"/>
    <w:rsid w:val="5FBF7066"/>
    <w:rsid w:val="5FDC1DBC"/>
    <w:rsid w:val="5FDE70DB"/>
    <w:rsid w:val="5FEEBFBE"/>
    <w:rsid w:val="5FF1E3F1"/>
    <w:rsid w:val="5FF76687"/>
    <w:rsid w:val="5FFF5D12"/>
    <w:rsid w:val="619163B9"/>
    <w:rsid w:val="635EF83F"/>
    <w:rsid w:val="637F465C"/>
    <w:rsid w:val="639F8136"/>
    <w:rsid w:val="63A9B8EF"/>
    <w:rsid w:val="668665FF"/>
    <w:rsid w:val="67FBD7E6"/>
    <w:rsid w:val="67FF8B29"/>
    <w:rsid w:val="69692CF7"/>
    <w:rsid w:val="6A2333C7"/>
    <w:rsid w:val="6BF7A453"/>
    <w:rsid w:val="6DCD60ED"/>
    <w:rsid w:val="6EBA0918"/>
    <w:rsid w:val="6EE7E5D6"/>
    <w:rsid w:val="6EFA2D80"/>
    <w:rsid w:val="6F31816D"/>
    <w:rsid w:val="6F3EAD5F"/>
    <w:rsid w:val="6F4610F1"/>
    <w:rsid w:val="6F7F7B0A"/>
    <w:rsid w:val="6FAD27CD"/>
    <w:rsid w:val="6FB131C3"/>
    <w:rsid w:val="6FBBDF8C"/>
    <w:rsid w:val="6FC59832"/>
    <w:rsid w:val="6FD79995"/>
    <w:rsid w:val="6FDFF52C"/>
    <w:rsid w:val="6FEA6CCE"/>
    <w:rsid w:val="6FFA491E"/>
    <w:rsid w:val="6FFD9119"/>
    <w:rsid w:val="71737448"/>
    <w:rsid w:val="72DD9285"/>
    <w:rsid w:val="73FF4B47"/>
    <w:rsid w:val="74343D24"/>
    <w:rsid w:val="755A3AD7"/>
    <w:rsid w:val="75FCFC8B"/>
    <w:rsid w:val="75FFAB17"/>
    <w:rsid w:val="773EFC00"/>
    <w:rsid w:val="775EFCC1"/>
    <w:rsid w:val="7777572C"/>
    <w:rsid w:val="777EB08B"/>
    <w:rsid w:val="777F129A"/>
    <w:rsid w:val="779F3964"/>
    <w:rsid w:val="77B7016B"/>
    <w:rsid w:val="77E3C78D"/>
    <w:rsid w:val="77F70454"/>
    <w:rsid w:val="77FA69BD"/>
    <w:rsid w:val="77FBF180"/>
    <w:rsid w:val="77FF8BE8"/>
    <w:rsid w:val="783F706A"/>
    <w:rsid w:val="7997BCC9"/>
    <w:rsid w:val="79EE0E19"/>
    <w:rsid w:val="7A6A4943"/>
    <w:rsid w:val="7AF7B628"/>
    <w:rsid w:val="7B16F6F1"/>
    <w:rsid w:val="7B7E466B"/>
    <w:rsid w:val="7B7F2BA0"/>
    <w:rsid w:val="7BAF04BA"/>
    <w:rsid w:val="7BCB1B8E"/>
    <w:rsid w:val="7BDC045F"/>
    <w:rsid w:val="7BF40327"/>
    <w:rsid w:val="7BFABC1C"/>
    <w:rsid w:val="7BFB9E91"/>
    <w:rsid w:val="7C7F9934"/>
    <w:rsid w:val="7CF67CDA"/>
    <w:rsid w:val="7D7F79A0"/>
    <w:rsid w:val="7D897D17"/>
    <w:rsid w:val="7D95EF37"/>
    <w:rsid w:val="7DDF1FBA"/>
    <w:rsid w:val="7DF65D7F"/>
    <w:rsid w:val="7DF73B71"/>
    <w:rsid w:val="7DFBE513"/>
    <w:rsid w:val="7DFF1EDD"/>
    <w:rsid w:val="7DFFF316"/>
    <w:rsid w:val="7E2D6534"/>
    <w:rsid w:val="7E670366"/>
    <w:rsid w:val="7E7FC0D5"/>
    <w:rsid w:val="7E7FCE22"/>
    <w:rsid w:val="7E7FE332"/>
    <w:rsid w:val="7EBA3BE9"/>
    <w:rsid w:val="7EC7325C"/>
    <w:rsid w:val="7EF789A2"/>
    <w:rsid w:val="7EF7B52E"/>
    <w:rsid w:val="7EF83826"/>
    <w:rsid w:val="7EFA32EB"/>
    <w:rsid w:val="7EFF1675"/>
    <w:rsid w:val="7F5F0E74"/>
    <w:rsid w:val="7F5F14B7"/>
    <w:rsid w:val="7F637842"/>
    <w:rsid w:val="7F6C5AC5"/>
    <w:rsid w:val="7F7524E1"/>
    <w:rsid w:val="7F7FBB79"/>
    <w:rsid w:val="7F971E02"/>
    <w:rsid w:val="7FB679C3"/>
    <w:rsid w:val="7FBD2B10"/>
    <w:rsid w:val="7FC76DBC"/>
    <w:rsid w:val="7FCFC2F4"/>
    <w:rsid w:val="7FD3E25C"/>
    <w:rsid w:val="7FD7A083"/>
    <w:rsid w:val="7FD7D3D8"/>
    <w:rsid w:val="7FDD9712"/>
    <w:rsid w:val="7FDF9616"/>
    <w:rsid w:val="7FEFD18C"/>
    <w:rsid w:val="7FF72A88"/>
    <w:rsid w:val="7FFB7F5C"/>
    <w:rsid w:val="7FFCAE77"/>
    <w:rsid w:val="7FFE2173"/>
    <w:rsid w:val="7FFF5652"/>
    <w:rsid w:val="8D590377"/>
    <w:rsid w:val="8DFCE92D"/>
    <w:rsid w:val="8EF70D7D"/>
    <w:rsid w:val="8EFD8293"/>
    <w:rsid w:val="8FCD3102"/>
    <w:rsid w:val="91FF490F"/>
    <w:rsid w:val="9577916D"/>
    <w:rsid w:val="958F47E7"/>
    <w:rsid w:val="97FBD491"/>
    <w:rsid w:val="9BAD6120"/>
    <w:rsid w:val="9CDB48C9"/>
    <w:rsid w:val="9DF726BE"/>
    <w:rsid w:val="9EFD55A8"/>
    <w:rsid w:val="9F1FE9CD"/>
    <w:rsid w:val="9FCFDEC2"/>
    <w:rsid w:val="A4BF9C5D"/>
    <w:rsid w:val="A6CB770B"/>
    <w:rsid w:val="A7CC7696"/>
    <w:rsid w:val="A7EBFF85"/>
    <w:rsid w:val="A7FF2F07"/>
    <w:rsid w:val="AFDDA22E"/>
    <w:rsid w:val="B08F72A1"/>
    <w:rsid w:val="B361192C"/>
    <w:rsid w:val="B70BEE47"/>
    <w:rsid w:val="B7DB1C18"/>
    <w:rsid w:val="B7DF8261"/>
    <w:rsid w:val="B7F678B5"/>
    <w:rsid w:val="B8FDC925"/>
    <w:rsid w:val="B9EEB248"/>
    <w:rsid w:val="BAF857A3"/>
    <w:rsid w:val="BAFD0CCA"/>
    <w:rsid w:val="BBFD8E9C"/>
    <w:rsid w:val="BC7F042F"/>
    <w:rsid w:val="BCF72F0F"/>
    <w:rsid w:val="BDDF1561"/>
    <w:rsid w:val="BEDD3976"/>
    <w:rsid w:val="BF3F4013"/>
    <w:rsid w:val="BF6FF729"/>
    <w:rsid w:val="BF73EDCA"/>
    <w:rsid w:val="BF7D7C5C"/>
    <w:rsid w:val="BF7E06C5"/>
    <w:rsid w:val="BFDF44EF"/>
    <w:rsid w:val="BFFD8D06"/>
    <w:rsid w:val="C3CD83B4"/>
    <w:rsid w:val="C5BF7156"/>
    <w:rsid w:val="C7975760"/>
    <w:rsid w:val="C7EFA04E"/>
    <w:rsid w:val="C9FE6F23"/>
    <w:rsid w:val="CBB663CE"/>
    <w:rsid w:val="CDFB79BD"/>
    <w:rsid w:val="CDFF7045"/>
    <w:rsid w:val="CED7E9B5"/>
    <w:rsid w:val="CF21A21E"/>
    <w:rsid w:val="CF9F4FEB"/>
    <w:rsid w:val="D3DFFBDD"/>
    <w:rsid w:val="D5FF1CF3"/>
    <w:rsid w:val="D7F133FE"/>
    <w:rsid w:val="D7FC17DC"/>
    <w:rsid w:val="D8FED544"/>
    <w:rsid w:val="D97F6854"/>
    <w:rsid w:val="D99B8F29"/>
    <w:rsid w:val="DBBD6AE1"/>
    <w:rsid w:val="DBFF00BA"/>
    <w:rsid w:val="DC7F6DEB"/>
    <w:rsid w:val="DDB3B004"/>
    <w:rsid w:val="DEFEADFD"/>
    <w:rsid w:val="DF791E0B"/>
    <w:rsid w:val="DF7D008A"/>
    <w:rsid w:val="DF7E2C74"/>
    <w:rsid w:val="DFCBE9BE"/>
    <w:rsid w:val="DFE7FF25"/>
    <w:rsid w:val="DFEE252D"/>
    <w:rsid w:val="DFFEC5D2"/>
    <w:rsid w:val="E377D2D6"/>
    <w:rsid w:val="E5BFFE9B"/>
    <w:rsid w:val="E6DB54DA"/>
    <w:rsid w:val="E7BD805A"/>
    <w:rsid w:val="E9774304"/>
    <w:rsid w:val="E9EFBB54"/>
    <w:rsid w:val="EAAFAB91"/>
    <w:rsid w:val="EBDFDFBB"/>
    <w:rsid w:val="EC575769"/>
    <w:rsid w:val="ED7EC289"/>
    <w:rsid w:val="ED7FCAB7"/>
    <w:rsid w:val="EDCF41DE"/>
    <w:rsid w:val="EDDEFBAB"/>
    <w:rsid w:val="EDFF15F2"/>
    <w:rsid w:val="EEB7E818"/>
    <w:rsid w:val="EEE4A9E8"/>
    <w:rsid w:val="EEFBA266"/>
    <w:rsid w:val="EF3E09F5"/>
    <w:rsid w:val="EF3FBD83"/>
    <w:rsid w:val="EFBECFE8"/>
    <w:rsid w:val="EFFE20E6"/>
    <w:rsid w:val="F0AD9BB4"/>
    <w:rsid w:val="F34AFD65"/>
    <w:rsid w:val="F57F70F0"/>
    <w:rsid w:val="F6FD392D"/>
    <w:rsid w:val="F7799A92"/>
    <w:rsid w:val="F77FE612"/>
    <w:rsid w:val="F79F968F"/>
    <w:rsid w:val="F7D7A10B"/>
    <w:rsid w:val="F7DA21BB"/>
    <w:rsid w:val="F7DB63A5"/>
    <w:rsid w:val="F7F5DBCB"/>
    <w:rsid w:val="F8DA4409"/>
    <w:rsid w:val="F9DF159C"/>
    <w:rsid w:val="FABE71E7"/>
    <w:rsid w:val="FB3F8357"/>
    <w:rsid w:val="FBBBCF9B"/>
    <w:rsid w:val="FBD51A4C"/>
    <w:rsid w:val="FBDF5372"/>
    <w:rsid w:val="FBF91520"/>
    <w:rsid w:val="FBFEA0FF"/>
    <w:rsid w:val="FBFF15F1"/>
    <w:rsid w:val="FBFFEE31"/>
    <w:rsid w:val="FC9F6A87"/>
    <w:rsid w:val="FCAF51B9"/>
    <w:rsid w:val="FCBB712B"/>
    <w:rsid w:val="FCF76A58"/>
    <w:rsid w:val="FD3B1AE8"/>
    <w:rsid w:val="FD5FE09A"/>
    <w:rsid w:val="FDDBECFC"/>
    <w:rsid w:val="FDFF7A05"/>
    <w:rsid w:val="FEF35CF4"/>
    <w:rsid w:val="FEFE1ED3"/>
    <w:rsid w:val="FEFEB6BF"/>
    <w:rsid w:val="FEFFFCFA"/>
    <w:rsid w:val="FF6E4F3C"/>
    <w:rsid w:val="FF6F7ED0"/>
    <w:rsid w:val="FF759FE6"/>
    <w:rsid w:val="FF8687E0"/>
    <w:rsid w:val="FF9FB4FB"/>
    <w:rsid w:val="FFAFBC8C"/>
    <w:rsid w:val="FFB3BA4F"/>
    <w:rsid w:val="FFB54B04"/>
    <w:rsid w:val="FFB66129"/>
    <w:rsid w:val="FFB7C902"/>
    <w:rsid w:val="FFBD217D"/>
    <w:rsid w:val="FFBF7D3B"/>
    <w:rsid w:val="FFBF8667"/>
    <w:rsid w:val="FFCDEC7F"/>
    <w:rsid w:val="FFCF2D6D"/>
    <w:rsid w:val="FFE5835D"/>
    <w:rsid w:val="FFE7260E"/>
    <w:rsid w:val="FFE7EFD2"/>
    <w:rsid w:val="FFE9AB13"/>
    <w:rsid w:val="FFEF2D21"/>
    <w:rsid w:val="FFF3C3FF"/>
    <w:rsid w:val="FFF7B66D"/>
    <w:rsid w:val="FFFBC7BB"/>
    <w:rsid w:val="FFFC9916"/>
    <w:rsid w:val="FFFF0FEE"/>
    <w:rsid w:val="FFFF9494"/>
    <w:rsid w:val="FFFFF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qFormat/>
    <w:uiPriority w:val="0"/>
    <w:pPr>
      <w:spacing w:before="0" w:beforeAutospacing="0" w:after="0" w:afterAutospacing="0"/>
      <w:ind w:left="0" w:right="0"/>
      <w:jc w:val="left"/>
    </w:pPr>
    <w:rPr>
      <w:rFonts w:ascii="helvetica" w:hAnsi="helvetica" w:eastAsia="helvetica" w:cs="helvetica"/>
      <w:kern w:val="0"/>
      <w:sz w:val="19"/>
      <w:szCs w:val="19"/>
      <w:lang w:val="en-US" w:eastAsia="zh-CN" w:bidi="ar"/>
    </w:rPr>
  </w:style>
  <w:style w:type="character" w:customStyle="1" w:styleId="7">
    <w:name w:val="s1"/>
    <w:basedOn w:val="5"/>
    <w:qFormat/>
    <w:uiPriority w:val="0"/>
    <w:rPr>
      <w:rFonts w:hint="default" w:ascii="helvetica" w:hAnsi="helvetica" w:eastAsia="helvetica" w:cs="helvetica"/>
      <w:sz w:val="19"/>
      <w:szCs w:val="19"/>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1827</Words>
  <Characters>2864</Characters>
  <Lines>0</Lines>
  <Paragraphs>0</Paragraphs>
  <TotalTime>13</TotalTime>
  <ScaleCrop>false</ScaleCrop>
  <LinksUpToDate>false</LinksUpToDate>
  <CharactersWithSpaces>3089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2025-04-19T12:41:00Z</dcterms:created>
  <dc:creator>陪伴</dc:creator>
  <cp:lastModifiedBy>小7</cp:lastModifiedBy>
  <dcterms:modified xsi:type="dcterms:W3CDTF">2026-06-26T09:32:09Z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A65877423C0A4F169F07183690B439C6_13</vt:lpwstr>
  </property>
  <property fmtid="{D5CDD505-2E9C-101B-9397-08002B2CF9AE}" pid="4" name="KSOTemplateDocerSaveRecord">
    <vt:lpwstr>eyJoZGlkIjoiMGMyNzcxODQyMGFjNzgxODM2NDY3ZjVhMWY1ZjcyNmQiLCJ1c2VySWQiOiIyMzk5NTc4MTcifQ==</vt:lpwstr>
  </property>
</Properties>
</file>