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>
      <w:pPr>
        <w:rPr>
          <w:sz w:val="24"/>
          <w:szCs w:val="24"/>
        </w:rPr>
      </w:pPr>
    </w:p>
    <w:tbl>
      <w:tblPr>
        <w:tblStyle w:val="5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80"/>
        <w:gridCol w:w="1278"/>
        <w:gridCol w:w="1132"/>
        <w:gridCol w:w="576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6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4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第五届粤港澳儿童血液肿瘤基础与临床论坛</w:t>
            </w:r>
            <w:r>
              <w:rPr>
                <w:rFonts w:hint="eastAsia" w:hAnsi="宋体" w:cs="Times New Roman"/>
                <w:kern w:val="2"/>
                <w:sz w:val="21"/>
                <w:szCs w:val="21"/>
                <w:lang w:val="en-US" w:eastAsia="zh-CN" w:bidi="ar-SA"/>
              </w:rPr>
              <w:t>服务项目</w:t>
            </w: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项</w:t>
            </w:r>
          </w:p>
        </w:tc>
        <w:tc>
          <w:tcPr>
            <w:tcW w:w="1761" w:type="pct"/>
            <w:gridSpan w:val="2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pct"/>
            <w:gridSpan w:val="5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合计：人民币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 xml:space="preserve">      ）</w:t>
            </w:r>
          </w:p>
        </w:tc>
        <w:tc>
          <w:tcPr>
            <w:tcW w:w="1415" w:type="pct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</w:rPr>
              <w:t>预算限额：￥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45000</w:t>
            </w: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投标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报价不可超过预算限额，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A54630D"/>
    <w:rsid w:val="10AA3894"/>
    <w:rsid w:val="23253038"/>
    <w:rsid w:val="25002659"/>
    <w:rsid w:val="251F61A7"/>
    <w:rsid w:val="2C4604BD"/>
    <w:rsid w:val="4E9A6118"/>
    <w:rsid w:val="5EA95786"/>
    <w:rsid w:val="5FD70E51"/>
    <w:rsid w:val="61A11716"/>
    <w:rsid w:val="6B1322C7"/>
    <w:rsid w:val="73793740"/>
    <w:rsid w:val="78F659E3"/>
    <w:rsid w:val="7AD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56</Words>
  <Characters>325</Characters>
  <Lines>2</Lines>
  <Paragraphs>1</Paragraphs>
  <TotalTime>2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2023-11-02T06:59:46Z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F6C5450AB5AD4B9DB54EEB3FED26AD38_12</vt:lpwstr>
  </property>
</Properties>
</file>