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rFonts w:hint="eastAsia"/>
          <w:sz w:val="24"/>
          <w:szCs w:val="24"/>
        </w:rPr>
        <w:t>附件三 ★商务条款偏离情况表 （“★”号条款为实质性条款，有任何一条负偏离则导致无效投标）。</w:t>
      </w:r>
    </w:p>
    <w:p>
      <w:pPr>
        <w:rPr>
          <w:sz w:val="24"/>
          <w:szCs w:val="24"/>
        </w:rPr>
      </w:pP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973"/>
        <w:gridCol w:w="2919"/>
        <w:gridCol w:w="2856"/>
        <w:gridCol w:w="646"/>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01" w:type="pct"/>
          </w:tcPr>
          <w:p>
            <w:pPr>
              <w:jc w:val="center"/>
              <w:rPr>
                <w:kern w:val="0"/>
                <w:sz w:val="20"/>
                <w:szCs w:val="20"/>
              </w:rPr>
            </w:pPr>
            <w:r>
              <w:rPr>
                <w:rFonts w:hint="eastAsia"/>
                <w:kern w:val="0"/>
                <w:sz w:val="20"/>
                <w:szCs w:val="20"/>
              </w:rPr>
              <w:t>序号</w:t>
            </w:r>
          </w:p>
        </w:tc>
        <w:tc>
          <w:tcPr>
            <w:tcW w:w="571" w:type="pct"/>
          </w:tcPr>
          <w:p>
            <w:pPr>
              <w:jc w:val="center"/>
              <w:rPr>
                <w:kern w:val="0"/>
                <w:sz w:val="20"/>
                <w:szCs w:val="20"/>
              </w:rPr>
            </w:pPr>
            <w:r>
              <w:rPr>
                <w:rFonts w:hint="eastAsia"/>
                <w:kern w:val="0"/>
                <w:sz w:val="20"/>
                <w:szCs w:val="20"/>
              </w:rPr>
              <w:t>目录</w:t>
            </w:r>
          </w:p>
        </w:tc>
        <w:tc>
          <w:tcPr>
            <w:tcW w:w="1713" w:type="pct"/>
          </w:tcPr>
          <w:p>
            <w:pPr>
              <w:jc w:val="center"/>
              <w:rPr>
                <w:kern w:val="0"/>
                <w:sz w:val="20"/>
                <w:szCs w:val="20"/>
              </w:rPr>
            </w:pPr>
            <w:r>
              <w:rPr>
                <w:rFonts w:hint="eastAsia"/>
                <w:kern w:val="0"/>
                <w:sz w:val="20"/>
                <w:szCs w:val="20"/>
              </w:rPr>
              <w:t>招标商务条款</w:t>
            </w:r>
          </w:p>
        </w:tc>
        <w:tc>
          <w:tcPr>
            <w:tcW w:w="1676" w:type="pct"/>
          </w:tcPr>
          <w:p>
            <w:pPr>
              <w:jc w:val="center"/>
              <w:rPr>
                <w:kern w:val="0"/>
                <w:sz w:val="20"/>
                <w:szCs w:val="20"/>
              </w:rPr>
            </w:pPr>
            <w:r>
              <w:rPr>
                <w:rFonts w:hint="eastAsia"/>
                <w:kern w:val="0"/>
                <w:sz w:val="20"/>
                <w:szCs w:val="20"/>
              </w:rPr>
              <w:t>投标商务条款</w:t>
            </w:r>
          </w:p>
        </w:tc>
        <w:tc>
          <w:tcPr>
            <w:tcW w:w="379" w:type="pct"/>
          </w:tcPr>
          <w:p>
            <w:pPr>
              <w:jc w:val="center"/>
              <w:rPr>
                <w:kern w:val="0"/>
                <w:sz w:val="20"/>
                <w:szCs w:val="20"/>
              </w:rPr>
            </w:pPr>
            <w:r>
              <w:rPr>
                <w:rFonts w:hint="eastAsia"/>
                <w:kern w:val="0"/>
                <w:sz w:val="20"/>
                <w:szCs w:val="20"/>
              </w:rPr>
              <w:t>偏离情况</w:t>
            </w:r>
          </w:p>
        </w:tc>
        <w:tc>
          <w:tcPr>
            <w:tcW w:w="359" w:type="pct"/>
          </w:tcPr>
          <w:p>
            <w:pPr>
              <w:jc w:val="center"/>
              <w:rPr>
                <w:kern w:val="0"/>
                <w:sz w:val="20"/>
                <w:szCs w:val="20"/>
              </w:rPr>
            </w:pPr>
            <w:r>
              <w:rPr>
                <w:rFonts w:hint="eastAsia"/>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01" w:type="pct"/>
          </w:tcPr>
          <w:p>
            <w:pPr>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571" w:type="pct"/>
          </w:tcPr>
          <w:p>
            <w:pPr>
              <w:rPr>
                <w:rFonts w:hint="eastAsia" w:ascii="宋体" w:hAnsi="宋体" w:eastAsia="宋体" w:cs="宋体"/>
                <w:kern w:val="0"/>
                <w:sz w:val="20"/>
                <w:szCs w:val="20"/>
              </w:rPr>
            </w:pPr>
            <w:r>
              <w:rPr>
                <w:rFonts w:hint="eastAsia" w:ascii="宋体" w:hAnsi="宋体" w:eastAsia="宋体" w:cs="宋体"/>
                <w:kern w:val="0"/>
                <w:sz w:val="20"/>
                <w:szCs w:val="20"/>
              </w:rPr>
              <w:t>交货期</w:t>
            </w:r>
          </w:p>
        </w:tc>
        <w:tc>
          <w:tcPr>
            <w:tcW w:w="1713" w:type="pct"/>
          </w:tcPr>
          <w:p>
            <w:pPr>
              <w:rPr>
                <w:rFonts w:hint="eastAsia" w:ascii="宋体" w:hAnsi="宋体" w:eastAsia="宋体" w:cs="宋体"/>
                <w:kern w:val="0"/>
                <w:szCs w:val="21"/>
              </w:rPr>
            </w:pPr>
            <w:r>
              <w:rPr>
                <w:rFonts w:hint="eastAsia" w:ascii="宋体" w:hAnsi="宋体" w:eastAsia="宋体" w:cs="宋体"/>
                <w:kern w:val="0"/>
                <w:szCs w:val="21"/>
              </w:rPr>
              <w:t>自接到订单之日起15个工作日内交货，交货期是指所有货物运抵现场安装调试完毕后交付用户验收的日期。</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01" w:type="pct"/>
          </w:tcPr>
          <w:p>
            <w:pPr>
              <w:jc w:val="center"/>
              <w:rPr>
                <w:rFonts w:hint="eastAsia" w:ascii="宋体" w:hAnsi="宋体" w:eastAsia="宋体" w:cs="宋体"/>
                <w:kern w:val="0"/>
                <w:szCs w:val="21"/>
              </w:rPr>
            </w:pPr>
            <w:r>
              <w:rPr>
                <w:rFonts w:hint="eastAsia" w:ascii="宋体" w:hAnsi="宋体" w:eastAsia="宋体" w:cs="宋体"/>
                <w:kern w:val="0"/>
                <w:szCs w:val="21"/>
              </w:rPr>
              <w:t>2</w:t>
            </w:r>
          </w:p>
        </w:tc>
        <w:tc>
          <w:tcPr>
            <w:tcW w:w="571" w:type="pct"/>
          </w:tcPr>
          <w:p>
            <w:pPr>
              <w:rPr>
                <w:rFonts w:hint="eastAsia" w:ascii="宋体" w:hAnsi="宋体" w:eastAsia="宋体" w:cs="宋体"/>
                <w:kern w:val="0"/>
                <w:szCs w:val="21"/>
              </w:rPr>
            </w:pPr>
            <w:r>
              <w:rPr>
                <w:rFonts w:hint="eastAsia" w:ascii="宋体" w:hAnsi="宋体" w:eastAsia="宋体" w:cs="宋体"/>
                <w:kern w:val="0"/>
                <w:szCs w:val="21"/>
              </w:rPr>
              <w:t>交货地点</w:t>
            </w:r>
          </w:p>
        </w:tc>
        <w:tc>
          <w:tcPr>
            <w:tcW w:w="1713" w:type="pct"/>
          </w:tcPr>
          <w:p>
            <w:pPr>
              <w:rPr>
                <w:rFonts w:hint="eastAsia" w:ascii="宋体" w:hAnsi="宋体" w:eastAsia="宋体" w:cs="宋体"/>
                <w:kern w:val="0"/>
                <w:szCs w:val="21"/>
              </w:rPr>
            </w:pPr>
            <w:r>
              <w:rPr>
                <w:rFonts w:hint="eastAsia" w:ascii="宋体" w:hAnsi="宋体" w:eastAsia="宋体" w:cs="宋体"/>
                <w:kern w:val="0"/>
                <w:szCs w:val="21"/>
              </w:rPr>
              <w:t>运输及卸车至采购人指定地点。运输费用及风险由中标人承担。</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01" w:type="pct"/>
          </w:tcPr>
          <w:p>
            <w:pPr>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571" w:type="pct"/>
          </w:tcPr>
          <w:p>
            <w:pPr>
              <w:rPr>
                <w:rFonts w:hint="eastAsia" w:ascii="宋体" w:hAnsi="宋体" w:eastAsia="宋体" w:cs="宋体"/>
                <w:kern w:val="0"/>
                <w:sz w:val="20"/>
                <w:szCs w:val="20"/>
              </w:rPr>
            </w:pPr>
            <w:r>
              <w:rPr>
                <w:rFonts w:hint="eastAsia" w:ascii="宋体" w:hAnsi="宋体" w:eastAsia="宋体" w:cs="宋体"/>
                <w:kern w:val="0"/>
                <w:sz w:val="20"/>
                <w:szCs w:val="20"/>
              </w:rPr>
              <w:t>交货要求</w:t>
            </w:r>
          </w:p>
        </w:tc>
        <w:tc>
          <w:tcPr>
            <w:tcW w:w="1713" w:type="pct"/>
          </w:tcPr>
          <w:p>
            <w:pPr>
              <w:rPr>
                <w:rFonts w:hint="eastAsia" w:ascii="宋体" w:hAnsi="宋体" w:eastAsia="宋体" w:cs="宋体"/>
                <w:kern w:val="0"/>
                <w:szCs w:val="21"/>
              </w:rPr>
            </w:pPr>
            <w:r>
              <w:rPr>
                <w:rFonts w:hint="eastAsia" w:ascii="宋体" w:hAnsi="宋体" w:eastAsia="宋体" w:cs="宋体"/>
                <w:kern w:val="0"/>
                <w:szCs w:val="21"/>
              </w:rPr>
              <w:t>中标人交货产品需为原厂生产产品，且为近1个月内生产的全新未拆封设备。</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01" w:type="pct"/>
          </w:tcPr>
          <w:p>
            <w:pPr>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571" w:type="pct"/>
          </w:tcPr>
          <w:p>
            <w:pPr>
              <w:rPr>
                <w:rFonts w:hint="eastAsia" w:ascii="宋体" w:hAnsi="宋体" w:eastAsia="宋体" w:cs="宋体"/>
                <w:kern w:val="0"/>
                <w:sz w:val="20"/>
                <w:szCs w:val="20"/>
              </w:rPr>
            </w:pPr>
            <w:r>
              <w:rPr>
                <w:rFonts w:hint="eastAsia" w:ascii="宋体" w:hAnsi="宋体" w:eastAsia="宋体" w:cs="宋体"/>
                <w:kern w:val="0"/>
                <w:sz w:val="20"/>
                <w:szCs w:val="20"/>
              </w:rPr>
              <w:t>报价要求</w:t>
            </w:r>
          </w:p>
        </w:tc>
        <w:tc>
          <w:tcPr>
            <w:tcW w:w="1713" w:type="pct"/>
          </w:tcPr>
          <w:p>
            <w:pPr>
              <w:rPr>
                <w:rFonts w:hint="eastAsia" w:ascii="宋体" w:hAnsi="宋体" w:eastAsia="宋体" w:cs="宋体"/>
                <w:kern w:val="0"/>
                <w:szCs w:val="21"/>
              </w:rPr>
            </w:pPr>
            <w:r>
              <w:rPr>
                <w:rFonts w:hint="eastAsia" w:ascii="宋体" w:hAnsi="宋体" w:eastAsia="宋体" w:cs="宋体"/>
                <w:kern w:val="0"/>
                <w:szCs w:val="21"/>
              </w:rPr>
              <w:t>1.本项目预算金额：人民币 38,410 元，响应报价超过预算金额的视为无效响应。</w:t>
            </w:r>
          </w:p>
          <w:p>
            <w:pPr>
              <w:rPr>
                <w:rFonts w:hint="eastAsia" w:ascii="宋体" w:hAnsi="宋体" w:eastAsia="宋体" w:cs="宋体"/>
                <w:kern w:val="0"/>
                <w:szCs w:val="21"/>
              </w:rPr>
            </w:pPr>
            <w:r>
              <w:rPr>
                <w:rFonts w:hint="eastAsia" w:ascii="宋体" w:hAnsi="宋体" w:eastAsia="宋体" w:cs="宋体"/>
                <w:kern w:val="0"/>
                <w:szCs w:val="21"/>
              </w:rPr>
              <w:t>2.响应总价必须是完成该项目的一切费用总和，包括货物费、运输费、装卸费、保险费、技术培训费、设备安装费、调试费、售后服务费、国家规定的各项税费等。采购人不需再支付其他费用。</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01" w:type="pct"/>
          </w:tcPr>
          <w:p>
            <w:pPr>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571" w:type="pct"/>
          </w:tcPr>
          <w:p>
            <w:pPr>
              <w:rPr>
                <w:rFonts w:hint="eastAsia" w:ascii="宋体" w:hAnsi="宋体" w:eastAsia="宋体" w:cs="宋体"/>
                <w:kern w:val="0"/>
                <w:sz w:val="20"/>
                <w:szCs w:val="20"/>
              </w:rPr>
            </w:pPr>
            <w:r>
              <w:rPr>
                <w:rFonts w:hint="eastAsia" w:ascii="宋体" w:hAnsi="宋体" w:eastAsia="宋体" w:cs="宋体"/>
                <w:kern w:val="0"/>
                <w:sz w:val="20"/>
                <w:szCs w:val="20"/>
              </w:rPr>
              <w:t>付款方式</w:t>
            </w:r>
          </w:p>
        </w:tc>
        <w:tc>
          <w:tcPr>
            <w:tcW w:w="1713" w:type="pct"/>
          </w:tcPr>
          <w:p>
            <w:pPr>
              <w:rPr>
                <w:rFonts w:hint="eastAsia" w:ascii="宋体" w:hAnsi="宋体" w:eastAsia="宋体" w:cs="宋体"/>
                <w:kern w:val="0"/>
                <w:szCs w:val="21"/>
              </w:rPr>
            </w:pPr>
            <w:r>
              <w:rPr>
                <w:rFonts w:hint="eastAsia" w:ascii="宋体" w:hAnsi="宋体" w:eastAsia="宋体" w:cs="宋体"/>
                <w:kern w:val="0"/>
                <w:szCs w:val="21"/>
              </w:rPr>
              <w:t>货物交付并验收合格后，采购人在中标人开具支付票据后向中标人支付货款。</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1" w:type="pct"/>
          </w:tcPr>
          <w:p>
            <w:pPr>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571" w:type="pct"/>
          </w:tcPr>
          <w:p>
            <w:pPr>
              <w:rPr>
                <w:rFonts w:hint="eastAsia" w:ascii="宋体" w:hAnsi="宋体" w:eastAsia="宋体" w:cs="宋体"/>
                <w:kern w:val="0"/>
                <w:sz w:val="20"/>
                <w:szCs w:val="20"/>
              </w:rPr>
            </w:pPr>
            <w:r>
              <w:rPr>
                <w:rFonts w:hint="eastAsia" w:ascii="宋体" w:hAnsi="宋体" w:eastAsia="宋体" w:cs="宋体"/>
                <w:kern w:val="0"/>
                <w:sz w:val="20"/>
                <w:szCs w:val="20"/>
              </w:rPr>
              <w:t>货物运输及包装方式要求</w:t>
            </w:r>
          </w:p>
        </w:tc>
        <w:tc>
          <w:tcPr>
            <w:tcW w:w="1713" w:type="pct"/>
          </w:tcPr>
          <w:p>
            <w:pPr>
              <w:rPr>
                <w:rFonts w:hint="eastAsia" w:ascii="宋体" w:hAnsi="宋体" w:eastAsia="宋体" w:cs="宋体"/>
                <w:kern w:val="0"/>
                <w:szCs w:val="21"/>
              </w:rPr>
            </w:pPr>
            <w:r>
              <w:rPr>
                <w:rFonts w:hint="eastAsia" w:ascii="宋体" w:hAnsi="宋体" w:eastAsia="宋体" w:cs="宋体"/>
                <w:kern w:val="0"/>
                <w:szCs w:val="21"/>
              </w:rPr>
              <w:t>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1" w:type="pct"/>
          </w:tcPr>
          <w:p>
            <w:pPr>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7</w:t>
            </w:r>
          </w:p>
        </w:tc>
        <w:tc>
          <w:tcPr>
            <w:tcW w:w="571" w:type="pct"/>
          </w:tcPr>
          <w:p>
            <w:pPr>
              <w:jc w:val="left"/>
              <w:rPr>
                <w:rFonts w:hint="eastAsia" w:ascii="宋体" w:hAnsi="宋体" w:eastAsia="宋体" w:cs="宋体"/>
                <w:kern w:val="0"/>
                <w:sz w:val="20"/>
                <w:szCs w:val="20"/>
              </w:rPr>
            </w:pPr>
            <w:r>
              <w:rPr>
                <w:rFonts w:hint="eastAsia" w:ascii="宋体" w:hAnsi="宋体" w:eastAsia="宋体" w:cs="宋体"/>
                <w:kern w:val="0"/>
                <w:sz w:val="20"/>
                <w:szCs w:val="20"/>
              </w:rPr>
              <w:t>安装、调试及验收方式</w:t>
            </w:r>
          </w:p>
        </w:tc>
        <w:tc>
          <w:tcPr>
            <w:tcW w:w="1713" w:type="pct"/>
          </w:tcPr>
          <w:p>
            <w:pPr>
              <w:rPr>
                <w:rFonts w:hint="eastAsia" w:ascii="宋体" w:hAnsi="宋体" w:eastAsia="宋体" w:cs="宋体"/>
                <w:kern w:val="0"/>
                <w:szCs w:val="21"/>
              </w:rPr>
            </w:pPr>
            <w:r>
              <w:rPr>
                <w:rFonts w:hint="eastAsia" w:ascii="宋体" w:hAnsi="宋体" w:eastAsia="宋体" w:cs="宋体"/>
                <w:kern w:val="0"/>
                <w:szCs w:val="21"/>
              </w:rPr>
              <w:t>1.中标供应商应当派有经验的技术人员到现场进行安装、调试，直到设备正常使用。</w:t>
            </w:r>
          </w:p>
          <w:p>
            <w:pPr>
              <w:rPr>
                <w:rFonts w:hint="eastAsia" w:ascii="宋体" w:hAnsi="宋体" w:eastAsia="宋体" w:cs="宋体"/>
                <w:kern w:val="0"/>
                <w:szCs w:val="21"/>
              </w:rPr>
            </w:pPr>
            <w:r>
              <w:rPr>
                <w:rFonts w:hint="eastAsia" w:ascii="宋体" w:hAnsi="宋体" w:eastAsia="宋体" w:cs="宋体"/>
                <w:kern w:val="0"/>
                <w:szCs w:val="21"/>
              </w:rPr>
              <w:t>2.由采购人按合同和采购文件、响应文</w:t>
            </w:r>
            <w:bookmarkStart w:id="0" w:name="_GoBack"/>
            <w:bookmarkEnd w:id="0"/>
            <w:r>
              <w:rPr>
                <w:rFonts w:hint="eastAsia" w:ascii="宋体" w:hAnsi="宋体" w:eastAsia="宋体" w:cs="宋体"/>
                <w:kern w:val="0"/>
                <w:szCs w:val="21"/>
              </w:rPr>
              <w:t>件约定的要求和标准及中华人民共和国现行的验收规范和评定标准进行交货验收。</w:t>
            </w:r>
          </w:p>
          <w:p>
            <w:pPr>
              <w:rPr>
                <w:rFonts w:hint="eastAsia" w:ascii="宋体" w:hAnsi="宋体" w:eastAsia="宋体" w:cs="宋体"/>
                <w:kern w:val="0"/>
                <w:szCs w:val="21"/>
              </w:rPr>
            </w:pPr>
            <w:r>
              <w:rPr>
                <w:rFonts w:hint="eastAsia" w:ascii="宋体" w:hAnsi="宋体" w:eastAsia="宋体" w:cs="宋体"/>
                <w:kern w:val="0"/>
                <w:szCs w:val="21"/>
              </w:rPr>
              <w:t>3.验收要求：货物必须满足以下条件后方可被用户方接受：（1）货物全新,数量与参数符合，外观无伤痕变形或明显修饰痕迹。（2）必须符合有关国标的规定。响应文件提供的技术数据，经扫描器材二维码标签实测为真实的。检验及质量保证期内达到的性能指标与要求一致，达到或优于相应标准。（3）按照采购文件要求及响应文件提供的技术参数验收必须合格。（4）在货物验收合格后，双方共同签署验收报告。</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1" w:type="pct"/>
          </w:tcPr>
          <w:p>
            <w:pPr>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8</w:t>
            </w:r>
          </w:p>
        </w:tc>
        <w:tc>
          <w:tcPr>
            <w:tcW w:w="571" w:type="pct"/>
          </w:tcPr>
          <w:p>
            <w:pPr>
              <w:rPr>
                <w:rFonts w:hint="eastAsia" w:ascii="宋体" w:hAnsi="宋体" w:eastAsia="宋体" w:cs="宋体"/>
                <w:kern w:val="0"/>
                <w:sz w:val="20"/>
                <w:szCs w:val="20"/>
              </w:rPr>
            </w:pPr>
            <w:r>
              <w:rPr>
                <w:rFonts w:hint="eastAsia" w:ascii="宋体" w:hAnsi="宋体" w:eastAsia="宋体" w:cs="宋体"/>
                <w:kern w:val="0"/>
                <w:sz w:val="20"/>
                <w:szCs w:val="20"/>
              </w:rPr>
              <w:t>售后服务要求</w:t>
            </w:r>
          </w:p>
        </w:tc>
        <w:tc>
          <w:tcPr>
            <w:tcW w:w="1713" w:type="pct"/>
          </w:tcPr>
          <w:p>
            <w:pPr>
              <w:rPr>
                <w:rFonts w:hint="eastAsia" w:ascii="宋体" w:hAnsi="宋体" w:eastAsia="宋体" w:cs="宋体"/>
                <w:kern w:val="0"/>
                <w:szCs w:val="21"/>
              </w:rPr>
            </w:pPr>
            <w:r>
              <w:rPr>
                <w:rFonts w:hint="eastAsia" w:ascii="宋体" w:hAnsi="宋体" w:eastAsia="宋体" w:cs="宋体"/>
                <w:kern w:val="0"/>
                <w:szCs w:val="21"/>
              </w:rPr>
              <w:t>1、中标人应保证提供免费全保保修期半年(不可负偏离条款，否则废标)。</w:t>
            </w:r>
          </w:p>
          <w:p>
            <w:pPr>
              <w:rPr>
                <w:rFonts w:hint="eastAsia" w:ascii="宋体" w:hAnsi="宋体" w:eastAsia="宋体" w:cs="宋体"/>
                <w:kern w:val="0"/>
                <w:szCs w:val="21"/>
              </w:rPr>
            </w:pPr>
            <w:r>
              <w:rPr>
                <w:rFonts w:hint="eastAsia" w:ascii="宋体" w:hAnsi="宋体" w:eastAsia="宋体" w:cs="宋体"/>
                <w:kern w:val="0"/>
                <w:szCs w:val="21"/>
              </w:rPr>
              <w:t>2、质量保证期内，一旦发现质量问题，中标人保证在接到通知后，在24小时内进行全免费更换。若中标人未能在24小时内进行全免费更换，中标人应向采购人支付合同总价千分之五的违约金/次，由此产生的费用由中标人承担。</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1" w:type="pct"/>
          </w:tcPr>
          <w:p>
            <w:pPr>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9</w:t>
            </w:r>
          </w:p>
        </w:tc>
        <w:tc>
          <w:tcPr>
            <w:tcW w:w="571" w:type="pct"/>
          </w:tcPr>
          <w:p>
            <w:pPr>
              <w:rPr>
                <w:rFonts w:hint="eastAsia" w:ascii="宋体" w:hAnsi="宋体" w:eastAsia="宋体" w:cs="宋体"/>
                <w:kern w:val="0"/>
                <w:sz w:val="20"/>
                <w:szCs w:val="20"/>
              </w:rPr>
            </w:pPr>
            <w:r>
              <w:rPr>
                <w:rFonts w:hint="eastAsia" w:ascii="宋体" w:hAnsi="宋体" w:eastAsia="宋体" w:cs="宋体"/>
                <w:kern w:val="0"/>
                <w:sz w:val="20"/>
                <w:szCs w:val="20"/>
              </w:rPr>
              <w:t>违约责任</w:t>
            </w:r>
          </w:p>
        </w:tc>
        <w:tc>
          <w:tcPr>
            <w:tcW w:w="1713" w:type="pct"/>
          </w:tcPr>
          <w:p>
            <w:pPr>
              <w:rPr>
                <w:rFonts w:hint="eastAsia" w:ascii="宋体" w:hAnsi="宋体" w:eastAsia="宋体" w:cs="宋体"/>
                <w:kern w:val="0"/>
                <w:szCs w:val="21"/>
              </w:rPr>
            </w:pPr>
            <w:r>
              <w:rPr>
                <w:rFonts w:hint="eastAsia" w:ascii="宋体" w:hAnsi="宋体" w:eastAsia="宋体" w:cs="宋体"/>
                <w:kern w:val="0"/>
                <w:szCs w:val="21"/>
              </w:rPr>
              <w:t>1、中标人所交货物的品种、型号、规格、质量、功能、技术参数等方面不能实质性满足招标文件要约的，采购人有权拒绝收货，中标人向采购人偿付项目合同金额 30 %的违约金；造成严重后果的，根据《深圳经济特区政府采购条例》第五十七条第（二）款规定，由主管部门对中标人进行处罚。</w:t>
            </w:r>
          </w:p>
          <w:p>
            <w:pPr>
              <w:rPr>
                <w:rFonts w:hint="eastAsia" w:ascii="宋体" w:hAnsi="宋体" w:eastAsia="宋体" w:cs="宋体"/>
                <w:kern w:val="0"/>
                <w:szCs w:val="21"/>
              </w:rPr>
            </w:pPr>
            <w:r>
              <w:rPr>
                <w:rFonts w:hint="eastAsia" w:ascii="宋体" w:hAnsi="宋体" w:eastAsia="宋体" w:cs="宋体"/>
                <w:kern w:val="0"/>
                <w:szCs w:val="21"/>
              </w:rPr>
              <w:t>2、中标人违反约定的，采购人有权向中标人索赔，中标人应按照采购人同意的下列一种或多种方式解决索赔事宜，并应承担合同约定的其他违约责任：</w:t>
            </w:r>
          </w:p>
          <w:p>
            <w:pPr>
              <w:rPr>
                <w:rFonts w:hint="eastAsia" w:ascii="宋体" w:hAnsi="宋体" w:eastAsia="宋体" w:cs="宋体"/>
                <w:kern w:val="0"/>
                <w:szCs w:val="21"/>
              </w:rPr>
            </w:pPr>
            <w:r>
              <w:rPr>
                <w:rFonts w:hint="eastAsia" w:ascii="宋体" w:hAnsi="宋体" w:eastAsia="宋体" w:cs="宋体"/>
                <w:kern w:val="0"/>
                <w:szCs w:val="21"/>
              </w:rPr>
              <w:t>（1）采购人要求退货，则中标人应在三日内按合同规定的同种货币将货款全额退还采购人，并将货物搬离采购人场所，由此发生的一切损失和费用由中标人承担。</w:t>
            </w:r>
          </w:p>
          <w:p>
            <w:pPr>
              <w:rPr>
                <w:rFonts w:hint="eastAsia" w:ascii="宋体" w:hAnsi="宋体" w:eastAsia="宋体" w:cs="宋体"/>
                <w:kern w:val="0"/>
                <w:szCs w:val="21"/>
              </w:rPr>
            </w:pPr>
            <w:r>
              <w:rPr>
                <w:rFonts w:hint="eastAsia" w:ascii="宋体" w:hAnsi="宋体" w:eastAsia="宋体" w:cs="宋体"/>
                <w:kern w:val="0"/>
                <w:szCs w:val="21"/>
              </w:rPr>
              <w:t>（2）采购人不要求退货，则根据货物低劣程度、损坏程度以及采购人所遭受损失的数额，双方商定降低货物的价格。</w:t>
            </w:r>
          </w:p>
          <w:p>
            <w:pPr>
              <w:rPr>
                <w:rFonts w:hint="eastAsia" w:ascii="宋体" w:hAnsi="宋体" w:eastAsia="宋体" w:cs="宋体"/>
                <w:kern w:val="0"/>
                <w:szCs w:val="21"/>
              </w:rPr>
            </w:pPr>
            <w:r>
              <w:rPr>
                <w:rFonts w:hint="eastAsia" w:ascii="宋体" w:hAnsi="宋体" w:eastAsia="宋体" w:cs="宋体"/>
                <w:kern w:val="0"/>
                <w:szCs w:val="21"/>
              </w:rPr>
              <w:t>（3）采购人不要求退货，要求用符合规格、质量和性能要求的新零件、部件或货物来更换有缺陷的部分或修补缺陷的部分，中标人应满足采购人要求并承担一切费用和风险。同时，相应延长质量保证期。</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bl>
    <w:p>
      <w:pPr>
        <w:spacing w:line="360" w:lineRule="auto"/>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注：</w:t>
      </w:r>
    </w:p>
    <w:p>
      <w:pPr>
        <w:spacing w:line="360" w:lineRule="auto"/>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1、偏离情况一栏请填入“正偏离/无偏离/负偏离”。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zZDE3OTQ4OTFmNGU5MmYzNzVlYzA4YjY4NzhhMTUifQ=="/>
  </w:docVars>
  <w:rsids>
    <w:rsidRoot w:val="00694056"/>
    <w:rsid w:val="000A57FF"/>
    <w:rsid w:val="001D6E11"/>
    <w:rsid w:val="00270708"/>
    <w:rsid w:val="00316D5E"/>
    <w:rsid w:val="00390D82"/>
    <w:rsid w:val="003A3331"/>
    <w:rsid w:val="00481D51"/>
    <w:rsid w:val="004A2289"/>
    <w:rsid w:val="004D770A"/>
    <w:rsid w:val="005A5DA5"/>
    <w:rsid w:val="00634E50"/>
    <w:rsid w:val="00694056"/>
    <w:rsid w:val="006F72F3"/>
    <w:rsid w:val="007820FA"/>
    <w:rsid w:val="00795368"/>
    <w:rsid w:val="00836DCC"/>
    <w:rsid w:val="0085622A"/>
    <w:rsid w:val="008C0BEF"/>
    <w:rsid w:val="009A1E78"/>
    <w:rsid w:val="009D2525"/>
    <w:rsid w:val="00A04F71"/>
    <w:rsid w:val="00A246EB"/>
    <w:rsid w:val="00A54F0D"/>
    <w:rsid w:val="00A62B9B"/>
    <w:rsid w:val="00B77CCE"/>
    <w:rsid w:val="00B84B66"/>
    <w:rsid w:val="00BA3D69"/>
    <w:rsid w:val="00C915D1"/>
    <w:rsid w:val="00C949ED"/>
    <w:rsid w:val="00D957BD"/>
    <w:rsid w:val="00E638EB"/>
    <w:rsid w:val="00EB18A0"/>
    <w:rsid w:val="00EC605D"/>
    <w:rsid w:val="00FE2C88"/>
    <w:rsid w:val="02AC60DD"/>
    <w:rsid w:val="06A12660"/>
    <w:rsid w:val="08871D2A"/>
    <w:rsid w:val="09AF2373"/>
    <w:rsid w:val="0A8D3E3D"/>
    <w:rsid w:val="121A2353"/>
    <w:rsid w:val="12831CA9"/>
    <w:rsid w:val="14436214"/>
    <w:rsid w:val="1C3433ED"/>
    <w:rsid w:val="219322EC"/>
    <w:rsid w:val="240510B5"/>
    <w:rsid w:val="4FF1145F"/>
    <w:rsid w:val="5144296E"/>
    <w:rsid w:val="51AC406F"/>
    <w:rsid w:val="54564D1F"/>
    <w:rsid w:val="567333AD"/>
    <w:rsid w:val="58D55B45"/>
    <w:rsid w:val="5AB602E7"/>
    <w:rsid w:val="642A4C48"/>
    <w:rsid w:val="6EFF7A7C"/>
    <w:rsid w:val="6F7A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中山大学</Company>
  <Pages>2</Pages>
  <Words>172</Words>
  <Characters>981</Characters>
  <Lines>8</Lines>
  <Paragraphs>2</Paragraphs>
  <TotalTime>0</TotalTime>
  <ScaleCrop>false</ScaleCrop>
  <LinksUpToDate>false</LinksUpToDate>
  <CharactersWithSpaces>1151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2022-07-22T07:54:00Z</dcterms:created>
  <dc:creator>Chilan</dc:creator>
  <cp:lastModifiedBy>cgzx</cp:lastModifiedBy>
  <dcterms:modified xsi:type="dcterms:W3CDTF">2024-03-14T03:41:20Z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C58D9F7532984385BF6EA5D356CF6B9B_12</vt:lpwstr>
  </property>
</Properties>
</file>