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附件二 ★技术条款偏离情况表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（“★”号条款为实质性条款，有任何一条负偏离则导致无效投标）</w:t>
      </w:r>
    </w:p>
    <w:p>
      <w:pPr>
        <w:jc w:val="left"/>
        <w:rPr>
          <w:sz w:val="24"/>
          <w:szCs w:val="24"/>
        </w:rPr>
      </w:pPr>
    </w:p>
    <w:tbl>
      <w:tblPr>
        <w:tblStyle w:val="8"/>
        <w:tblW w:w="48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72"/>
        <w:gridCol w:w="2403"/>
        <w:gridCol w:w="1975"/>
        <w:gridCol w:w="1301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46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货物</w:t>
            </w: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48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招标技术条款</w:t>
            </w:r>
          </w:p>
        </w:tc>
        <w:tc>
          <w:tcPr>
            <w:tcW w:w="1190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投标技术条款</w:t>
            </w:r>
          </w:p>
        </w:tc>
        <w:tc>
          <w:tcPr>
            <w:tcW w:w="784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偏离情况</w:t>
            </w:r>
          </w:p>
        </w:tc>
        <w:tc>
          <w:tcPr>
            <w:tcW w:w="616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过滤式消防自救呼吸器</w:t>
            </w: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1.1外观识别。产品表面及包装上有清晰、耐久的标志，包括产品标志和质量检验标志。</w:t>
            </w:r>
          </w:p>
        </w:tc>
        <w:tc>
          <w:tcPr>
            <w:tcW w:w="119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46" w:type="pct"/>
            <w:vMerge w:val="continue"/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21"/>
              </w:rPr>
              <w:t>1.2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资质识别。每个消防产品上有消防产品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1"/>
                <w:sz w:val="21"/>
                <w:szCs w:val="21"/>
                <w:shd w:val="clear" w:fill="FFFFFF"/>
              </w:rPr>
              <w:t>的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3C认证证书或型式认可证书，统一使用认证、认可标志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eastAsia="zh-CN"/>
              </w:rPr>
              <w:t>产品认证：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en-US" w:eastAsia="zh-CN"/>
              </w:rPr>
              <w:t>GB21976.7-2012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</w:rPr>
              <w:t>。</w:t>
            </w:r>
            <w:bookmarkStart w:id="0" w:name="_GoBack"/>
            <w:bookmarkEnd w:id="0"/>
          </w:p>
        </w:tc>
        <w:tc>
          <w:tcPr>
            <w:tcW w:w="119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46" w:type="pct"/>
            <w:vMerge w:val="continue"/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pct"/>
            <w:vAlign w:val="center"/>
          </w:tcPr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1.3网上查询。登陆中国消防产品信息网，核对所购买的消防产品属于网站上备案的产品。</w:t>
            </w:r>
          </w:p>
        </w:tc>
        <w:tc>
          <w:tcPr>
            <w:tcW w:w="119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646" w:type="pct"/>
            <w:vMerge w:val="continue"/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pct"/>
            <w:vAlign w:val="center"/>
          </w:tcPr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1.4过滤式消防自救呼吸器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防毒时间≥30min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吸气阻力≤800pa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呼气阻力≤300pa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防护对象：一氧化碳（CO）、毒烟、毒雾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滤烟效率≥95%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有效期：3年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滤毒罐罐塞：用柔软橡胶制造（拒绝纸质封条）。</w:t>
            </w:r>
          </w:p>
        </w:tc>
        <w:tc>
          <w:tcPr>
            <w:tcW w:w="119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独立式烟感</w:t>
            </w:r>
          </w:p>
        </w:tc>
        <w:tc>
          <w:tcPr>
            <w:tcW w:w="1448" w:type="pct"/>
            <w:vAlign w:val="center"/>
          </w:tcPr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工作电压：DC3V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静态电流：＜8uA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音量等级：80dB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工作温度：-10℃~+50℃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输出形式：声光报警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探测范围：40平</w:t>
            </w:r>
            <w:r>
              <w:rPr>
                <w:rFonts w:hint="eastAsia" w:hAnsi="宋体" w:cs="Times New Roman"/>
                <w:kern w:val="2"/>
                <w:sz w:val="21"/>
                <w:szCs w:val="21"/>
                <w:lang w:val="en-US" w:eastAsia="zh-CN" w:bidi="ar-SA"/>
              </w:rPr>
              <w:t>方</w:t>
            </w: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米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安装位置：天花板顶部</w:t>
            </w:r>
          </w:p>
        </w:tc>
        <w:tc>
          <w:tcPr>
            <w:tcW w:w="119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独立式温感</w:t>
            </w:r>
          </w:p>
        </w:tc>
        <w:tc>
          <w:tcPr>
            <w:tcW w:w="1448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供电电源：9V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音量等级：≥80dB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报警温度：57℃~62℃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相对湿度：≤95%RH（40℃±2℃）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工作温度：-10℃~+50℃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输出形式：声光报警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安装位置：天花板顶部</w:t>
            </w:r>
          </w:p>
        </w:tc>
        <w:tc>
          <w:tcPr>
            <w:tcW w:w="119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注：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1、偏离情况一栏请填入“正偏离/无偏离/负偏离”。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ZDE3OTQ4OTFmNGU5MmYzNzVlYzA4YjY4NzhhMTUifQ=="/>
  </w:docVars>
  <w:rsids>
    <w:rsidRoot w:val="001D255B"/>
    <w:rsid w:val="00106486"/>
    <w:rsid w:val="001D21D8"/>
    <w:rsid w:val="001D255B"/>
    <w:rsid w:val="001E140C"/>
    <w:rsid w:val="002C61CB"/>
    <w:rsid w:val="002F0631"/>
    <w:rsid w:val="00353A5B"/>
    <w:rsid w:val="003F106F"/>
    <w:rsid w:val="004D770A"/>
    <w:rsid w:val="00575565"/>
    <w:rsid w:val="005A22AE"/>
    <w:rsid w:val="005A4B7A"/>
    <w:rsid w:val="005C331D"/>
    <w:rsid w:val="006A5995"/>
    <w:rsid w:val="006B7460"/>
    <w:rsid w:val="00802815"/>
    <w:rsid w:val="009E3E4E"/>
    <w:rsid w:val="00A04F71"/>
    <w:rsid w:val="00B56652"/>
    <w:rsid w:val="00B6753F"/>
    <w:rsid w:val="00BF227F"/>
    <w:rsid w:val="00C84D24"/>
    <w:rsid w:val="00CB19DD"/>
    <w:rsid w:val="00D638A6"/>
    <w:rsid w:val="00D97DBD"/>
    <w:rsid w:val="00DA1D1D"/>
    <w:rsid w:val="00DF05C6"/>
    <w:rsid w:val="00F1569E"/>
    <w:rsid w:val="00F37692"/>
    <w:rsid w:val="00F42053"/>
    <w:rsid w:val="00F6679A"/>
    <w:rsid w:val="00FB3AC3"/>
    <w:rsid w:val="00FC216E"/>
    <w:rsid w:val="00FD1B85"/>
    <w:rsid w:val="05062C38"/>
    <w:rsid w:val="058A6084"/>
    <w:rsid w:val="05F7033F"/>
    <w:rsid w:val="0C3A7B38"/>
    <w:rsid w:val="0C6F1945"/>
    <w:rsid w:val="12B133F3"/>
    <w:rsid w:val="17D53469"/>
    <w:rsid w:val="304477AE"/>
    <w:rsid w:val="31FA3E49"/>
    <w:rsid w:val="324B7CBA"/>
    <w:rsid w:val="34CF499A"/>
    <w:rsid w:val="3F344548"/>
    <w:rsid w:val="43165F50"/>
    <w:rsid w:val="4AD9649E"/>
    <w:rsid w:val="4BBC2BA9"/>
    <w:rsid w:val="4DC211D1"/>
    <w:rsid w:val="5C321615"/>
    <w:rsid w:val="5E8C325E"/>
    <w:rsid w:val="639130C5"/>
    <w:rsid w:val="76764C90"/>
    <w:rsid w:val="7C0F5CA3"/>
    <w:rsid w:val="7D1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link w:val="12"/>
    <w:autoRedefine/>
    <w:qFormat/>
    <w:uiPriority w:val="0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bCs w:val="0"/>
      <w:kern w:val="0"/>
      <w:sz w:val="24"/>
      <w:szCs w:val="20"/>
    </w:rPr>
  </w:style>
  <w:style w:type="paragraph" w:styleId="3">
    <w:name w:val="heading 3"/>
    <w:basedOn w:val="1"/>
    <w:next w:val="1"/>
    <w:link w:val="13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4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2"/>
    <w:autoRedefine/>
    <w:qFormat/>
    <w:uiPriority w:val="0"/>
    <w:rPr>
      <w:rFonts w:ascii="宋体" w:hAnsi="宋体" w:eastAsia="宋体" w:cs="Times New Roman"/>
      <w:b/>
      <w:kern w:val="0"/>
      <w:sz w:val="24"/>
      <w:szCs w:val="20"/>
    </w:rPr>
  </w:style>
  <w:style w:type="character" w:customStyle="1" w:styleId="13">
    <w:name w:val="标题 3 字符"/>
    <w:basedOn w:val="9"/>
    <w:link w:val="3"/>
    <w:autoRedefine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4">
    <w:name w:val="标题 4 字符"/>
    <w:basedOn w:val="9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2022-07-22T07:53:00Z</dcterms:created>
  <dc:creator>Chilan</dc:creator>
  <cp:lastModifiedBy>cgzx</cp:lastModifiedBy>
  <dcterms:modified xsi:type="dcterms:W3CDTF">2024-03-27T01:10:52Z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CC87498739914B2590D65FA0FFFEE469_12</vt:lpwstr>
  </property>
</Properties>
</file>