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24"/>
          <w:szCs w:val="24"/>
        </w:rPr>
      </w:pPr>
      <w:r>
        <w:rPr>
          <w:rFonts w:hint="eastAsia"/>
        </w:rPr>
        <w:t xml:space="preserve">附件二 </w:t>
      </w:r>
      <w:r>
        <w:rPr>
          <w:rFonts w:hint="eastAsia" w:ascii="宋体" w:hAnsi="宋体" w:cs="宋体"/>
          <w:color w:val="333333"/>
          <w:kern w:val="0"/>
          <w:sz w:val="24"/>
          <w:szCs w:val="24"/>
        </w:rPr>
        <w:t>技术条款偏离情况表</w:t>
      </w:r>
      <w:r>
        <w:rPr>
          <w:rFonts w:ascii="宋体" w:hAnsi="宋体" w:cs="宋体"/>
          <w:color w:val="333333"/>
          <w:kern w:val="0"/>
          <w:sz w:val="24"/>
          <w:szCs w:val="24"/>
        </w:rPr>
        <w:t xml:space="preserve"> </w:t>
      </w:r>
      <w:r>
        <w:rPr>
          <w:sz w:val="24"/>
          <w:szCs w:val="24"/>
        </w:rPr>
        <w:t>(</w:t>
      </w:r>
      <w:r>
        <w:rPr>
          <w:rFonts w:hint="eastAsia" w:ascii="宋体" w:hAnsi="宋体"/>
          <w:sz w:val="24"/>
          <w:szCs w:val="24"/>
        </w:rPr>
        <w:t>★</w:t>
      </w:r>
      <w:r>
        <w:rPr>
          <w:rFonts w:hint="eastAsia"/>
          <w:sz w:val="24"/>
          <w:szCs w:val="24"/>
        </w:rPr>
        <w:t>不可负偏离条款，否则废标</w:t>
      </w:r>
      <w:r>
        <w:rPr>
          <w:sz w:val="24"/>
          <w:szCs w:val="24"/>
        </w:rPr>
        <w:t>)</w:t>
      </w:r>
      <w:r>
        <w:rPr>
          <w:rFonts w:hint="eastAsia"/>
          <w:sz w:val="24"/>
          <w:szCs w:val="24"/>
        </w:rPr>
        <w:t>。</w:t>
      </w:r>
    </w:p>
    <w:p>
      <w:pPr>
        <w:jc w:val="left"/>
        <w:rPr>
          <w:rFonts w:hint="eastAsia"/>
          <w:sz w:val="24"/>
          <w:szCs w:val="24"/>
        </w:rPr>
      </w:pPr>
    </w:p>
    <w:p>
      <w:pPr>
        <w:jc w:val="left"/>
        <w:rPr>
          <w:rFonts w:hint="eastAsia"/>
          <w:sz w:val="24"/>
          <w:szCs w:val="24"/>
        </w:rPr>
      </w:pPr>
    </w:p>
    <w:tbl>
      <w:tblPr>
        <w:tblStyle w:val="7"/>
        <w:tblW w:w="5192" w:type="pct"/>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454"/>
        <w:gridCol w:w="3658"/>
        <w:gridCol w:w="1088"/>
        <w:gridCol w:w="124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97" w:type="pct"/>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序号</w:t>
            </w:r>
          </w:p>
        </w:tc>
        <w:tc>
          <w:tcPr>
            <w:tcW w:w="821" w:type="pct"/>
            <w:vAlign w:val="center"/>
          </w:tcPr>
          <w:p>
            <w:pPr>
              <w:widowControl/>
              <w:jc w:val="left"/>
              <w:rPr>
                <w:rFonts w:hint="eastAsia" w:ascii="仿宋" w:hAnsi="仿宋" w:eastAsia="仿宋" w:cs="仿宋"/>
                <w:b/>
                <w:bCs/>
                <w:sz w:val="24"/>
                <w:szCs w:val="24"/>
              </w:rPr>
            </w:pPr>
            <w:r>
              <w:rPr>
                <w:rFonts w:hint="eastAsia" w:ascii="仿宋" w:hAnsi="仿宋" w:eastAsia="仿宋" w:cs="仿宋"/>
                <w:b/>
                <w:bCs/>
                <w:sz w:val="24"/>
                <w:szCs w:val="24"/>
              </w:rPr>
              <w:t>货物名称</w:t>
            </w:r>
          </w:p>
        </w:tc>
        <w:tc>
          <w:tcPr>
            <w:tcW w:w="2065" w:type="pct"/>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招标技术要求</w:t>
            </w:r>
          </w:p>
        </w:tc>
        <w:tc>
          <w:tcPr>
            <w:tcW w:w="614" w:type="pct"/>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bCs w:val="0"/>
                <w:color w:val="000000" w:themeColor="text1"/>
                <w:sz w:val="24"/>
                <w:szCs w:val="24"/>
                <w14:textFill>
                  <w14:solidFill>
                    <w14:schemeClr w14:val="tx1"/>
                  </w14:solidFill>
                </w14:textFill>
              </w:rPr>
              <w:t>投标技术条款</w:t>
            </w:r>
          </w:p>
        </w:tc>
        <w:tc>
          <w:tcPr>
            <w:tcW w:w="701" w:type="pct"/>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bCs w:val="0"/>
                <w:color w:val="000000" w:themeColor="text1"/>
                <w:sz w:val="24"/>
                <w:szCs w:val="24"/>
                <w14:textFill>
                  <w14:solidFill>
                    <w14:schemeClr w14:val="tx1"/>
                  </w14:solidFill>
                </w14:textFill>
              </w:rPr>
              <w:t>偏离情况</w:t>
            </w:r>
          </w:p>
        </w:tc>
        <w:tc>
          <w:tcPr>
            <w:tcW w:w="398" w:type="pct"/>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bCs w:val="0"/>
                <w:color w:val="000000" w:themeColor="text1"/>
                <w:sz w:val="24"/>
                <w:szCs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7" w:type="pct"/>
            <w:vMerge w:val="restart"/>
            <w:vAlign w:val="center"/>
          </w:tcPr>
          <w:p>
            <w:pPr>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1</w:t>
            </w:r>
          </w:p>
        </w:tc>
        <w:tc>
          <w:tcPr>
            <w:tcW w:w="821" w:type="pct"/>
            <w:vMerge w:val="restart"/>
            <w:vAlign w:val="center"/>
          </w:tcPr>
          <w:p>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办公桌</w:t>
            </w:r>
            <w:r>
              <w:rPr>
                <w:rFonts w:hint="eastAsia" w:ascii="仿宋" w:hAnsi="仿宋" w:eastAsia="仿宋" w:cs="仿宋"/>
                <w:b w:val="0"/>
                <w:bCs w:val="0"/>
                <w:sz w:val="24"/>
                <w:szCs w:val="24"/>
                <w:lang w:val="en-US" w:eastAsia="zh-CN"/>
              </w:rPr>
              <w:t>1</w:t>
            </w: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尺寸：</w:t>
            </w:r>
            <w:r>
              <w:rPr>
                <w:rFonts w:hint="eastAsia" w:ascii="仿宋" w:hAnsi="仿宋" w:eastAsia="仿宋" w:cs="仿宋"/>
                <w:b w:val="0"/>
                <w:bCs w:val="0"/>
                <w:sz w:val="24"/>
                <w:szCs w:val="24"/>
              </w:rPr>
              <w:t>1600mm*600mm*1200mm</w:t>
            </w:r>
          </w:p>
        </w:tc>
        <w:tc>
          <w:tcPr>
            <w:tcW w:w="614" w:type="pct"/>
            <w:vAlign w:val="center"/>
          </w:tcPr>
          <w:p>
            <w:pPr>
              <w:jc w:val="left"/>
              <w:rPr>
                <w:rFonts w:hint="eastAsia" w:ascii="仿宋" w:hAnsi="仿宋" w:eastAsia="仿宋" w:cs="仿宋"/>
                <w:b w:val="0"/>
                <w:bCs w:val="0"/>
                <w:sz w:val="24"/>
                <w:szCs w:val="24"/>
                <w:lang w:val="en-US" w:eastAsia="zh-CN"/>
              </w:rPr>
            </w:pPr>
          </w:p>
        </w:tc>
        <w:tc>
          <w:tcPr>
            <w:tcW w:w="701" w:type="pct"/>
            <w:vAlign w:val="center"/>
          </w:tcPr>
          <w:p>
            <w:pPr>
              <w:jc w:val="left"/>
              <w:rPr>
                <w:rFonts w:hint="eastAsia" w:ascii="仿宋" w:hAnsi="仿宋" w:eastAsia="仿宋" w:cs="仿宋"/>
                <w:b w:val="0"/>
                <w:bCs w:val="0"/>
                <w:sz w:val="24"/>
                <w:szCs w:val="24"/>
                <w:lang w:val="en-US" w:eastAsia="zh-CN"/>
              </w:rPr>
            </w:pPr>
          </w:p>
        </w:tc>
        <w:tc>
          <w:tcPr>
            <w:tcW w:w="398" w:type="pct"/>
            <w:vAlign w:val="center"/>
          </w:tcPr>
          <w:p>
            <w:pPr>
              <w:jc w:val="left"/>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1、台面：采用防火夹板，优质不变型板蕊；符合GB/T 9846-2015 《普通胶合板》要求， 国家E1级环保认证；其耐磨性、耐变弧性好，阻燃效果优良；厚度≥25mm。</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2、封边：采用优质环保ABS或PVC封边条，家具产品每块板材全四周封边工艺，封边条厚度≥2.0mm。符合QB/T 4463-2013《家具用封边条技术要求》检验标准。 </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3、屏风：全铝合金框架，厚40mm。采用锌合金配件,各紧扣部位均采用锌合金扣件;底脚采用专用高强度工业塑料边柱底脚,内含M8锣母及安装平衡脚;与台面连接采用镀锌冲压件,永不生锈;结构坚固，具防锈功能及合乎环保原则。屏风面板为全钢板，钢板厚度不低于0.8mm，带挂件槽，采用环氧树脂静电粉末喷涂，颜色可根据采购方要求定制，符合HG/T 2006-2006《热固性粉末涂料》GB/T 10125-2012《人造气氛腐蚀试验 盐雾试验》、GB/T 6461-2002《金属基体上金属和其他无机覆盖层经腐蚀试验后的试样和试件的评级》。  </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4、配置：副台空格柜与掩门柜、抽屉柜搭配设计；三抽活动柜:500*400*600mm（全趟式三节路轨，带联动锁，带活动承重脚轮）副柜：门板≥15mm、背板、侧板厚度≥18mm，优质E1级环保实木颗粒板，耐磨 性强，经防虫、防腐、 防潮等化学处理； 工艺/其它说明： 环保PVC四周封边，厚度不小于 2.0mm,封边光滑平整。</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5、五金：门铰采用商用级缓冲杯状暗铰链，门板开合缓冲静音，抽屉使用商用级三节导轨，符合QB/T 2189-2013《家具五金 杯状暗铰链》、QB/T 2454-2013《家具五金 抽屉导轨》、GB/T 28203-2011《家具用连接件技术要求及试验方法》中商用级标准。</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6、投标人投标时提供本项目供货产品符合该项要求的</w:t>
            </w:r>
            <w:r>
              <w:rPr>
                <w:rFonts w:hint="eastAsia" w:ascii="仿宋" w:hAnsi="仿宋" w:eastAsia="仿宋" w:cs="仿宋"/>
                <w:b/>
                <w:bCs/>
                <w:sz w:val="24"/>
                <w:szCs w:val="24"/>
              </w:rPr>
              <w:t>承诺函</w:t>
            </w:r>
            <w:r>
              <w:rPr>
                <w:rFonts w:hint="eastAsia" w:ascii="仿宋" w:hAnsi="仿宋" w:eastAsia="仿宋" w:cs="仿宋"/>
                <w:b w:val="0"/>
                <w:bCs w:val="0"/>
                <w:sz w:val="24"/>
                <w:szCs w:val="24"/>
              </w:rPr>
              <w:t>，验收时提供具有“CMA”认证标识的完整检测报告（包括封边条、阻尼导轨、缓冲铰链原材料检测报告及成品检测报告）。</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7、参考图片：</w:t>
            </w:r>
          </w:p>
          <w:p>
            <w:pPr>
              <w:numPr>
                <w:ilvl w:val="0"/>
                <w:numId w:val="0"/>
              </w:num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drawing>
                <wp:inline distT="0" distB="0" distL="114300" distR="114300">
                  <wp:extent cx="1537335" cy="1494155"/>
                  <wp:effectExtent l="0" t="0" r="5715" b="1079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4"/>
                          <a:stretch>
                            <a:fillRect/>
                          </a:stretch>
                        </pic:blipFill>
                        <pic:spPr>
                          <a:xfrm>
                            <a:off x="0" y="0"/>
                            <a:ext cx="1537335" cy="1494155"/>
                          </a:xfrm>
                          <a:prstGeom prst="rect">
                            <a:avLst/>
                          </a:prstGeom>
                          <a:noFill/>
                          <a:ln w="9525">
                            <a:noFill/>
                          </a:ln>
                        </pic:spPr>
                      </pic:pic>
                    </a:graphicData>
                  </a:graphic>
                </wp:inline>
              </w:drawing>
            </w:r>
          </w:p>
        </w:tc>
        <w:tc>
          <w:tcPr>
            <w:tcW w:w="614" w:type="pct"/>
            <w:vAlign w:val="center"/>
          </w:tcPr>
          <w:p>
            <w:pPr>
              <w:numPr>
                <w:ilvl w:val="0"/>
                <w:numId w:val="0"/>
              </w:numPr>
              <w:jc w:val="left"/>
              <w:rPr>
                <w:rFonts w:hint="eastAsia" w:ascii="仿宋" w:hAnsi="仿宋" w:eastAsia="仿宋" w:cs="仿宋"/>
                <w:b w:val="0"/>
                <w:bCs w:val="0"/>
                <w:sz w:val="24"/>
                <w:szCs w:val="24"/>
              </w:rPr>
            </w:pPr>
          </w:p>
        </w:tc>
        <w:tc>
          <w:tcPr>
            <w:tcW w:w="701" w:type="pct"/>
            <w:vAlign w:val="center"/>
          </w:tcPr>
          <w:p>
            <w:pPr>
              <w:numPr>
                <w:ilvl w:val="0"/>
                <w:numId w:val="0"/>
              </w:numPr>
              <w:jc w:val="left"/>
              <w:rPr>
                <w:rFonts w:hint="eastAsia" w:ascii="仿宋" w:hAnsi="仿宋" w:eastAsia="仿宋" w:cs="仿宋"/>
                <w:b w:val="0"/>
                <w:bCs w:val="0"/>
                <w:sz w:val="24"/>
                <w:szCs w:val="24"/>
              </w:rPr>
            </w:pPr>
          </w:p>
        </w:tc>
        <w:tc>
          <w:tcPr>
            <w:tcW w:w="398" w:type="pct"/>
            <w:vAlign w:val="center"/>
          </w:tcPr>
          <w:p>
            <w:pPr>
              <w:numPr>
                <w:ilvl w:val="0"/>
                <w:numId w:val="0"/>
              </w:num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restart"/>
            <w:vAlign w:val="center"/>
          </w:tcPr>
          <w:p>
            <w:pPr>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2</w:t>
            </w:r>
          </w:p>
        </w:tc>
        <w:tc>
          <w:tcPr>
            <w:tcW w:w="821" w:type="pct"/>
            <w:vMerge w:val="restar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会议桌</w:t>
            </w: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尺寸：</w:t>
            </w:r>
            <w:r>
              <w:rPr>
                <w:rFonts w:hint="eastAsia" w:ascii="仿宋" w:hAnsi="仿宋" w:eastAsia="仿宋" w:cs="仿宋"/>
                <w:b w:val="0"/>
                <w:bCs w:val="0"/>
                <w:sz w:val="24"/>
                <w:szCs w:val="24"/>
              </w:rPr>
              <w:t>1200mm*450mm*750mm</w:t>
            </w:r>
          </w:p>
        </w:tc>
        <w:tc>
          <w:tcPr>
            <w:tcW w:w="614" w:type="pct"/>
            <w:vAlign w:val="center"/>
          </w:tcPr>
          <w:p>
            <w:pPr>
              <w:jc w:val="left"/>
              <w:rPr>
                <w:rFonts w:hint="eastAsia" w:ascii="仿宋" w:hAnsi="仿宋" w:eastAsia="仿宋" w:cs="仿宋"/>
                <w:b w:val="0"/>
                <w:bCs w:val="0"/>
                <w:sz w:val="24"/>
                <w:szCs w:val="24"/>
                <w:lang w:val="en-US" w:eastAsia="zh-CN"/>
              </w:rPr>
            </w:pPr>
          </w:p>
        </w:tc>
        <w:tc>
          <w:tcPr>
            <w:tcW w:w="701" w:type="pct"/>
            <w:vAlign w:val="center"/>
          </w:tcPr>
          <w:p>
            <w:pPr>
              <w:jc w:val="left"/>
              <w:rPr>
                <w:rFonts w:hint="eastAsia" w:ascii="仿宋" w:hAnsi="仿宋" w:eastAsia="仿宋" w:cs="仿宋"/>
                <w:b w:val="0"/>
                <w:bCs w:val="0"/>
                <w:sz w:val="24"/>
                <w:szCs w:val="24"/>
                <w:lang w:val="en-US" w:eastAsia="zh-CN"/>
              </w:rPr>
            </w:pPr>
          </w:p>
        </w:tc>
        <w:tc>
          <w:tcPr>
            <w:tcW w:w="398" w:type="pct"/>
            <w:vAlign w:val="center"/>
          </w:tcPr>
          <w:p>
            <w:pPr>
              <w:jc w:val="left"/>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1、台面：采用防火夹板，优质不变型板蕊；符合GB/T 9846-2015 《普通胶合板》要求， 国家E1级环保认证；其耐磨性、耐变弧性好，阻燃效果优良；面板采用25mm，挡板采用18mm。</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2、封边：PVC封边条，厚度≥2.0mm，符合QB/T 4463-2013《家具用封边条技术要求》检验标准。</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3、台脚架：台架连接件为铝合金压铸件，脚架采用冷轧钢圆管弯制而成，托壁规格300*45*3.0mm,拉梁规格Φ50*1.5mm（±0.1mm），椭圆前脚立柱60*30*1.5m（±0.1mm），椭圆后脚50*25*1.5mm（±0.1mm），配Φ50mm*20H不锈钢可调节脚，书支撑柱与横梁之间采用螺杆连接，无焊接点,静电喷涂工艺（喷涂厚度≥75μm），架铁稳固不摇晃；静电粉末钢板符合GB/T 10125-2012《人造气氛腐蚀试验 盐雾试验》、GB/T 6461-2002《金属基体上金属和其他无机覆盖层经腐蚀试验后的试样和试件的评级》，粉末涂料符合HG/T 2006-2006《热固性粉末涂料》要求            </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4、万向轮：采用PU+30%玻璃纤维材料，组装后经过高温热处理，轮片直径60mm。符合QB/T 4765-2014《家具用脚轮》标准。</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numPr>
                <w:ilvl w:val="0"/>
                <w:numId w:val="0"/>
              </w:numPr>
              <w:jc w:val="left"/>
              <w:rPr>
                <w:rFonts w:hint="eastAsia" w:ascii="仿宋" w:hAnsi="仿宋" w:eastAsia="仿宋" w:cs="仿宋"/>
                <w:b w:val="0"/>
                <w:bCs w:val="0"/>
                <w:sz w:val="24"/>
                <w:szCs w:val="24"/>
              </w:rPr>
            </w:pPr>
            <w:r>
              <w:rPr>
                <w:rFonts w:hint="eastAsia" w:ascii="仿宋" w:hAnsi="仿宋" w:eastAsia="仿宋" w:cs="仿宋"/>
                <w:b w:val="0"/>
                <w:bCs w:val="0"/>
                <w:kern w:val="2"/>
                <w:sz w:val="24"/>
                <w:szCs w:val="24"/>
                <w:lang w:val="en-US" w:eastAsia="zh-CN" w:bidi="ar-SA"/>
              </w:rPr>
              <w:t>5、</w:t>
            </w:r>
            <w:r>
              <w:rPr>
                <w:rFonts w:hint="eastAsia" w:ascii="仿宋" w:hAnsi="仿宋" w:eastAsia="仿宋" w:cs="仿宋"/>
                <w:b w:val="0"/>
                <w:bCs w:val="0"/>
                <w:sz w:val="24"/>
                <w:szCs w:val="24"/>
              </w:rPr>
              <w:t>投标人投标时提供本项目供货产品符合该项要求的</w:t>
            </w:r>
            <w:r>
              <w:rPr>
                <w:rFonts w:hint="eastAsia" w:ascii="仿宋" w:hAnsi="仿宋" w:eastAsia="仿宋" w:cs="仿宋"/>
                <w:b/>
                <w:bCs/>
                <w:sz w:val="24"/>
                <w:szCs w:val="24"/>
              </w:rPr>
              <w:t>承诺函</w:t>
            </w:r>
            <w:r>
              <w:rPr>
                <w:rFonts w:hint="eastAsia" w:ascii="仿宋" w:hAnsi="仿宋" w:eastAsia="仿宋" w:cs="仿宋"/>
                <w:b w:val="0"/>
                <w:bCs w:val="0"/>
                <w:sz w:val="24"/>
                <w:szCs w:val="24"/>
              </w:rPr>
              <w:t>，验收时提供具有“CMA”认证标识的完整检测报告（包括封边条、静电粉末涂料、脚轮原材料检测报告及成品检测报告）。</w:t>
            </w:r>
          </w:p>
        </w:tc>
        <w:tc>
          <w:tcPr>
            <w:tcW w:w="614" w:type="pct"/>
            <w:vAlign w:val="center"/>
          </w:tcPr>
          <w:p>
            <w:pPr>
              <w:numPr>
                <w:ilvl w:val="0"/>
                <w:numId w:val="0"/>
              </w:numPr>
              <w:jc w:val="left"/>
              <w:rPr>
                <w:rFonts w:hint="eastAsia" w:ascii="仿宋" w:hAnsi="仿宋" w:eastAsia="仿宋" w:cs="仿宋"/>
                <w:b w:val="0"/>
                <w:bCs w:val="0"/>
                <w:kern w:val="2"/>
                <w:sz w:val="24"/>
                <w:szCs w:val="24"/>
                <w:lang w:val="en-US" w:eastAsia="zh-CN" w:bidi="ar-SA"/>
              </w:rPr>
            </w:pPr>
          </w:p>
        </w:tc>
        <w:tc>
          <w:tcPr>
            <w:tcW w:w="701" w:type="pct"/>
            <w:vAlign w:val="center"/>
          </w:tcPr>
          <w:p>
            <w:pPr>
              <w:numPr>
                <w:ilvl w:val="0"/>
                <w:numId w:val="0"/>
              </w:numPr>
              <w:jc w:val="left"/>
              <w:rPr>
                <w:rFonts w:hint="eastAsia" w:ascii="仿宋" w:hAnsi="仿宋" w:eastAsia="仿宋" w:cs="仿宋"/>
                <w:b w:val="0"/>
                <w:bCs w:val="0"/>
                <w:kern w:val="2"/>
                <w:sz w:val="24"/>
                <w:szCs w:val="24"/>
                <w:lang w:val="en-US" w:eastAsia="zh-CN" w:bidi="ar-SA"/>
              </w:rPr>
            </w:pPr>
          </w:p>
        </w:tc>
        <w:tc>
          <w:tcPr>
            <w:tcW w:w="398" w:type="pct"/>
            <w:vAlign w:val="center"/>
          </w:tcPr>
          <w:p>
            <w:pPr>
              <w:numPr>
                <w:ilvl w:val="0"/>
                <w:numId w:val="0"/>
              </w:numPr>
              <w:jc w:val="left"/>
              <w:rPr>
                <w:rFonts w:hint="eastAsia" w:ascii="仿宋" w:hAnsi="仿宋" w:eastAsia="仿宋" w:cs="仿宋"/>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numPr>
                <w:ilvl w:val="0"/>
                <w:numId w:val="0"/>
              </w:numPr>
              <w:jc w:val="left"/>
              <w:rPr>
                <w:rFonts w:hint="eastAsia" w:ascii="仿宋" w:hAnsi="仿宋" w:eastAsia="仿宋" w:cs="仿宋"/>
                <w:b w:val="0"/>
                <w:bCs w:val="0"/>
                <w:sz w:val="24"/>
                <w:szCs w:val="24"/>
              </w:rPr>
            </w:pPr>
            <w:r>
              <w:rPr>
                <w:rFonts w:hint="eastAsia" w:ascii="仿宋" w:hAnsi="仿宋" w:eastAsia="仿宋" w:cs="仿宋"/>
                <w:b w:val="0"/>
                <w:bCs w:val="0"/>
                <w:kern w:val="2"/>
                <w:sz w:val="24"/>
                <w:szCs w:val="24"/>
                <w:lang w:val="en-US" w:eastAsia="zh-CN" w:bidi="ar-SA"/>
              </w:rPr>
              <w:t>6、</w:t>
            </w:r>
            <w:r>
              <w:rPr>
                <w:rFonts w:hint="eastAsia" w:ascii="仿宋" w:hAnsi="仿宋" w:eastAsia="仿宋" w:cs="仿宋"/>
                <w:b w:val="0"/>
                <w:bCs w:val="0"/>
                <w:sz w:val="24"/>
                <w:szCs w:val="24"/>
                <w:lang w:val="en-US" w:eastAsia="zh-CN"/>
              </w:rPr>
              <w:t>参考图片：</w:t>
            </w:r>
          </w:p>
          <w:p>
            <w:pPr>
              <w:numPr>
                <w:ilvl w:val="0"/>
                <w:numId w:val="0"/>
              </w:num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drawing>
                <wp:inline distT="0" distB="0" distL="114300" distR="114300">
                  <wp:extent cx="1587500" cy="952500"/>
                  <wp:effectExtent l="0" t="0" r="1270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a:stretch>
                            <a:fillRect/>
                          </a:stretch>
                        </pic:blipFill>
                        <pic:spPr>
                          <a:xfrm>
                            <a:off x="0" y="0"/>
                            <a:ext cx="1587500" cy="952500"/>
                          </a:xfrm>
                          <a:prstGeom prst="rect">
                            <a:avLst/>
                          </a:prstGeom>
                          <a:noFill/>
                          <a:ln w="9525">
                            <a:noFill/>
                          </a:ln>
                        </pic:spPr>
                      </pic:pic>
                    </a:graphicData>
                  </a:graphic>
                </wp:inline>
              </w:drawing>
            </w:r>
            <w:r>
              <w:rPr>
                <w:rFonts w:hint="eastAsia" w:ascii="仿宋" w:hAnsi="仿宋" w:eastAsia="仿宋" w:cs="仿宋"/>
                <w:b w:val="0"/>
                <w:bCs w:val="0"/>
                <w:sz w:val="24"/>
                <w:szCs w:val="24"/>
              </w:rPr>
              <w:drawing>
                <wp:inline distT="0" distB="0" distL="114300" distR="114300">
                  <wp:extent cx="1485265" cy="885190"/>
                  <wp:effectExtent l="0" t="0" r="635" b="1016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6"/>
                          <a:stretch>
                            <a:fillRect/>
                          </a:stretch>
                        </pic:blipFill>
                        <pic:spPr>
                          <a:xfrm>
                            <a:off x="0" y="0"/>
                            <a:ext cx="1485265" cy="885190"/>
                          </a:xfrm>
                          <a:prstGeom prst="rect">
                            <a:avLst/>
                          </a:prstGeom>
                          <a:noFill/>
                          <a:ln w="9525">
                            <a:noFill/>
                          </a:ln>
                        </pic:spPr>
                      </pic:pic>
                    </a:graphicData>
                  </a:graphic>
                </wp:inline>
              </w:drawing>
            </w:r>
          </w:p>
        </w:tc>
        <w:tc>
          <w:tcPr>
            <w:tcW w:w="614" w:type="pct"/>
            <w:vAlign w:val="center"/>
          </w:tcPr>
          <w:p>
            <w:pPr>
              <w:numPr>
                <w:ilvl w:val="0"/>
                <w:numId w:val="0"/>
              </w:numPr>
              <w:jc w:val="left"/>
              <w:rPr>
                <w:rFonts w:hint="eastAsia" w:ascii="仿宋" w:hAnsi="仿宋" w:eastAsia="仿宋" w:cs="仿宋"/>
                <w:b w:val="0"/>
                <w:bCs w:val="0"/>
                <w:sz w:val="24"/>
                <w:szCs w:val="24"/>
              </w:rPr>
            </w:pPr>
          </w:p>
        </w:tc>
        <w:tc>
          <w:tcPr>
            <w:tcW w:w="701" w:type="pct"/>
            <w:vAlign w:val="center"/>
          </w:tcPr>
          <w:p>
            <w:pPr>
              <w:numPr>
                <w:ilvl w:val="0"/>
                <w:numId w:val="0"/>
              </w:numPr>
              <w:jc w:val="left"/>
              <w:rPr>
                <w:rFonts w:hint="eastAsia" w:ascii="仿宋" w:hAnsi="仿宋" w:eastAsia="仿宋" w:cs="仿宋"/>
                <w:b w:val="0"/>
                <w:bCs w:val="0"/>
                <w:sz w:val="24"/>
                <w:szCs w:val="24"/>
              </w:rPr>
            </w:pPr>
          </w:p>
        </w:tc>
        <w:tc>
          <w:tcPr>
            <w:tcW w:w="398" w:type="pct"/>
            <w:vAlign w:val="center"/>
          </w:tcPr>
          <w:p>
            <w:pPr>
              <w:numPr>
                <w:ilvl w:val="0"/>
                <w:numId w:val="0"/>
              </w:num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restart"/>
            <w:vAlign w:val="center"/>
          </w:tcPr>
          <w:p>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821" w:type="pct"/>
            <w:vMerge w:val="restart"/>
            <w:vAlign w:val="center"/>
          </w:tcPr>
          <w:p>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办公桌</w:t>
            </w:r>
            <w:r>
              <w:rPr>
                <w:rFonts w:hint="eastAsia" w:ascii="仿宋" w:hAnsi="仿宋" w:eastAsia="仿宋" w:cs="仿宋"/>
                <w:b w:val="0"/>
                <w:bCs w:val="0"/>
                <w:sz w:val="24"/>
                <w:szCs w:val="24"/>
                <w:lang w:val="en-US" w:eastAsia="zh-CN"/>
              </w:rPr>
              <w:t>2</w:t>
            </w: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尺寸：</w:t>
            </w:r>
            <w:r>
              <w:rPr>
                <w:rFonts w:hint="eastAsia" w:ascii="仿宋" w:hAnsi="仿宋" w:eastAsia="仿宋" w:cs="仿宋"/>
                <w:b w:val="0"/>
                <w:bCs w:val="0"/>
                <w:sz w:val="24"/>
                <w:szCs w:val="24"/>
              </w:rPr>
              <w:t>1400mm*750mm*750mm</w:t>
            </w:r>
          </w:p>
        </w:tc>
        <w:tc>
          <w:tcPr>
            <w:tcW w:w="614" w:type="pct"/>
            <w:vAlign w:val="center"/>
          </w:tcPr>
          <w:p>
            <w:pPr>
              <w:jc w:val="left"/>
              <w:rPr>
                <w:rFonts w:hint="eastAsia" w:ascii="仿宋" w:hAnsi="仿宋" w:eastAsia="仿宋" w:cs="仿宋"/>
                <w:b w:val="0"/>
                <w:bCs w:val="0"/>
                <w:sz w:val="24"/>
                <w:szCs w:val="24"/>
                <w:lang w:val="en-US" w:eastAsia="zh-CN"/>
              </w:rPr>
            </w:pPr>
          </w:p>
        </w:tc>
        <w:tc>
          <w:tcPr>
            <w:tcW w:w="701" w:type="pct"/>
            <w:vAlign w:val="center"/>
          </w:tcPr>
          <w:p>
            <w:pPr>
              <w:jc w:val="left"/>
              <w:rPr>
                <w:rFonts w:hint="eastAsia" w:ascii="仿宋" w:hAnsi="仿宋" w:eastAsia="仿宋" w:cs="仿宋"/>
                <w:b w:val="0"/>
                <w:bCs w:val="0"/>
                <w:sz w:val="24"/>
                <w:szCs w:val="24"/>
                <w:lang w:val="en-US" w:eastAsia="zh-CN"/>
              </w:rPr>
            </w:pPr>
          </w:p>
        </w:tc>
        <w:tc>
          <w:tcPr>
            <w:tcW w:w="398" w:type="pct"/>
            <w:vAlign w:val="center"/>
          </w:tcPr>
          <w:p>
            <w:pPr>
              <w:jc w:val="left"/>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1、基材：使用优于（含）E0级刨花板（干燥状态下使用的家具型，P2型）台面为25mm厚板，符合GB/T 4897-2015《刨花板》GB 18580-2017《室内装饰装修材料 人造板制品中甲醛释放限量》GB/T 39600-2021《人造板及其制品甲醛释放量分级》要求。</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2、贴面：浸渍胶膜纸双饰面，符合LY/T 1143-2006《饰面用浸渍胶膜纸》要求</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3、封边：PVC同色封边，厚度≥2.0mm。符合QB/T 4463-2013《家具用封边条技术要求》</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4、台脚：采用钢制脚架，壁厚不低于2.0mm，桌梁通过特制扣件连接，充分保证桌子整体的稳定性，可调地脚等配件结构。结构稳定，方便拆卸调节。</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5、结构/配置：50</w:t>
            </w:r>
            <w:r>
              <w:rPr>
                <w:rFonts w:hint="eastAsia" w:ascii="仿宋" w:hAnsi="仿宋" w:eastAsia="仿宋" w:cs="仿宋"/>
                <w:b w:val="0"/>
                <w:bCs w:val="0"/>
                <w:sz w:val="24"/>
                <w:szCs w:val="24"/>
                <w:lang w:val="en-US" w:eastAsia="zh-CN"/>
              </w:rPr>
              <w:t>mm</w:t>
            </w:r>
            <w:r>
              <w:rPr>
                <w:rFonts w:hint="eastAsia" w:ascii="仿宋" w:hAnsi="仿宋" w:eastAsia="仿宋" w:cs="仿宋"/>
                <w:b w:val="0"/>
                <w:bCs w:val="0"/>
                <w:sz w:val="24"/>
                <w:szCs w:val="24"/>
              </w:rPr>
              <w:t>*50</w:t>
            </w:r>
            <w:r>
              <w:rPr>
                <w:rFonts w:hint="eastAsia" w:ascii="仿宋" w:hAnsi="仿宋" w:eastAsia="仿宋" w:cs="仿宋"/>
                <w:b w:val="0"/>
                <w:bCs w:val="0"/>
                <w:sz w:val="24"/>
                <w:szCs w:val="24"/>
                <w:lang w:val="en-US" w:eastAsia="zh-CN"/>
              </w:rPr>
              <w:t>mm</w:t>
            </w:r>
            <w:r>
              <w:rPr>
                <w:rFonts w:hint="eastAsia" w:ascii="仿宋" w:hAnsi="仿宋" w:eastAsia="仿宋" w:cs="仿宋"/>
                <w:b w:val="0"/>
                <w:bCs w:val="0"/>
                <w:sz w:val="24"/>
                <w:szCs w:val="24"/>
              </w:rPr>
              <w:t>钢脚架。</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6、五金配件：材质为冷轧钢，符合GB/T 708-2019《冷轧钢板和钢带的尺寸、外形、重量及允许偏差》。   </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numPr>
                <w:ilvl w:val="0"/>
                <w:numId w:val="0"/>
              </w:numPr>
              <w:ind w:left="0" w:leftChars="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kern w:val="2"/>
                <w:sz w:val="24"/>
                <w:szCs w:val="24"/>
                <w:lang w:val="en-US" w:eastAsia="zh-CN" w:bidi="ar-SA"/>
              </w:rPr>
              <w:t>7、</w:t>
            </w:r>
            <w:r>
              <w:rPr>
                <w:rFonts w:hint="eastAsia" w:ascii="仿宋" w:hAnsi="仿宋" w:eastAsia="仿宋" w:cs="仿宋"/>
                <w:b w:val="0"/>
                <w:bCs w:val="0"/>
                <w:sz w:val="24"/>
                <w:szCs w:val="24"/>
              </w:rPr>
              <w:t>投标人投标时提供本项目供货产品符合该项要求的</w:t>
            </w:r>
            <w:r>
              <w:rPr>
                <w:rFonts w:hint="eastAsia" w:ascii="仿宋" w:hAnsi="仿宋" w:eastAsia="仿宋" w:cs="仿宋"/>
                <w:b/>
                <w:bCs/>
                <w:sz w:val="24"/>
                <w:szCs w:val="24"/>
              </w:rPr>
              <w:t>承诺函</w:t>
            </w:r>
            <w:r>
              <w:rPr>
                <w:rFonts w:hint="eastAsia" w:ascii="仿宋" w:hAnsi="仿宋" w:eastAsia="仿宋" w:cs="仿宋"/>
                <w:b w:val="0"/>
                <w:bCs w:val="0"/>
                <w:sz w:val="24"/>
                <w:szCs w:val="24"/>
              </w:rPr>
              <w:t>，验收时提供具有“CMA”认证标识的完整检测报告（包括刨花板、浸渍胶膜纸双饰面纸、封边、钢板原材料检测报告及成品检测报告）。</w:t>
            </w:r>
          </w:p>
        </w:tc>
        <w:tc>
          <w:tcPr>
            <w:tcW w:w="614" w:type="pct"/>
            <w:vAlign w:val="center"/>
          </w:tcPr>
          <w:p>
            <w:pPr>
              <w:numPr>
                <w:ilvl w:val="0"/>
                <w:numId w:val="0"/>
              </w:numPr>
              <w:ind w:left="0" w:leftChars="0" w:firstLine="0" w:firstLineChars="0"/>
              <w:jc w:val="left"/>
              <w:rPr>
                <w:rFonts w:hint="eastAsia" w:ascii="仿宋" w:hAnsi="仿宋" w:eastAsia="仿宋" w:cs="仿宋"/>
                <w:b w:val="0"/>
                <w:bCs w:val="0"/>
                <w:kern w:val="2"/>
                <w:sz w:val="24"/>
                <w:szCs w:val="24"/>
                <w:lang w:val="en-US" w:eastAsia="zh-CN" w:bidi="ar-SA"/>
              </w:rPr>
            </w:pPr>
          </w:p>
        </w:tc>
        <w:tc>
          <w:tcPr>
            <w:tcW w:w="701" w:type="pct"/>
            <w:vAlign w:val="center"/>
          </w:tcPr>
          <w:p>
            <w:pPr>
              <w:numPr>
                <w:ilvl w:val="0"/>
                <w:numId w:val="0"/>
              </w:numPr>
              <w:ind w:left="0" w:leftChars="0" w:firstLine="0" w:firstLineChars="0"/>
              <w:jc w:val="left"/>
              <w:rPr>
                <w:rFonts w:hint="eastAsia" w:ascii="仿宋" w:hAnsi="仿宋" w:eastAsia="仿宋" w:cs="仿宋"/>
                <w:b w:val="0"/>
                <w:bCs w:val="0"/>
                <w:kern w:val="2"/>
                <w:sz w:val="24"/>
                <w:szCs w:val="24"/>
                <w:lang w:val="en-US" w:eastAsia="zh-CN" w:bidi="ar-SA"/>
              </w:rPr>
            </w:pPr>
          </w:p>
        </w:tc>
        <w:tc>
          <w:tcPr>
            <w:tcW w:w="398" w:type="pct"/>
            <w:vAlign w:val="center"/>
          </w:tcPr>
          <w:p>
            <w:pPr>
              <w:numPr>
                <w:ilvl w:val="0"/>
                <w:numId w:val="0"/>
              </w:numPr>
              <w:ind w:left="0" w:leftChars="0" w:firstLine="0" w:firstLineChars="0"/>
              <w:jc w:val="left"/>
              <w:rPr>
                <w:rFonts w:hint="eastAsia" w:ascii="仿宋" w:hAnsi="仿宋" w:eastAsia="仿宋" w:cs="仿宋"/>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numPr>
                <w:ilvl w:val="0"/>
                <w:numId w:val="0"/>
              </w:numPr>
              <w:ind w:left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8、参考图片：</w:t>
            </w:r>
          </w:p>
          <w:p>
            <w:pPr>
              <w:numPr>
                <w:ilvl w:val="0"/>
                <w:numId w:val="0"/>
              </w:numPr>
              <w:ind w:left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drawing>
                <wp:inline distT="0" distB="0" distL="114300" distR="114300">
                  <wp:extent cx="1250315" cy="824865"/>
                  <wp:effectExtent l="0" t="0" r="6985" b="13335"/>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7"/>
                          <a:srcRect l="8207" t="21429" r="3345" b="15094"/>
                          <a:stretch>
                            <a:fillRect/>
                          </a:stretch>
                        </pic:blipFill>
                        <pic:spPr>
                          <a:xfrm>
                            <a:off x="0" y="0"/>
                            <a:ext cx="1250315" cy="824865"/>
                          </a:xfrm>
                          <a:prstGeom prst="rect">
                            <a:avLst/>
                          </a:prstGeom>
                          <a:noFill/>
                          <a:ln w="9525">
                            <a:noFill/>
                          </a:ln>
                        </pic:spPr>
                      </pic:pic>
                    </a:graphicData>
                  </a:graphic>
                </wp:inline>
              </w:drawing>
            </w:r>
          </w:p>
        </w:tc>
        <w:tc>
          <w:tcPr>
            <w:tcW w:w="614" w:type="pct"/>
            <w:vAlign w:val="center"/>
          </w:tcPr>
          <w:p>
            <w:pPr>
              <w:numPr>
                <w:ilvl w:val="0"/>
                <w:numId w:val="0"/>
              </w:numPr>
              <w:ind w:leftChars="0"/>
              <w:jc w:val="left"/>
              <w:rPr>
                <w:rFonts w:hint="eastAsia" w:ascii="仿宋" w:hAnsi="仿宋" w:eastAsia="仿宋" w:cs="仿宋"/>
                <w:b w:val="0"/>
                <w:bCs w:val="0"/>
                <w:sz w:val="24"/>
                <w:szCs w:val="24"/>
              </w:rPr>
            </w:pPr>
          </w:p>
        </w:tc>
        <w:tc>
          <w:tcPr>
            <w:tcW w:w="701" w:type="pct"/>
            <w:vAlign w:val="center"/>
          </w:tcPr>
          <w:p>
            <w:pPr>
              <w:numPr>
                <w:ilvl w:val="0"/>
                <w:numId w:val="0"/>
              </w:numPr>
              <w:ind w:leftChars="0"/>
              <w:jc w:val="left"/>
              <w:rPr>
                <w:rFonts w:hint="eastAsia" w:ascii="仿宋" w:hAnsi="仿宋" w:eastAsia="仿宋" w:cs="仿宋"/>
                <w:b w:val="0"/>
                <w:bCs w:val="0"/>
                <w:sz w:val="24"/>
                <w:szCs w:val="24"/>
              </w:rPr>
            </w:pPr>
          </w:p>
        </w:tc>
        <w:tc>
          <w:tcPr>
            <w:tcW w:w="398" w:type="pct"/>
            <w:vAlign w:val="center"/>
          </w:tcPr>
          <w:p>
            <w:pPr>
              <w:numPr>
                <w:ilvl w:val="0"/>
                <w:numId w:val="0"/>
              </w:numPr>
              <w:ind w:leftChars="0"/>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restart"/>
            <w:vAlign w:val="center"/>
          </w:tcPr>
          <w:p>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821" w:type="pct"/>
            <w:vMerge w:val="restar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L型桌</w:t>
            </w: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尺寸：</w:t>
            </w:r>
            <w:r>
              <w:rPr>
                <w:rFonts w:hint="eastAsia" w:ascii="仿宋" w:hAnsi="仿宋" w:eastAsia="仿宋" w:cs="仿宋"/>
                <w:b w:val="0"/>
                <w:bCs w:val="0"/>
                <w:sz w:val="24"/>
                <w:szCs w:val="24"/>
              </w:rPr>
              <w:t>1200mm*1400mm*750mm*750mm</w:t>
            </w:r>
          </w:p>
        </w:tc>
        <w:tc>
          <w:tcPr>
            <w:tcW w:w="614" w:type="pct"/>
            <w:vAlign w:val="center"/>
          </w:tcPr>
          <w:p>
            <w:pPr>
              <w:jc w:val="left"/>
              <w:rPr>
                <w:rFonts w:hint="eastAsia" w:ascii="仿宋" w:hAnsi="仿宋" w:eastAsia="仿宋" w:cs="仿宋"/>
                <w:b w:val="0"/>
                <w:bCs w:val="0"/>
                <w:sz w:val="24"/>
                <w:szCs w:val="24"/>
                <w:lang w:val="en-US" w:eastAsia="zh-CN"/>
              </w:rPr>
            </w:pPr>
          </w:p>
        </w:tc>
        <w:tc>
          <w:tcPr>
            <w:tcW w:w="701" w:type="pct"/>
            <w:vAlign w:val="center"/>
          </w:tcPr>
          <w:p>
            <w:pPr>
              <w:jc w:val="left"/>
              <w:rPr>
                <w:rFonts w:hint="eastAsia" w:ascii="仿宋" w:hAnsi="仿宋" w:eastAsia="仿宋" w:cs="仿宋"/>
                <w:b w:val="0"/>
                <w:bCs w:val="0"/>
                <w:sz w:val="24"/>
                <w:szCs w:val="24"/>
                <w:lang w:val="en-US" w:eastAsia="zh-CN"/>
              </w:rPr>
            </w:pPr>
          </w:p>
        </w:tc>
        <w:tc>
          <w:tcPr>
            <w:tcW w:w="398" w:type="pct"/>
            <w:vAlign w:val="center"/>
          </w:tcPr>
          <w:p>
            <w:pPr>
              <w:jc w:val="left"/>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1、基材：使用优于（含）E0级刨花板（干燥状态下使用的家具型，P2型）台面为25mm厚板，符合GB/T 4897-2015《刨花板》GB 18580-2017《室内装饰装修材料 人造板制品中甲醛释放限量》GB/T 39600-2021《人造板及其制品甲醛释放量分级》要求。</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2、贴面：浸渍胶膜纸双饰面，符合LY/T 1143-2006《饰面用浸渍胶膜纸》要求</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3、封边：PVC同色封边，厚度≥2.0mm。符合QB/T 4463-2013《家具用封边条技术要求》</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4、台脚：采用钢制脚架，壁厚不低于2.0mm，桌梁通过特制扣件连接，充分保证桌子整体的稳定性，可调地脚等配件结构。结构稳定，方便拆卸调节。</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5、结构/配置：50</w:t>
            </w:r>
            <w:r>
              <w:rPr>
                <w:rFonts w:hint="eastAsia" w:ascii="仿宋" w:hAnsi="仿宋" w:eastAsia="仿宋" w:cs="仿宋"/>
                <w:b w:val="0"/>
                <w:bCs w:val="0"/>
                <w:sz w:val="24"/>
                <w:szCs w:val="24"/>
                <w:lang w:val="en-US" w:eastAsia="zh-CN"/>
              </w:rPr>
              <w:t>mm</w:t>
            </w:r>
            <w:r>
              <w:rPr>
                <w:rFonts w:hint="eastAsia" w:ascii="仿宋" w:hAnsi="仿宋" w:eastAsia="仿宋" w:cs="仿宋"/>
                <w:b w:val="0"/>
                <w:bCs w:val="0"/>
                <w:sz w:val="24"/>
                <w:szCs w:val="24"/>
              </w:rPr>
              <w:t>*50</w:t>
            </w:r>
            <w:r>
              <w:rPr>
                <w:rFonts w:hint="eastAsia" w:ascii="仿宋" w:hAnsi="仿宋" w:eastAsia="仿宋" w:cs="仿宋"/>
                <w:b w:val="0"/>
                <w:bCs w:val="0"/>
                <w:sz w:val="24"/>
                <w:szCs w:val="24"/>
                <w:lang w:val="en-US" w:eastAsia="zh-CN"/>
              </w:rPr>
              <w:t>mm</w:t>
            </w:r>
            <w:r>
              <w:rPr>
                <w:rFonts w:hint="eastAsia" w:ascii="仿宋" w:hAnsi="仿宋" w:eastAsia="仿宋" w:cs="仿宋"/>
                <w:b w:val="0"/>
                <w:bCs w:val="0"/>
                <w:sz w:val="24"/>
                <w:szCs w:val="24"/>
              </w:rPr>
              <w:t>钢脚架。</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6、五金配件：材质为冷轧钢，符合GB/T 708-2019《冷轧钢板和钢带的尺寸、外形、重量及允许偏差》。  </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numPr>
                <w:ilvl w:val="0"/>
                <w:numId w:val="0"/>
              </w:numPr>
              <w:ind w:left="0" w:leftChars="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kern w:val="2"/>
                <w:sz w:val="24"/>
                <w:szCs w:val="24"/>
                <w:lang w:val="en-US" w:eastAsia="zh-CN" w:bidi="ar-SA"/>
              </w:rPr>
              <w:t>7、</w:t>
            </w:r>
            <w:r>
              <w:rPr>
                <w:rFonts w:hint="eastAsia" w:ascii="仿宋" w:hAnsi="仿宋" w:eastAsia="仿宋" w:cs="仿宋"/>
                <w:b w:val="0"/>
                <w:bCs w:val="0"/>
                <w:sz w:val="24"/>
                <w:szCs w:val="24"/>
              </w:rPr>
              <w:t>投标人投标时提供本项目供货产品符合该项要求的</w:t>
            </w:r>
            <w:r>
              <w:rPr>
                <w:rFonts w:hint="eastAsia" w:ascii="仿宋" w:hAnsi="仿宋" w:eastAsia="仿宋" w:cs="仿宋"/>
                <w:b/>
                <w:bCs/>
                <w:sz w:val="24"/>
                <w:szCs w:val="24"/>
              </w:rPr>
              <w:t>承诺函</w:t>
            </w:r>
            <w:r>
              <w:rPr>
                <w:rFonts w:hint="eastAsia" w:ascii="仿宋" w:hAnsi="仿宋" w:eastAsia="仿宋" w:cs="仿宋"/>
                <w:b w:val="0"/>
                <w:bCs w:val="0"/>
                <w:sz w:val="24"/>
                <w:szCs w:val="24"/>
              </w:rPr>
              <w:t>，验收时提供具有“CMA”认证标识的完整检测报告（包括刨花板、浸渍胶膜纸双饰面纸、封边、钢板原材料检测报告及成品检测报告）。</w:t>
            </w:r>
          </w:p>
        </w:tc>
        <w:tc>
          <w:tcPr>
            <w:tcW w:w="614" w:type="pct"/>
            <w:vAlign w:val="center"/>
          </w:tcPr>
          <w:p>
            <w:pPr>
              <w:numPr>
                <w:ilvl w:val="0"/>
                <w:numId w:val="0"/>
              </w:numPr>
              <w:ind w:left="0" w:leftChars="0" w:firstLine="0" w:firstLineChars="0"/>
              <w:jc w:val="left"/>
              <w:rPr>
                <w:rFonts w:hint="eastAsia" w:ascii="仿宋" w:hAnsi="仿宋" w:eastAsia="仿宋" w:cs="仿宋"/>
                <w:b w:val="0"/>
                <w:bCs w:val="0"/>
                <w:kern w:val="2"/>
                <w:sz w:val="24"/>
                <w:szCs w:val="24"/>
                <w:lang w:val="en-US" w:eastAsia="zh-CN" w:bidi="ar-SA"/>
              </w:rPr>
            </w:pPr>
          </w:p>
        </w:tc>
        <w:tc>
          <w:tcPr>
            <w:tcW w:w="701" w:type="pct"/>
            <w:vAlign w:val="center"/>
          </w:tcPr>
          <w:p>
            <w:pPr>
              <w:numPr>
                <w:ilvl w:val="0"/>
                <w:numId w:val="0"/>
              </w:numPr>
              <w:ind w:left="0" w:leftChars="0" w:firstLine="0" w:firstLineChars="0"/>
              <w:jc w:val="left"/>
              <w:rPr>
                <w:rFonts w:hint="eastAsia" w:ascii="仿宋" w:hAnsi="仿宋" w:eastAsia="仿宋" w:cs="仿宋"/>
                <w:b w:val="0"/>
                <w:bCs w:val="0"/>
                <w:kern w:val="2"/>
                <w:sz w:val="24"/>
                <w:szCs w:val="24"/>
                <w:lang w:val="en-US" w:eastAsia="zh-CN" w:bidi="ar-SA"/>
              </w:rPr>
            </w:pPr>
          </w:p>
        </w:tc>
        <w:tc>
          <w:tcPr>
            <w:tcW w:w="398" w:type="pct"/>
            <w:vAlign w:val="center"/>
          </w:tcPr>
          <w:p>
            <w:pPr>
              <w:numPr>
                <w:ilvl w:val="0"/>
                <w:numId w:val="0"/>
              </w:numPr>
              <w:ind w:left="0" w:leftChars="0" w:firstLine="0" w:firstLineChars="0"/>
              <w:jc w:val="left"/>
              <w:rPr>
                <w:rFonts w:hint="eastAsia" w:ascii="仿宋" w:hAnsi="仿宋" w:eastAsia="仿宋" w:cs="仿宋"/>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numPr>
                <w:ilvl w:val="0"/>
                <w:numId w:val="0"/>
              </w:numPr>
              <w:ind w:left="0" w:leftChars="0" w:firstLine="0" w:firstLineChars="0"/>
              <w:jc w:val="left"/>
              <w:rPr>
                <w:rFonts w:hint="eastAsia" w:ascii="仿宋" w:hAnsi="仿宋" w:eastAsia="仿宋" w:cs="仿宋"/>
                <w:b w:val="0"/>
                <w:bCs w:val="0"/>
                <w:sz w:val="24"/>
                <w:szCs w:val="24"/>
                <w:lang w:val="en-US"/>
              </w:rPr>
            </w:pPr>
            <w:r>
              <w:rPr>
                <w:rFonts w:hint="eastAsia" w:ascii="仿宋" w:hAnsi="仿宋" w:eastAsia="仿宋" w:cs="仿宋"/>
                <w:b w:val="0"/>
                <w:bCs w:val="0"/>
                <w:kern w:val="2"/>
                <w:sz w:val="24"/>
                <w:szCs w:val="24"/>
                <w:lang w:val="en-US" w:eastAsia="zh-CN" w:bidi="ar-SA"/>
              </w:rPr>
              <w:t>8、参考图片：</w:t>
            </w:r>
          </w:p>
          <w:p>
            <w:pPr>
              <w:numPr>
                <w:ilvl w:val="0"/>
                <w:numId w:val="0"/>
              </w:numPr>
              <w:ind w:left="0" w:leftChars="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drawing>
                <wp:inline distT="0" distB="0" distL="114300" distR="114300">
                  <wp:extent cx="1735455" cy="946785"/>
                  <wp:effectExtent l="0" t="0" r="17145" b="571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8"/>
                          <a:stretch>
                            <a:fillRect/>
                          </a:stretch>
                        </pic:blipFill>
                        <pic:spPr>
                          <a:xfrm>
                            <a:off x="0" y="0"/>
                            <a:ext cx="1735455" cy="946785"/>
                          </a:xfrm>
                          <a:prstGeom prst="rect">
                            <a:avLst/>
                          </a:prstGeom>
                          <a:noFill/>
                          <a:ln w="9525">
                            <a:noFill/>
                          </a:ln>
                        </pic:spPr>
                      </pic:pic>
                    </a:graphicData>
                  </a:graphic>
                </wp:inline>
              </w:drawing>
            </w:r>
          </w:p>
        </w:tc>
        <w:tc>
          <w:tcPr>
            <w:tcW w:w="614" w:type="pct"/>
            <w:vAlign w:val="center"/>
          </w:tcPr>
          <w:p>
            <w:pPr>
              <w:numPr>
                <w:ilvl w:val="0"/>
                <w:numId w:val="0"/>
              </w:numPr>
              <w:ind w:left="0" w:leftChars="0" w:firstLine="0" w:firstLineChars="0"/>
              <w:jc w:val="left"/>
              <w:rPr>
                <w:rFonts w:hint="eastAsia" w:ascii="仿宋" w:hAnsi="仿宋" w:eastAsia="仿宋" w:cs="仿宋"/>
                <w:b w:val="0"/>
                <w:bCs w:val="0"/>
                <w:sz w:val="24"/>
                <w:szCs w:val="24"/>
              </w:rPr>
            </w:pPr>
          </w:p>
        </w:tc>
        <w:tc>
          <w:tcPr>
            <w:tcW w:w="701" w:type="pct"/>
            <w:vAlign w:val="center"/>
          </w:tcPr>
          <w:p>
            <w:pPr>
              <w:numPr>
                <w:ilvl w:val="0"/>
                <w:numId w:val="0"/>
              </w:numPr>
              <w:ind w:left="0" w:leftChars="0" w:firstLine="0" w:firstLineChars="0"/>
              <w:jc w:val="left"/>
              <w:rPr>
                <w:rFonts w:hint="eastAsia" w:ascii="仿宋" w:hAnsi="仿宋" w:eastAsia="仿宋" w:cs="仿宋"/>
                <w:b w:val="0"/>
                <w:bCs w:val="0"/>
                <w:sz w:val="24"/>
                <w:szCs w:val="24"/>
              </w:rPr>
            </w:pPr>
          </w:p>
        </w:tc>
        <w:tc>
          <w:tcPr>
            <w:tcW w:w="398" w:type="pct"/>
            <w:vAlign w:val="center"/>
          </w:tcPr>
          <w:p>
            <w:pPr>
              <w:numPr>
                <w:ilvl w:val="0"/>
                <w:numId w:val="0"/>
              </w:numPr>
              <w:ind w:left="0" w:leftChars="0" w:firstLine="0" w:firstLineChars="0"/>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restart"/>
            <w:vAlign w:val="center"/>
          </w:tcPr>
          <w:p>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821" w:type="pct"/>
            <w:vMerge w:val="restart"/>
            <w:vAlign w:val="center"/>
          </w:tcPr>
          <w:p>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实验桌</w:t>
            </w:r>
            <w:r>
              <w:rPr>
                <w:rFonts w:hint="eastAsia" w:ascii="仿宋" w:hAnsi="仿宋" w:eastAsia="仿宋" w:cs="仿宋"/>
                <w:b w:val="0"/>
                <w:bCs w:val="0"/>
                <w:sz w:val="24"/>
                <w:szCs w:val="24"/>
                <w:lang w:val="en-US" w:eastAsia="zh-CN"/>
              </w:rPr>
              <w:t>1</w:t>
            </w: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尺寸：</w:t>
            </w:r>
            <w:r>
              <w:rPr>
                <w:rFonts w:hint="eastAsia" w:ascii="仿宋" w:hAnsi="仿宋" w:eastAsia="仿宋" w:cs="仿宋"/>
                <w:b w:val="0"/>
                <w:bCs w:val="0"/>
                <w:sz w:val="24"/>
                <w:szCs w:val="24"/>
              </w:rPr>
              <w:t>1800mm*1300mm*750mm</w:t>
            </w:r>
          </w:p>
        </w:tc>
        <w:tc>
          <w:tcPr>
            <w:tcW w:w="614" w:type="pct"/>
            <w:vAlign w:val="center"/>
          </w:tcPr>
          <w:p>
            <w:pPr>
              <w:jc w:val="left"/>
              <w:rPr>
                <w:rFonts w:hint="eastAsia" w:ascii="仿宋" w:hAnsi="仿宋" w:eastAsia="仿宋" w:cs="仿宋"/>
                <w:b w:val="0"/>
                <w:bCs w:val="0"/>
                <w:sz w:val="24"/>
                <w:szCs w:val="24"/>
                <w:lang w:val="en-US" w:eastAsia="zh-CN"/>
              </w:rPr>
            </w:pPr>
          </w:p>
        </w:tc>
        <w:tc>
          <w:tcPr>
            <w:tcW w:w="701" w:type="pct"/>
            <w:vAlign w:val="center"/>
          </w:tcPr>
          <w:p>
            <w:pPr>
              <w:jc w:val="left"/>
              <w:rPr>
                <w:rFonts w:hint="eastAsia" w:ascii="仿宋" w:hAnsi="仿宋" w:eastAsia="仿宋" w:cs="仿宋"/>
                <w:b w:val="0"/>
                <w:bCs w:val="0"/>
                <w:sz w:val="24"/>
                <w:szCs w:val="24"/>
                <w:lang w:val="en-US" w:eastAsia="zh-CN"/>
              </w:rPr>
            </w:pPr>
          </w:p>
        </w:tc>
        <w:tc>
          <w:tcPr>
            <w:tcW w:w="398" w:type="pct"/>
            <w:vAlign w:val="center"/>
          </w:tcPr>
          <w:p>
            <w:pPr>
              <w:jc w:val="left"/>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1、台面：采用实芯理化板，耐酸碱腐蚀、防水、耐磨、25MM厚边。理化板检测标准：符合GB/T17657 --2013 《人造板及饰面人造板理化性能试验方法》</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框架采用50*50冷轧钢管，足厚≥1.2mm，所有钢制部件经脱脂、水洗、中和、磷化、高冲洗、烘干防锈,喷涂层厚度≧75μm厚环氧树脂粉末，表面光滑均匀、色泽一致、无流挂、皱、鼓泡、凹陷、压痕。喷涂钢管老化试验，检测方法:GB/T 1865-2009《色漆和清漆 人工气候老化和人工辐射曝露滤过的氙弧辐射》。</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3、表面：高温静电喷粉处理，喷塑外膜的表面光滑平整，色泽均匀，喷塑层无漏喷、起泡、模糊、划痕或碰伤等缺陷。静电粉末喷涂,喷涂涂层达到厚度100um。粉末涂料符合HG/T 2006-2006《热固性粉末涂料》要求。</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kern w:val="2"/>
                <w:sz w:val="24"/>
                <w:szCs w:val="24"/>
                <w:lang w:val="en-US" w:eastAsia="zh-CN" w:bidi="ar-SA"/>
              </w:rPr>
              <w:t>4、</w:t>
            </w:r>
            <w:r>
              <w:rPr>
                <w:rFonts w:hint="eastAsia" w:ascii="仿宋" w:hAnsi="仿宋" w:eastAsia="仿宋" w:cs="仿宋"/>
                <w:b w:val="0"/>
                <w:bCs w:val="0"/>
                <w:sz w:val="24"/>
                <w:szCs w:val="24"/>
              </w:rPr>
              <w:t>投标人投标时提供本项目供货产品符合该项要求的</w:t>
            </w:r>
            <w:r>
              <w:rPr>
                <w:rFonts w:hint="eastAsia" w:ascii="仿宋" w:hAnsi="仿宋" w:eastAsia="仿宋" w:cs="仿宋"/>
                <w:b/>
                <w:bCs/>
                <w:sz w:val="24"/>
                <w:szCs w:val="24"/>
              </w:rPr>
              <w:t>承诺函</w:t>
            </w:r>
            <w:r>
              <w:rPr>
                <w:rFonts w:hint="eastAsia" w:ascii="仿宋" w:hAnsi="仿宋" w:eastAsia="仿宋" w:cs="仿宋"/>
                <w:b w:val="0"/>
                <w:bCs w:val="0"/>
                <w:sz w:val="24"/>
                <w:szCs w:val="24"/>
              </w:rPr>
              <w:t>，验收时提供具有“CMA”认证标识的完整检测报告（包括理化板、静电粉末涂料原材料检测报告及成品检测报告）。</w:t>
            </w:r>
          </w:p>
        </w:tc>
        <w:tc>
          <w:tcPr>
            <w:tcW w:w="614" w:type="pct"/>
            <w:vAlign w:val="center"/>
          </w:tcPr>
          <w:p>
            <w:pPr>
              <w:jc w:val="left"/>
              <w:rPr>
                <w:rFonts w:hint="eastAsia" w:ascii="仿宋" w:hAnsi="仿宋" w:eastAsia="仿宋" w:cs="仿宋"/>
                <w:b w:val="0"/>
                <w:bCs w:val="0"/>
                <w:kern w:val="2"/>
                <w:sz w:val="24"/>
                <w:szCs w:val="24"/>
                <w:lang w:val="en-US" w:eastAsia="zh-CN" w:bidi="ar-SA"/>
              </w:rPr>
            </w:pPr>
          </w:p>
        </w:tc>
        <w:tc>
          <w:tcPr>
            <w:tcW w:w="701" w:type="pct"/>
            <w:vAlign w:val="center"/>
          </w:tcPr>
          <w:p>
            <w:pPr>
              <w:jc w:val="left"/>
              <w:rPr>
                <w:rFonts w:hint="eastAsia" w:ascii="仿宋" w:hAnsi="仿宋" w:eastAsia="仿宋" w:cs="仿宋"/>
                <w:b w:val="0"/>
                <w:bCs w:val="0"/>
                <w:kern w:val="2"/>
                <w:sz w:val="24"/>
                <w:szCs w:val="24"/>
                <w:lang w:val="en-US" w:eastAsia="zh-CN" w:bidi="ar-SA"/>
              </w:rPr>
            </w:pPr>
          </w:p>
        </w:tc>
        <w:tc>
          <w:tcPr>
            <w:tcW w:w="398" w:type="pct"/>
            <w:vAlign w:val="center"/>
          </w:tcPr>
          <w:p>
            <w:pPr>
              <w:jc w:val="left"/>
              <w:rPr>
                <w:rFonts w:hint="eastAsia" w:ascii="仿宋" w:hAnsi="仿宋" w:eastAsia="仿宋" w:cs="仿宋"/>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numPr>
                <w:ilvl w:val="0"/>
                <w:numId w:val="0"/>
              </w:numPr>
              <w:jc w:val="left"/>
              <w:rPr>
                <w:rFonts w:hint="eastAsia" w:ascii="仿宋" w:hAnsi="仿宋" w:eastAsia="仿宋" w:cs="仿宋"/>
                <w:b w:val="0"/>
                <w:bCs w:val="0"/>
                <w:sz w:val="24"/>
                <w:szCs w:val="24"/>
                <w:lang w:val="en-US"/>
              </w:rPr>
            </w:pPr>
            <w:r>
              <w:rPr>
                <w:rFonts w:hint="eastAsia" w:ascii="仿宋" w:hAnsi="仿宋" w:eastAsia="仿宋" w:cs="仿宋"/>
                <w:b w:val="0"/>
                <w:bCs w:val="0"/>
                <w:kern w:val="2"/>
                <w:sz w:val="24"/>
                <w:szCs w:val="24"/>
                <w:lang w:val="en-US" w:eastAsia="zh-CN" w:bidi="ar-SA"/>
              </w:rPr>
              <w:t>5、参考图片：</w:t>
            </w:r>
          </w:p>
          <w:p>
            <w:pPr>
              <w:numPr>
                <w:ilvl w:val="0"/>
                <w:numId w:val="0"/>
              </w:num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drawing>
                <wp:inline distT="0" distB="0" distL="114300" distR="114300">
                  <wp:extent cx="1529715" cy="1267460"/>
                  <wp:effectExtent l="0" t="0" r="13335" b="889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9"/>
                          <a:stretch>
                            <a:fillRect/>
                          </a:stretch>
                        </pic:blipFill>
                        <pic:spPr>
                          <a:xfrm>
                            <a:off x="0" y="0"/>
                            <a:ext cx="1529715" cy="1267460"/>
                          </a:xfrm>
                          <a:prstGeom prst="rect">
                            <a:avLst/>
                          </a:prstGeom>
                          <a:noFill/>
                          <a:ln w="9525">
                            <a:noFill/>
                          </a:ln>
                        </pic:spPr>
                      </pic:pic>
                    </a:graphicData>
                  </a:graphic>
                </wp:inline>
              </w:drawing>
            </w:r>
          </w:p>
        </w:tc>
        <w:tc>
          <w:tcPr>
            <w:tcW w:w="614" w:type="pct"/>
            <w:vAlign w:val="center"/>
          </w:tcPr>
          <w:p>
            <w:pPr>
              <w:numPr>
                <w:ilvl w:val="0"/>
                <w:numId w:val="0"/>
              </w:numPr>
              <w:jc w:val="left"/>
              <w:rPr>
                <w:rFonts w:hint="eastAsia" w:ascii="仿宋" w:hAnsi="仿宋" w:eastAsia="仿宋" w:cs="仿宋"/>
                <w:b w:val="0"/>
                <w:bCs w:val="0"/>
                <w:sz w:val="24"/>
                <w:szCs w:val="24"/>
              </w:rPr>
            </w:pPr>
          </w:p>
        </w:tc>
        <w:tc>
          <w:tcPr>
            <w:tcW w:w="701" w:type="pct"/>
            <w:vAlign w:val="center"/>
          </w:tcPr>
          <w:p>
            <w:pPr>
              <w:numPr>
                <w:ilvl w:val="0"/>
                <w:numId w:val="0"/>
              </w:numPr>
              <w:jc w:val="left"/>
              <w:rPr>
                <w:rFonts w:hint="eastAsia" w:ascii="仿宋" w:hAnsi="仿宋" w:eastAsia="仿宋" w:cs="仿宋"/>
                <w:b w:val="0"/>
                <w:bCs w:val="0"/>
                <w:sz w:val="24"/>
                <w:szCs w:val="24"/>
              </w:rPr>
            </w:pPr>
          </w:p>
        </w:tc>
        <w:tc>
          <w:tcPr>
            <w:tcW w:w="398" w:type="pct"/>
            <w:vAlign w:val="center"/>
          </w:tcPr>
          <w:p>
            <w:pPr>
              <w:numPr>
                <w:ilvl w:val="0"/>
                <w:numId w:val="0"/>
              </w:num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restart"/>
            <w:vAlign w:val="center"/>
          </w:tcPr>
          <w:p>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821" w:type="pct"/>
            <w:vMerge w:val="restart"/>
            <w:vAlign w:val="center"/>
          </w:tcPr>
          <w:p>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实验桌</w:t>
            </w:r>
            <w:r>
              <w:rPr>
                <w:rFonts w:hint="eastAsia" w:ascii="仿宋" w:hAnsi="仿宋" w:eastAsia="仿宋" w:cs="仿宋"/>
                <w:b w:val="0"/>
                <w:bCs w:val="0"/>
                <w:sz w:val="24"/>
                <w:szCs w:val="24"/>
                <w:lang w:val="en-US" w:eastAsia="zh-CN"/>
              </w:rPr>
              <w:t>2</w:t>
            </w: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尺寸：</w:t>
            </w:r>
            <w:r>
              <w:rPr>
                <w:rFonts w:hint="eastAsia" w:ascii="仿宋" w:hAnsi="仿宋" w:eastAsia="仿宋" w:cs="仿宋"/>
                <w:b w:val="0"/>
                <w:bCs w:val="0"/>
                <w:sz w:val="24"/>
                <w:szCs w:val="24"/>
              </w:rPr>
              <w:t>1800mm*900mm*750mm</w:t>
            </w:r>
          </w:p>
        </w:tc>
        <w:tc>
          <w:tcPr>
            <w:tcW w:w="614" w:type="pct"/>
            <w:vAlign w:val="center"/>
          </w:tcPr>
          <w:p>
            <w:pPr>
              <w:jc w:val="left"/>
              <w:rPr>
                <w:rFonts w:hint="eastAsia" w:ascii="仿宋" w:hAnsi="仿宋" w:eastAsia="仿宋" w:cs="仿宋"/>
                <w:b w:val="0"/>
                <w:bCs w:val="0"/>
                <w:sz w:val="24"/>
                <w:szCs w:val="24"/>
                <w:lang w:val="en-US" w:eastAsia="zh-CN"/>
              </w:rPr>
            </w:pPr>
          </w:p>
        </w:tc>
        <w:tc>
          <w:tcPr>
            <w:tcW w:w="701" w:type="pct"/>
            <w:vAlign w:val="center"/>
          </w:tcPr>
          <w:p>
            <w:pPr>
              <w:jc w:val="left"/>
              <w:rPr>
                <w:rFonts w:hint="eastAsia" w:ascii="仿宋" w:hAnsi="仿宋" w:eastAsia="仿宋" w:cs="仿宋"/>
                <w:b w:val="0"/>
                <w:bCs w:val="0"/>
                <w:sz w:val="24"/>
                <w:szCs w:val="24"/>
                <w:lang w:val="en-US" w:eastAsia="zh-CN"/>
              </w:rPr>
            </w:pPr>
          </w:p>
        </w:tc>
        <w:tc>
          <w:tcPr>
            <w:tcW w:w="398" w:type="pct"/>
            <w:vAlign w:val="center"/>
          </w:tcPr>
          <w:p>
            <w:pPr>
              <w:jc w:val="left"/>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1、台面：采用实芯理化板，耐酸碱腐蚀、防水、耐磨、25MM厚边。理化板检测标准：符合GB/T17657 --2013 《人造板及饰面人造板理化性能试验方法》</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2、框架采用50</w:t>
            </w:r>
            <w:r>
              <w:rPr>
                <w:rFonts w:hint="eastAsia" w:ascii="仿宋" w:hAnsi="仿宋" w:eastAsia="仿宋" w:cs="仿宋"/>
                <w:b w:val="0"/>
                <w:bCs w:val="0"/>
                <w:sz w:val="24"/>
                <w:szCs w:val="24"/>
                <w:lang w:val="en-US" w:eastAsia="zh-CN"/>
              </w:rPr>
              <w:t>mm</w:t>
            </w:r>
            <w:r>
              <w:rPr>
                <w:rFonts w:hint="eastAsia" w:ascii="仿宋" w:hAnsi="仿宋" w:eastAsia="仿宋" w:cs="仿宋"/>
                <w:b w:val="0"/>
                <w:bCs w:val="0"/>
                <w:sz w:val="24"/>
                <w:szCs w:val="24"/>
              </w:rPr>
              <w:t>*50</w:t>
            </w:r>
            <w:r>
              <w:rPr>
                <w:rFonts w:hint="eastAsia" w:ascii="仿宋" w:hAnsi="仿宋" w:eastAsia="仿宋" w:cs="仿宋"/>
                <w:b w:val="0"/>
                <w:bCs w:val="0"/>
                <w:sz w:val="24"/>
                <w:szCs w:val="24"/>
                <w:lang w:val="en-US" w:eastAsia="zh-CN"/>
              </w:rPr>
              <w:t>mm</w:t>
            </w:r>
            <w:r>
              <w:rPr>
                <w:rFonts w:hint="eastAsia" w:ascii="仿宋" w:hAnsi="仿宋" w:eastAsia="仿宋" w:cs="仿宋"/>
                <w:b w:val="0"/>
                <w:bCs w:val="0"/>
                <w:sz w:val="24"/>
                <w:szCs w:val="24"/>
              </w:rPr>
              <w:t>冷轧钢管，足厚≥1.2mm，所有钢制部件经脱脂、水洗、中和、磷化、高冲洗、烘干防锈,喷涂层厚度≧75μm厚环氧树脂粉末，表面光滑均匀、色泽一致、无流挂、皱、鼓泡、凹陷、压痕。喷涂钢管老化试验，检测方法:GB/T 1865-2009《色漆和清漆 人工气候老化和人工辐射曝露滤过的氙弧辐射》。</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3、表面：高温静电喷粉处理，喷塑外膜的表面光滑平整，色泽均匀，喷塑层无漏喷、起泡、模糊、划痕或碰伤等缺陷。静电粉末喷涂,喷涂涂层达到厚度100um。粉末涂料符合HG/T 2006-2006《热固性粉末涂料》要求。</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4、投标人投标时提供本项目供货产品符合该项要求的</w:t>
            </w:r>
            <w:r>
              <w:rPr>
                <w:rFonts w:hint="eastAsia" w:ascii="仿宋" w:hAnsi="仿宋" w:eastAsia="仿宋" w:cs="仿宋"/>
                <w:b/>
                <w:bCs/>
                <w:sz w:val="24"/>
                <w:szCs w:val="24"/>
              </w:rPr>
              <w:t>承诺函</w:t>
            </w:r>
            <w:r>
              <w:rPr>
                <w:rFonts w:hint="eastAsia" w:ascii="仿宋" w:hAnsi="仿宋" w:eastAsia="仿宋" w:cs="仿宋"/>
                <w:b w:val="0"/>
                <w:bCs w:val="0"/>
                <w:sz w:val="24"/>
                <w:szCs w:val="24"/>
              </w:rPr>
              <w:t>，验收时提供具有“CMA”认证标识的完整检测报告（包括理化板、静电粉末涂料原材料检测报告及成品检测报告）。</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5、参考图片：</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drawing>
                <wp:inline distT="0" distB="0" distL="114300" distR="114300">
                  <wp:extent cx="1878330" cy="1251585"/>
                  <wp:effectExtent l="0" t="0" r="7620" b="571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0"/>
                          <a:stretch>
                            <a:fillRect/>
                          </a:stretch>
                        </pic:blipFill>
                        <pic:spPr>
                          <a:xfrm>
                            <a:off x="0" y="0"/>
                            <a:ext cx="1878330" cy="1251585"/>
                          </a:xfrm>
                          <a:prstGeom prst="rect">
                            <a:avLst/>
                          </a:prstGeom>
                          <a:noFill/>
                          <a:ln w="9525">
                            <a:noFill/>
                          </a:ln>
                        </pic:spPr>
                      </pic:pic>
                    </a:graphicData>
                  </a:graphic>
                </wp:inline>
              </w:drawing>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restart"/>
            <w:vAlign w:val="center"/>
          </w:tcPr>
          <w:p>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w:t>
            </w:r>
          </w:p>
        </w:tc>
        <w:tc>
          <w:tcPr>
            <w:tcW w:w="821" w:type="pct"/>
            <w:vMerge w:val="restart"/>
            <w:vAlign w:val="center"/>
          </w:tcPr>
          <w:p>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文件柜</w:t>
            </w: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尺寸：</w:t>
            </w:r>
            <w:r>
              <w:rPr>
                <w:rFonts w:hint="eastAsia" w:ascii="仿宋" w:hAnsi="仿宋" w:eastAsia="仿宋" w:cs="仿宋"/>
                <w:b w:val="0"/>
                <w:bCs w:val="0"/>
                <w:sz w:val="24"/>
                <w:szCs w:val="24"/>
              </w:rPr>
              <w:t>900mm*400mm*1800mm</w:t>
            </w:r>
          </w:p>
        </w:tc>
        <w:tc>
          <w:tcPr>
            <w:tcW w:w="614" w:type="pct"/>
            <w:vAlign w:val="center"/>
          </w:tcPr>
          <w:p>
            <w:pPr>
              <w:jc w:val="left"/>
              <w:rPr>
                <w:rFonts w:hint="eastAsia" w:ascii="仿宋" w:hAnsi="仿宋" w:eastAsia="仿宋" w:cs="仿宋"/>
                <w:b w:val="0"/>
                <w:bCs w:val="0"/>
                <w:sz w:val="24"/>
                <w:szCs w:val="24"/>
                <w:lang w:val="en-US" w:eastAsia="zh-CN"/>
              </w:rPr>
            </w:pPr>
          </w:p>
        </w:tc>
        <w:tc>
          <w:tcPr>
            <w:tcW w:w="701" w:type="pct"/>
            <w:vAlign w:val="center"/>
          </w:tcPr>
          <w:p>
            <w:pPr>
              <w:jc w:val="left"/>
              <w:rPr>
                <w:rFonts w:hint="eastAsia" w:ascii="仿宋" w:hAnsi="仿宋" w:eastAsia="仿宋" w:cs="仿宋"/>
                <w:b w:val="0"/>
                <w:bCs w:val="0"/>
                <w:sz w:val="24"/>
                <w:szCs w:val="24"/>
                <w:lang w:val="en-US" w:eastAsia="zh-CN"/>
              </w:rPr>
            </w:pPr>
          </w:p>
        </w:tc>
        <w:tc>
          <w:tcPr>
            <w:tcW w:w="398" w:type="pct"/>
            <w:vAlign w:val="center"/>
          </w:tcPr>
          <w:p>
            <w:pPr>
              <w:jc w:val="left"/>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1、基材：采用优质单面冷轧钢板，符合GB/T 708-2019《冷轧钢板和钢带的尺寸、外形、重量及允许偏差》标准。侧板厚度0.8mm，底板、背板、顶板厚度0.8mm；</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2、贴面：环氧树脂静电粉末喷涂：表面采用环保室内型环氧树脂静电粉末喷涂，颜色可根据采购方要求定制，喷涂层厚度≥75μm；静电粉末钢板符合GB/T 10125-2012《人造气氛腐蚀试验盐雾试验》、GB/T 6461-2002《金属基体上金属和其他无机覆盖层经腐蚀试验后的试样和试件的评级》，粉末涂料符合HG/T 2006-2006《热固性粉末涂料》要求</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3、结构/配置：采用双层门板设计，上部分为玻璃门，柜门为隐藏式折边拉手，双层结构；玻璃厚度5mm以上，钢化玻璃。内配活动层板（层板数量根据各部门需求适当增加）层板需有不低于1条加强筋。</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4、五金：材质为冷轧钢，采用优质缓冲铰链，符合QB/T 2189-2013《家具五金杯状暗铰链》、GB/T 28203-2011《家具用连接件技术要求及试验方法》中商用级标准。柜门采用连接杆式锁，经防腐防锈处理。符合GB/T 31402-2015《塑料 塑料表面抗菌性能试验方法》</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5、投标人投标时提供本项目供货产品符合该项要求的</w:t>
            </w:r>
            <w:r>
              <w:rPr>
                <w:rFonts w:hint="eastAsia" w:ascii="仿宋" w:hAnsi="仿宋" w:eastAsia="仿宋" w:cs="仿宋"/>
                <w:b/>
                <w:bCs/>
                <w:sz w:val="24"/>
                <w:szCs w:val="24"/>
              </w:rPr>
              <w:t>承诺函</w:t>
            </w:r>
            <w:r>
              <w:rPr>
                <w:rFonts w:hint="eastAsia" w:ascii="仿宋" w:hAnsi="仿宋" w:eastAsia="仿宋" w:cs="仿宋"/>
                <w:b w:val="0"/>
                <w:bCs w:val="0"/>
                <w:sz w:val="24"/>
                <w:szCs w:val="24"/>
              </w:rPr>
              <w:t>，验收时提供具有“CMA”认证标识的完整检测报告（包括冷轧钢板、静电粉末钢板、静电粉末涂料、缓冲铰链、锁具的原材料检测报告及成品检测报告）。</w:t>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 w:type="pct"/>
            <w:vMerge w:val="continue"/>
            <w:vAlign w:val="center"/>
          </w:tcPr>
          <w:p>
            <w:pPr>
              <w:jc w:val="left"/>
              <w:rPr>
                <w:rFonts w:hint="eastAsia" w:ascii="仿宋" w:hAnsi="仿宋" w:eastAsia="仿宋" w:cs="仿宋"/>
                <w:b w:val="0"/>
                <w:bCs w:val="0"/>
                <w:sz w:val="24"/>
                <w:szCs w:val="24"/>
              </w:rPr>
            </w:pPr>
          </w:p>
        </w:tc>
        <w:tc>
          <w:tcPr>
            <w:tcW w:w="821" w:type="pct"/>
            <w:vMerge w:val="continue"/>
            <w:vAlign w:val="center"/>
          </w:tcPr>
          <w:p>
            <w:pPr>
              <w:jc w:val="left"/>
              <w:rPr>
                <w:rFonts w:hint="eastAsia" w:ascii="仿宋" w:hAnsi="仿宋" w:eastAsia="仿宋" w:cs="仿宋"/>
                <w:b w:val="0"/>
                <w:bCs w:val="0"/>
                <w:sz w:val="24"/>
                <w:szCs w:val="24"/>
              </w:rPr>
            </w:pPr>
          </w:p>
        </w:tc>
        <w:tc>
          <w:tcPr>
            <w:tcW w:w="2065" w:type="pct"/>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6、参考图片：</w:t>
            </w:r>
          </w:p>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drawing>
                <wp:inline distT="0" distB="0" distL="114300" distR="114300">
                  <wp:extent cx="1769110" cy="2438400"/>
                  <wp:effectExtent l="0" t="0" r="254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1"/>
                          <a:srcRect l="14931" t="10540" r="4991"/>
                          <a:stretch>
                            <a:fillRect/>
                          </a:stretch>
                        </pic:blipFill>
                        <pic:spPr>
                          <a:xfrm>
                            <a:off x="0" y="0"/>
                            <a:ext cx="1769110" cy="2438400"/>
                          </a:xfrm>
                          <a:prstGeom prst="rect">
                            <a:avLst/>
                          </a:prstGeom>
                        </pic:spPr>
                      </pic:pic>
                    </a:graphicData>
                  </a:graphic>
                </wp:inline>
              </w:drawing>
            </w:r>
          </w:p>
        </w:tc>
        <w:tc>
          <w:tcPr>
            <w:tcW w:w="614" w:type="pct"/>
            <w:vAlign w:val="center"/>
          </w:tcPr>
          <w:p>
            <w:pPr>
              <w:jc w:val="left"/>
              <w:rPr>
                <w:rFonts w:hint="eastAsia" w:ascii="仿宋" w:hAnsi="仿宋" w:eastAsia="仿宋" w:cs="仿宋"/>
                <w:b w:val="0"/>
                <w:bCs w:val="0"/>
                <w:sz w:val="24"/>
                <w:szCs w:val="24"/>
              </w:rPr>
            </w:pPr>
          </w:p>
        </w:tc>
        <w:tc>
          <w:tcPr>
            <w:tcW w:w="701" w:type="pct"/>
            <w:vAlign w:val="center"/>
          </w:tcPr>
          <w:p>
            <w:pPr>
              <w:jc w:val="left"/>
              <w:rPr>
                <w:rFonts w:hint="eastAsia" w:ascii="仿宋" w:hAnsi="仿宋" w:eastAsia="仿宋" w:cs="仿宋"/>
                <w:b w:val="0"/>
                <w:bCs w:val="0"/>
                <w:sz w:val="24"/>
                <w:szCs w:val="24"/>
              </w:rPr>
            </w:pPr>
          </w:p>
        </w:tc>
        <w:tc>
          <w:tcPr>
            <w:tcW w:w="398" w:type="pct"/>
            <w:vAlign w:val="center"/>
          </w:tcPr>
          <w:p>
            <w:pPr>
              <w:jc w:val="left"/>
              <w:rPr>
                <w:rFonts w:hint="eastAsia" w:ascii="仿宋" w:hAnsi="仿宋" w:eastAsia="仿宋" w:cs="仿宋"/>
                <w:b w:val="0"/>
                <w:bCs w:val="0"/>
                <w:sz w:val="24"/>
                <w:szCs w:val="24"/>
              </w:rPr>
            </w:pPr>
          </w:p>
        </w:tc>
      </w:tr>
    </w:tbl>
    <w:p>
      <w:pPr>
        <w:jc w:val="left"/>
        <w:rPr>
          <w:rFonts w:hint="eastAsia"/>
          <w:sz w:val="24"/>
          <w:szCs w:val="24"/>
        </w:rPr>
      </w:pPr>
    </w:p>
    <w:p>
      <w:pPr>
        <w:jc w:val="left"/>
        <w:rPr>
          <w:rFonts w:hint="eastAsia"/>
          <w:sz w:val="24"/>
          <w:szCs w:val="24"/>
        </w:rPr>
      </w:pPr>
    </w:p>
    <w:p>
      <w:pPr>
        <w:jc w:val="left"/>
        <w:rPr>
          <w:rFonts w:hint="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yNDBhNzNiZDE1NzEwNDFhM2QwOGQ1ZjY1ODdlMzUifQ=="/>
  </w:docVars>
  <w:rsids>
    <w:rsidRoot w:val="001D255B"/>
    <w:rsid w:val="000337B1"/>
    <w:rsid w:val="000A0C2B"/>
    <w:rsid w:val="00106486"/>
    <w:rsid w:val="00187480"/>
    <w:rsid w:val="001D21D8"/>
    <w:rsid w:val="001D255B"/>
    <w:rsid w:val="001F3DFE"/>
    <w:rsid w:val="002836F6"/>
    <w:rsid w:val="002C61CB"/>
    <w:rsid w:val="002F0631"/>
    <w:rsid w:val="00353A5B"/>
    <w:rsid w:val="003F106F"/>
    <w:rsid w:val="00415F12"/>
    <w:rsid w:val="00463ED5"/>
    <w:rsid w:val="004D770A"/>
    <w:rsid w:val="005078EA"/>
    <w:rsid w:val="0059008A"/>
    <w:rsid w:val="005A4B7A"/>
    <w:rsid w:val="005C331D"/>
    <w:rsid w:val="005E562D"/>
    <w:rsid w:val="006B7460"/>
    <w:rsid w:val="00740C97"/>
    <w:rsid w:val="007A73DC"/>
    <w:rsid w:val="00802815"/>
    <w:rsid w:val="009550A8"/>
    <w:rsid w:val="00962CA2"/>
    <w:rsid w:val="00A04F71"/>
    <w:rsid w:val="00A16F99"/>
    <w:rsid w:val="00A40D3C"/>
    <w:rsid w:val="00AF1649"/>
    <w:rsid w:val="00B6753F"/>
    <w:rsid w:val="00BF227F"/>
    <w:rsid w:val="00C62054"/>
    <w:rsid w:val="00C84D24"/>
    <w:rsid w:val="00D45227"/>
    <w:rsid w:val="00D97DBD"/>
    <w:rsid w:val="00DA1D1D"/>
    <w:rsid w:val="00EA3C3F"/>
    <w:rsid w:val="00F1569E"/>
    <w:rsid w:val="00F37692"/>
    <w:rsid w:val="00F42053"/>
    <w:rsid w:val="00F514D9"/>
    <w:rsid w:val="00F6679A"/>
    <w:rsid w:val="00FB3AC3"/>
    <w:rsid w:val="00FC216E"/>
    <w:rsid w:val="00FD1B85"/>
    <w:rsid w:val="00FE6772"/>
    <w:rsid w:val="40FF7181"/>
    <w:rsid w:val="541B66E1"/>
    <w:rsid w:val="5C193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3"/>
    <w:next w:val="4"/>
    <w:link w:val="13"/>
    <w:qFormat/>
    <w:uiPriority w:val="0"/>
    <w:pPr>
      <w:adjustRightInd w:val="0"/>
      <w:spacing w:line="240" w:lineRule="auto"/>
      <w:jc w:val="center"/>
      <w:textAlignment w:val="baseline"/>
      <w:outlineLvl w:val="1"/>
    </w:pPr>
    <w:rPr>
      <w:rFonts w:ascii="宋体" w:hAnsi="宋体"/>
      <w:bCs w:val="0"/>
      <w:kern w:val="0"/>
      <w:sz w:val="24"/>
      <w:szCs w:val="20"/>
    </w:rPr>
  </w:style>
  <w:style w:type="paragraph" w:styleId="3">
    <w:name w:val="heading 3"/>
    <w:basedOn w:val="1"/>
    <w:next w:val="1"/>
    <w:link w:val="1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2 字符"/>
    <w:basedOn w:val="9"/>
    <w:link w:val="2"/>
    <w:uiPriority w:val="0"/>
    <w:rPr>
      <w:rFonts w:ascii="宋体" w:hAnsi="宋体" w:eastAsia="宋体" w:cs="Times New Roman"/>
      <w:b/>
      <w:kern w:val="0"/>
      <w:sz w:val="24"/>
      <w:szCs w:val="20"/>
    </w:rPr>
  </w:style>
  <w:style w:type="character" w:customStyle="1" w:styleId="14">
    <w:name w:val="标题 3 字符"/>
    <w:basedOn w:val="9"/>
    <w:link w:val="3"/>
    <w:semiHidden/>
    <w:qFormat/>
    <w:uiPriority w:val="9"/>
    <w:rPr>
      <w:rFonts w:ascii="Calibri" w:hAnsi="Calibri" w:eastAsia="宋体" w:cs="Times New Roman"/>
      <w:b/>
      <w:bCs/>
      <w:sz w:val="32"/>
      <w:szCs w:val="32"/>
    </w:rPr>
  </w:style>
  <w:style w:type="character" w:customStyle="1" w:styleId="15">
    <w:name w:val="标题 4 字符"/>
    <w:basedOn w:val="9"/>
    <w:link w:val="4"/>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519</Words>
  <Characters>630</Characters>
  <Lines>5</Lines>
  <Paragraphs>1</Paragraphs>
  <TotalTime>1</TotalTime>
  <ScaleCrop>false</ScaleCrop>
  <LinksUpToDate>false</LinksUpToDate>
  <CharactersWithSpaces>657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2023-03-21T01:19:00Z</dcterms:created>
  <dc:creator>Chilan</dc:creator>
  <cp:lastModifiedBy>胖点可爱</cp:lastModifiedBy>
  <dcterms:modified xsi:type="dcterms:W3CDTF">2023-09-14T03:20:00Z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9465C32DEF4F46B591A134859AA69C81_12</vt:lpwstr>
  </property>
</Properties>
</file>