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520271">
      <w:pPr>
        <w:jc w:val="left"/>
        <w:rPr>
          <w:rFonts w:hint="eastAsia"/>
          <w:sz w:val="24"/>
          <w:szCs w:val="24"/>
        </w:rPr>
      </w:pPr>
      <w:r>
        <w:rPr>
          <w:rFonts w:hint="eastAsia"/>
        </w:rPr>
        <w:t xml:space="preserve">附件二 </w:t>
      </w:r>
      <w:r>
        <w:rPr>
          <w:rFonts w:hint="eastAsia" w:ascii="宋体" w:hAnsi="宋体" w:cs="宋体"/>
          <w:color w:val="333333"/>
          <w:kern w:val="0"/>
          <w:sz w:val="24"/>
          <w:szCs w:val="24"/>
        </w:rPr>
        <w:t>技术条款偏离情况表</w:t>
      </w:r>
      <w:r>
        <w:rPr>
          <w:rFonts w:ascii="宋体" w:hAnsi="宋体" w:cs="宋体"/>
          <w:color w:val="333333"/>
          <w:kern w:val="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rFonts w:hint="eastAsia" w:ascii="宋体" w:hAnsi="宋体"/>
          <w:sz w:val="24"/>
          <w:szCs w:val="24"/>
        </w:rPr>
        <w:t>★</w:t>
      </w:r>
      <w:r>
        <w:rPr>
          <w:rFonts w:hint="eastAsia"/>
          <w:sz w:val="24"/>
          <w:szCs w:val="24"/>
        </w:rPr>
        <w:t>不可负偏离条款，否则废标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14:paraId="5EE7539F">
      <w:pPr>
        <w:jc w:val="left"/>
        <w:rPr>
          <w:rFonts w:hint="eastAsia"/>
          <w:sz w:val="24"/>
          <w:szCs w:val="24"/>
        </w:rPr>
      </w:pPr>
    </w:p>
    <w:tbl>
      <w:tblPr>
        <w:tblStyle w:val="7"/>
        <w:tblW w:w="500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437"/>
        <w:gridCol w:w="3525"/>
        <w:gridCol w:w="942"/>
        <w:gridCol w:w="815"/>
        <w:gridCol w:w="793"/>
      </w:tblGrid>
      <w:tr w14:paraId="7A1B6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019" w:type="dxa"/>
            <w:vAlign w:val="center"/>
          </w:tcPr>
          <w:p w14:paraId="655BE035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437" w:type="dxa"/>
            <w:vAlign w:val="center"/>
          </w:tcPr>
          <w:p w14:paraId="325A3276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货物名称</w:t>
            </w:r>
          </w:p>
        </w:tc>
        <w:tc>
          <w:tcPr>
            <w:tcW w:w="3525" w:type="dxa"/>
            <w:vAlign w:val="center"/>
          </w:tcPr>
          <w:p w14:paraId="1430496F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招标技术要求</w:t>
            </w:r>
          </w:p>
        </w:tc>
        <w:tc>
          <w:tcPr>
            <w:tcW w:w="942" w:type="dxa"/>
            <w:vAlign w:val="center"/>
          </w:tcPr>
          <w:p w14:paraId="0FE50276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投标技术条款</w:t>
            </w:r>
          </w:p>
        </w:tc>
        <w:tc>
          <w:tcPr>
            <w:tcW w:w="815" w:type="dxa"/>
            <w:vAlign w:val="center"/>
          </w:tcPr>
          <w:p w14:paraId="5ACF74B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偏离情况</w:t>
            </w:r>
          </w:p>
        </w:tc>
        <w:tc>
          <w:tcPr>
            <w:tcW w:w="793" w:type="dxa"/>
            <w:vAlign w:val="center"/>
          </w:tcPr>
          <w:p w14:paraId="00449D6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4F2D8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19" w:type="dxa"/>
            <w:vMerge w:val="restart"/>
            <w:vAlign w:val="center"/>
          </w:tcPr>
          <w:p w14:paraId="126E4C9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1</w:t>
            </w:r>
          </w:p>
          <w:p w14:paraId="50C004A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restart"/>
            <w:vAlign w:val="center"/>
          </w:tcPr>
          <w:p w14:paraId="0183C0C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组合式导诊台</w:t>
            </w:r>
          </w:p>
        </w:tc>
        <w:tc>
          <w:tcPr>
            <w:tcW w:w="3525" w:type="dxa"/>
          </w:tcPr>
          <w:p w14:paraId="172568E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 尺寸：2400mm*1400mm*1000mm</w:t>
            </w:r>
          </w:p>
        </w:tc>
        <w:tc>
          <w:tcPr>
            <w:tcW w:w="942" w:type="dxa"/>
          </w:tcPr>
          <w:p w14:paraId="2185832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FF0E80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2DC574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4EAB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19" w:type="dxa"/>
            <w:vMerge w:val="continue"/>
            <w:vAlign w:val="center"/>
          </w:tcPr>
          <w:p w14:paraId="02F1AB5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73AEC7DB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B141C6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1.2基材：采用多层夹板，甲醛释放量≤1.5mg/L,厚25mm及以上；</w:t>
            </w:r>
          </w:p>
        </w:tc>
        <w:tc>
          <w:tcPr>
            <w:tcW w:w="942" w:type="dxa"/>
          </w:tcPr>
          <w:p w14:paraId="0E38BDF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C11C1E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90C5C6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F7F8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19" w:type="dxa"/>
            <w:vMerge w:val="continue"/>
            <w:vAlign w:val="center"/>
          </w:tcPr>
          <w:p w14:paraId="15BB8C4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1F700834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15C3C6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1.3封边：PVC同色封</w:t>
            </w:r>
            <w:bookmarkStart w:id="0" w:name="_GoBack"/>
            <w:bookmarkEnd w:id="0"/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边，厚度不低于2.0mm；</w:t>
            </w:r>
          </w:p>
        </w:tc>
        <w:tc>
          <w:tcPr>
            <w:tcW w:w="942" w:type="dxa"/>
          </w:tcPr>
          <w:p w14:paraId="4429314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7A0161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608D58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A624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19" w:type="dxa"/>
            <w:vMerge w:val="continue"/>
            <w:vAlign w:val="center"/>
          </w:tcPr>
          <w:p w14:paraId="09A61C7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10732DCD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4440A15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1.4封边胶：采用环保胶粘剂，结实稳定；</w:t>
            </w:r>
          </w:p>
        </w:tc>
        <w:tc>
          <w:tcPr>
            <w:tcW w:w="942" w:type="dxa"/>
          </w:tcPr>
          <w:p w14:paraId="28DE736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02715D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413053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695A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19" w:type="dxa"/>
            <w:vMerge w:val="continue"/>
            <w:vAlign w:val="center"/>
          </w:tcPr>
          <w:p w14:paraId="2AAA18CC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1A9EFF44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6A37C3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1.5主要连接件：五金连接件；</w:t>
            </w:r>
          </w:p>
        </w:tc>
        <w:tc>
          <w:tcPr>
            <w:tcW w:w="942" w:type="dxa"/>
          </w:tcPr>
          <w:p w14:paraId="5881867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6E2E9F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5B503E3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1DB2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19" w:type="dxa"/>
            <w:vMerge w:val="continue"/>
            <w:vAlign w:val="center"/>
          </w:tcPr>
          <w:p w14:paraId="3CF6BD3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1E0C60F0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82264A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1.6台面：人造大理石，厚15mm及以上，台面及侧面均需石材包覆；</w:t>
            </w:r>
          </w:p>
        </w:tc>
        <w:tc>
          <w:tcPr>
            <w:tcW w:w="942" w:type="dxa"/>
          </w:tcPr>
          <w:p w14:paraId="0015582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953845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DA1FBC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7B38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651CEDB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35F37EE9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676D09F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1.7功能：配抽屉柜（采用多层夹板，甲醛释放量≤1.5mg/L,厚18mm及以上：尺寸为425mm*180mm）和主机柜（采用多层夹板，甲醛释放量≤1.5mg/L,厚18mm及以上，尺寸为425*570mm）。抽屉采用三节导轨。符合QB/T2189-2013《家具五金杯状暗铰链》、QB/T 2454-2013《家具五金抽屉导轨》、GB/T28203-2011《家具用连接件技术要求及试验方法》的标准。                     </w:t>
            </w:r>
          </w:p>
        </w:tc>
        <w:tc>
          <w:tcPr>
            <w:tcW w:w="942" w:type="dxa"/>
          </w:tcPr>
          <w:p w14:paraId="7DBE094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BCCA3F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2E676F6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3759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402772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514E9F4F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7F1DF3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1.8石材、柜体分段拼接，拼接处需加支撑脚板及钢制支撑脚，可方便搬动。</w:t>
            </w:r>
          </w:p>
        </w:tc>
        <w:tc>
          <w:tcPr>
            <w:tcW w:w="942" w:type="dxa"/>
          </w:tcPr>
          <w:p w14:paraId="5B07CA3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53F90E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F72FAA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56E5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1E2D2B8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5803C79F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C8C876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711450" cy="2195195"/>
                  <wp:effectExtent l="0" t="0" r="12700" b="14605"/>
                  <wp:docPr id="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219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46680" cy="2132330"/>
                  <wp:effectExtent l="0" t="0" r="1270" b="1270"/>
                  <wp:docPr id="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213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14:paraId="7FB5E03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3F162D1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2D19885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645E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42B6A9BF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2</w:t>
            </w:r>
          </w:p>
          <w:p w14:paraId="19959E6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restart"/>
            <w:vAlign w:val="center"/>
          </w:tcPr>
          <w:p w14:paraId="3D556C6B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办公椅</w:t>
            </w:r>
          </w:p>
        </w:tc>
        <w:tc>
          <w:tcPr>
            <w:tcW w:w="3525" w:type="dxa"/>
          </w:tcPr>
          <w:p w14:paraId="1B462C0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 规格：常规</w:t>
            </w:r>
          </w:p>
        </w:tc>
        <w:tc>
          <w:tcPr>
            <w:tcW w:w="942" w:type="dxa"/>
          </w:tcPr>
          <w:p w14:paraId="185CF42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334A7D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AF3310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7EC5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76DF725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EA0EF0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22FC79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2.2 面料：座面、靠背、扶手采用纳帕皮，厚度1.0mm及以上，符合 GB/T16799-2018《家具用皮革》标准。 </w:t>
            </w:r>
          </w:p>
        </w:tc>
        <w:tc>
          <w:tcPr>
            <w:tcW w:w="942" w:type="dxa"/>
          </w:tcPr>
          <w:p w14:paraId="39013B3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D012C9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76A07B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4A43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83EECC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34C6A0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3EF481E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2.3 成型胶合板：采用 E1 级或以上环保多层胶合板，甲酫 释 放 量 ≤ 0.5mg/L ， 静 曲 强 度 指 标 顺 纹 ≥35.0MPa，横纹≥30.0MPa，握螺钉力，板面≥1000N，板边≥800N。 </w:t>
            </w:r>
          </w:p>
        </w:tc>
        <w:tc>
          <w:tcPr>
            <w:tcW w:w="942" w:type="dxa"/>
          </w:tcPr>
          <w:p w14:paraId="5A1EC86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32CCBAF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29CA2C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5BC1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BA39C0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6336FFE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ABC9CC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 海绵：海绵符合 QB/T 2280-2016标准要求，座面密度≥25kg/m³，泡沫回弹性≥40%；75%压缩永久变形≤6%。</w:t>
            </w:r>
          </w:p>
        </w:tc>
        <w:tc>
          <w:tcPr>
            <w:tcW w:w="942" w:type="dxa"/>
          </w:tcPr>
          <w:p w14:paraId="3321D73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1C50E48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8F4FD0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ED2B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66C5DEE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6826717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139A50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 功能上全部根据力学、人体学原理设计；</w:t>
            </w:r>
          </w:p>
        </w:tc>
        <w:tc>
          <w:tcPr>
            <w:tcW w:w="942" w:type="dxa"/>
          </w:tcPr>
          <w:p w14:paraId="66A66FE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76BB7D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3EB30B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739DE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937FAAC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10BF4C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5D0B23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 铝合金脚，尼龙脚轮，可升降调节，升降范围24-35mm。</w:t>
            </w:r>
          </w:p>
        </w:tc>
        <w:tc>
          <w:tcPr>
            <w:tcW w:w="942" w:type="dxa"/>
          </w:tcPr>
          <w:p w14:paraId="6C04A37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952DCC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46923C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79FD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3349E4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52A8FCDF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4121D6C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2.7 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80540" cy="1865630"/>
                  <wp:effectExtent l="0" t="0" r="10160" b="1270"/>
                  <wp:docPr id="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942" w:type="dxa"/>
          </w:tcPr>
          <w:p w14:paraId="67BCC58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26099F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07A975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6F10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3539E9B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437" w:type="dxa"/>
            <w:vMerge w:val="restart"/>
            <w:vAlign w:val="center"/>
          </w:tcPr>
          <w:p w14:paraId="5AA0D77F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★隔断</w:t>
            </w:r>
          </w:p>
        </w:tc>
        <w:tc>
          <w:tcPr>
            <w:tcW w:w="3525" w:type="dxa"/>
          </w:tcPr>
          <w:p w14:paraId="768E508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3.1 规格：2850mm*3000mm*2200mm  </w:t>
            </w:r>
          </w:p>
        </w:tc>
        <w:tc>
          <w:tcPr>
            <w:tcW w:w="942" w:type="dxa"/>
          </w:tcPr>
          <w:p w14:paraId="12E1441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5B62BA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D6F972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7E04F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11D980E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2AC4EC25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9BF404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3.2 全铝合金框架，厚40mm及以上。采用锌合金配件,各紧扣部位，均采用锌合金扣件;底脚采用专用工业塑料边柱底脚,安装铝合金平衡脚。 </w:t>
            </w:r>
          </w:p>
        </w:tc>
        <w:tc>
          <w:tcPr>
            <w:tcW w:w="942" w:type="dxa"/>
          </w:tcPr>
          <w:p w14:paraId="20A56EC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20676A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20029AE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AB09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623B4B5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E2BCC2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2A5107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3.3 隔断面板双面为防火板面，基材采用多层夹板甲酫 释 放 量 ≤ 0.5mg/L ， 静 曲 强 度 指 标 顺 纹 ≥35.0MPa，横纹≥30.0MPa，握螺钉力，板面≥1000N，板边≥800N，厚≥9mm；表面粘贴环保纤维油画布，可分段组合，耐磨、耐刮蹭，定制图案； </w:t>
            </w:r>
          </w:p>
        </w:tc>
        <w:tc>
          <w:tcPr>
            <w:tcW w:w="942" w:type="dxa"/>
          </w:tcPr>
          <w:p w14:paraId="0CDD963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CEF79A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23980E7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7310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696DA1C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2EDE3E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C80A53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3.4 隔断采用拼接式固定连接，拆装便捷，可折叠；</w:t>
            </w:r>
          </w:p>
        </w:tc>
        <w:tc>
          <w:tcPr>
            <w:tcW w:w="942" w:type="dxa"/>
          </w:tcPr>
          <w:p w14:paraId="3B7CEEF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00DCBD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AE4DF7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9F77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21D6D8F6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825F055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211B2F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 移动单开门，与隔断相连接，每个隔断配1个锁具。</w:t>
            </w:r>
          </w:p>
        </w:tc>
        <w:tc>
          <w:tcPr>
            <w:tcW w:w="942" w:type="dxa"/>
          </w:tcPr>
          <w:p w14:paraId="73BEE78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E7C1A6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58D886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03DB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8BBEF37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FAB0BA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6A602A3B">
            <w:pPr>
              <w:widowControl/>
              <w:jc w:val="left"/>
              <w:textAlignment w:val="center"/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 参考图片：</w:t>
            </w:r>
          </w:p>
          <w:p w14:paraId="087CB74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65580" cy="1776730"/>
                  <wp:effectExtent l="0" t="0" r="1270" b="13970"/>
                  <wp:docPr id="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942" w:type="dxa"/>
          </w:tcPr>
          <w:p w14:paraId="2CE7146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769782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623622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A9E8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6660A1B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37" w:type="dxa"/>
            <w:vMerge w:val="restart"/>
            <w:vAlign w:val="center"/>
          </w:tcPr>
          <w:p w14:paraId="6A9B35A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诊断桌</w:t>
            </w:r>
          </w:p>
        </w:tc>
        <w:tc>
          <w:tcPr>
            <w:tcW w:w="3525" w:type="dxa"/>
          </w:tcPr>
          <w:p w14:paraId="2F6D543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  1600mm*1400mm*600mm*750mm</w:t>
            </w:r>
          </w:p>
        </w:tc>
        <w:tc>
          <w:tcPr>
            <w:tcW w:w="942" w:type="dxa"/>
          </w:tcPr>
          <w:p w14:paraId="57AA606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077801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DFA0D5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228D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417F417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5BA90A9F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876863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 采用进口E1级或以上实木颗粒板，防腐等化学处理，达到国家握钉力测试标准。面贴0.8mm厚及以上的防火板。</w:t>
            </w:r>
          </w:p>
        </w:tc>
        <w:tc>
          <w:tcPr>
            <w:tcW w:w="942" w:type="dxa"/>
          </w:tcPr>
          <w:p w14:paraId="27D3B41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E69758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8EA15D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6D1B7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97A491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657201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3F6DC50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4.3 封边：厚度不低于2.0mm；封边胶：采用环保胶粘剂；办公台要求隐蔽式走线   </w:t>
            </w:r>
          </w:p>
        </w:tc>
        <w:tc>
          <w:tcPr>
            <w:tcW w:w="942" w:type="dxa"/>
          </w:tcPr>
          <w:p w14:paraId="50F6E70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3069EF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311B7E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3150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66CD41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37AF9E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628B64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 配件采用国产品牌五金；</w:t>
            </w:r>
          </w:p>
        </w:tc>
        <w:tc>
          <w:tcPr>
            <w:tcW w:w="942" w:type="dxa"/>
          </w:tcPr>
          <w:p w14:paraId="000766E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6D3E2D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ACC7D4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10AD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2A4BBB07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1252C26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644249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4.5 E1级或以上实木颗粒面板，厚度为25mm及以上，宽度600mm及以上； </w:t>
            </w:r>
          </w:p>
        </w:tc>
        <w:tc>
          <w:tcPr>
            <w:tcW w:w="942" w:type="dxa"/>
          </w:tcPr>
          <w:p w14:paraId="495B198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607864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FACD7D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E06D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547950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289755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1F6F76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 副柜1600mm*400mm*625mm，采用E1级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或以上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实木颗粒板，防腐等化学处理，达到国家握钉力测试标准。甲醛释放量≤1.5mg/L，内含主机位（采用进口E1级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或以上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实木颗粒板；尺寸：400mm*625mm），三抽屉（采用进口E1级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或以上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实木颗粒板；尺寸：500mm*200mm）；</w:t>
            </w:r>
          </w:p>
        </w:tc>
        <w:tc>
          <w:tcPr>
            <w:tcW w:w="942" w:type="dxa"/>
          </w:tcPr>
          <w:p w14:paraId="0447F35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856B64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21D87F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A3EE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AAF8AA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622BEB1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CDCFA0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 钢脚壁厚1.5mm及以上，一级冷轧钢制作，静电热固性喷塑,经酸洗磷化防锈处理，表面喷涂,黑色，符合GB 18584-2001标准。</w:t>
            </w:r>
          </w:p>
        </w:tc>
        <w:tc>
          <w:tcPr>
            <w:tcW w:w="942" w:type="dxa"/>
          </w:tcPr>
          <w:p w14:paraId="1E962CD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018F86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2E76901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6BA8A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4E92565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5F12769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D446DE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4.8 参考图片：     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665605" cy="1982470"/>
                  <wp:effectExtent l="0" t="0" r="10795" b="17780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942" w:type="dxa"/>
          </w:tcPr>
          <w:p w14:paraId="7E173CC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148EC21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A3CFC8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64B85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07EBD28B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37" w:type="dxa"/>
            <w:vMerge w:val="restart"/>
            <w:vAlign w:val="center"/>
          </w:tcPr>
          <w:p w14:paraId="1AB8E38B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诊断椅</w:t>
            </w:r>
          </w:p>
        </w:tc>
        <w:tc>
          <w:tcPr>
            <w:tcW w:w="3525" w:type="dxa"/>
          </w:tcPr>
          <w:p w14:paraId="49592E4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 常规</w:t>
            </w:r>
          </w:p>
        </w:tc>
        <w:tc>
          <w:tcPr>
            <w:tcW w:w="942" w:type="dxa"/>
          </w:tcPr>
          <w:p w14:paraId="4E626F8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8265AF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B941D9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EE5D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2AEE25B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BE645E8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3D247A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 面料：座面、靠背、扶手采用纳帕皮，厚度1.0mm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，符合 GB/T16799-2018《家具用皮革》标准。</w:t>
            </w:r>
          </w:p>
        </w:tc>
        <w:tc>
          <w:tcPr>
            <w:tcW w:w="942" w:type="dxa"/>
          </w:tcPr>
          <w:p w14:paraId="460B54C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13B0C7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44A968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DDA3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8FE4BFC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52558AB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8BE48D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5.3 成型胶合板：采用 E1 级或以上环保多层胶合板，甲酫 释 放 量 ≤ 0.5mg/L ， 静 曲 强 度 指 标 顺 纹 ≥35.0MPa，横纹≥30.0MPa，握螺钉力，板面≥1000N，板边≥800N。</w:t>
            </w:r>
          </w:p>
        </w:tc>
        <w:tc>
          <w:tcPr>
            <w:tcW w:w="942" w:type="dxa"/>
          </w:tcPr>
          <w:p w14:paraId="5B7448B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4B0046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B58B53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6ACF4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46388F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762D8228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D9519D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5.4 海绵：海绵符合 QB/T 2280-2016标准要求，座面密度≥25kg/m³，泡沫回弹性≥40%；75%压缩永久变形≤6%。  </w:t>
            </w:r>
          </w:p>
        </w:tc>
        <w:tc>
          <w:tcPr>
            <w:tcW w:w="942" w:type="dxa"/>
          </w:tcPr>
          <w:p w14:paraId="6CDED20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366940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AFB896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8CD9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47777E5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CECD31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FE9846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 功能上全部根据力学、人体学原理设计；</w:t>
            </w:r>
          </w:p>
        </w:tc>
        <w:tc>
          <w:tcPr>
            <w:tcW w:w="942" w:type="dxa"/>
          </w:tcPr>
          <w:p w14:paraId="166E5F9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070549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69A443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09C8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0AD322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2B69964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CF5F5D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 铝合金脚，尼龙脚轮，可升降调节，升降范围24-35mm。</w:t>
            </w:r>
          </w:p>
        </w:tc>
        <w:tc>
          <w:tcPr>
            <w:tcW w:w="942" w:type="dxa"/>
          </w:tcPr>
          <w:p w14:paraId="1723BC3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63B5F3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3381F9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3867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1E95CCF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889C08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62C3523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5.7 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80540" cy="1865630"/>
                  <wp:effectExtent l="0" t="0" r="10160" b="1270"/>
                  <wp:docPr id="1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942" w:type="dxa"/>
          </w:tcPr>
          <w:p w14:paraId="32253BE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08B0AB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87F9E4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E845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6C86E0A8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37" w:type="dxa"/>
            <w:vMerge w:val="restart"/>
            <w:vAlign w:val="center"/>
          </w:tcPr>
          <w:p w14:paraId="1A70835F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患者椅</w:t>
            </w:r>
          </w:p>
        </w:tc>
        <w:tc>
          <w:tcPr>
            <w:tcW w:w="3525" w:type="dxa"/>
          </w:tcPr>
          <w:p w14:paraId="1A0DA3E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 常规</w:t>
            </w:r>
          </w:p>
        </w:tc>
        <w:tc>
          <w:tcPr>
            <w:tcW w:w="942" w:type="dxa"/>
          </w:tcPr>
          <w:p w14:paraId="37AA3B9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8BCD6F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8745A1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89C6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6D5943E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21C111D5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DCB1AE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 座椅：定型海绵，采用PU定型高密度海绵（密度≥45kg/m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）；符合GB/T10802-2023《通用软质聚氨酯泡沫塑料》要求。</w:t>
            </w:r>
          </w:p>
        </w:tc>
        <w:tc>
          <w:tcPr>
            <w:tcW w:w="942" w:type="dxa"/>
          </w:tcPr>
          <w:p w14:paraId="3E52571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50AD9E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440C67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7DFE8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4A93552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7214DB3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B563BD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6.3 皮革：采用人造革饰面，表面无裂纹，无损伤，无剥落。椅面宽30-35cm, 可调节高度65-85cm。</w:t>
            </w:r>
          </w:p>
        </w:tc>
        <w:tc>
          <w:tcPr>
            <w:tcW w:w="942" w:type="dxa"/>
          </w:tcPr>
          <w:p w14:paraId="3B828E7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B568B9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EADEF3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3C54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4DAA2ED6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357849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444DE0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 气杆：汽动式升降，气压棒。可升降，可旋转。经由SGS认证，通过承受20万次的循环加压反复测试，达到BIFMA标准。符合GB/T 29525-2013《座椅升降气弹簧技术条件》</w:t>
            </w:r>
          </w:p>
        </w:tc>
        <w:tc>
          <w:tcPr>
            <w:tcW w:w="942" w:type="dxa"/>
          </w:tcPr>
          <w:p w14:paraId="09A9929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0208B4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A303BA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6C8A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9EFD04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7B1F9D2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601E05A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 升降幅度：45-57cm</w:t>
            </w:r>
          </w:p>
        </w:tc>
        <w:tc>
          <w:tcPr>
            <w:tcW w:w="942" w:type="dxa"/>
          </w:tcPr>
          <w:p w14:paraId="3291D45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638DE7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40CDDA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0B0E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E8FC3F8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7055F7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1D4AB4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 金属：电镀五金</w:t>
            </w:r>
          </w:p>
        </w:tc>
        <w:tc>
          <w:tcPr>
            <w:tcW w:w="942" w:type="dxa"/>
          </w:tcPr>
          <w:p w14:paraId="0F93B01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0E1417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EA5E9C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103F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45CAF85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2DC081B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775D2D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 椅架：尼龙一体成型五星脚,直径不小于650mm，带加强筋结构。</w:t>
            </w:r>
          </w:p>
        </w:tc>
        <w:tc>
          <w:tcPr>
            <w:tcW w:w="942" w:type="dxa"/>
          </w:tcPr>
          <w:p w14:paraId="4BF65D6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40A7DA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DD7C7E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66F1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66670A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722FACC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8CAA51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6.8 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1413510"/>
                  <wp:effectExtent l="0" t="0" r="9525" b="15240"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942" w:type="dxa"/>
          </w:tcPr>
          <w:p w14:paraId="16D4C25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512545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8B3A8B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2307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7C00A3A6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437" w:type="dxa"/>
            <w:vMerge w:val="restart"/>
            <w:vAlign w:val="center"/>
          </w:tcPr>
          <w:p w14:paraId="6DE24745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两人位仿皮沙发</w:t>
            </w:r>
          </w:p>
        </w:tc>
        <w:tc>
          <w:tcPr>
            <w:tcW w:w="3525" w:type="dxa"/>
          </w:tcPr>
          <w:p w14:paraId="7AB3950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7.1  1500mm*750mm*780mm   </w:t>
            </w:r>
          </w:p>
        </w:tc>
        <w:tc>
          <w:tcPr>
            <w:tcW w:w="942" w:type="dxa"/>
          </w:tcPr>
          <w:p w14:paraId="4470C97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2A7DC6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8D3C2A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74A5C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24C17936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E8B66F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A1C3EE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7.2 头层纳帕皮面料，表面无色差、龟裂、破损；</w:t>
            </w:r>
          </w:p>
        </w:tc>
        <w:tc>
          <w:tcPr>
            <w:tcW w:w="942" w:type="dxa"/>
          </w:tcPr>
          <w:p w14:paraId="364A2AF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02B91E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48A0FE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EDED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C58C83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7FD20866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D84344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7.3 实木框架，采用含水率低于9%的优质硬木木方及5mm以上多层夹板；</w:t>
            </w:r>
          </w:p>
        </w:tc>
        <w:tc>
          <w:tcPr>
            <w:tcW w:w="942" w:type="dxa"/>
          </w:tcPr>
          <w:p w14:paraId="6D3FBB3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B11537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FBEC9A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3FA0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6173A86C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76076B7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079843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7.4 采用回弹裁切海绵,通过BS7176-1995防火测试，回弹力强，底垫底层采用特硬聚氨酯泡沫塑料的密度≥40kg/m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；</w:t>
            </w:r>
          </w:p>
        </w:tc>
        <w:tc>
          <w:tcPr>
            <w:tcW w:w="942" w:type="dxa"/>
          </w:tcPr>
          <w:p w14:paraId="7C67028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F43244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EF8132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5DE0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5B57C7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3269053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4B24D8D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 功能上全部根据力学、人体学原理设计；</w:t>
            </w:r>
          </w:p>
        </w:tc>
        <w:tc>
          <w:tcPr>
            <w:tcW w:w="942" w:type="dxa"/>
          </w:tcPr>
          <w:p w14:paraId="3944C8C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18524F9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AB53C4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7DFCF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15F301D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37D5280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0A4518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7.6 201#不锈钢脚架。</w:t>
            </w:r>
          </w:p>
        </w:tc>
        <w:tc>
          <w:tcPr>
            <w:tcW w:w="942" w:type="dxa"/>
          </w:tcPr>
          <w:p w14:paraId="6A1B3B8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1BA196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4E1096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4A1D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B4753D8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70AF8FB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AE0859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 结构/配置：内框架为木架，不锈钢脚架，结构稳固。带防滑耐磨脚垫，配2个靠枕。</w:t>
            </w:r>
          </w:p>
        </w:tc>
        <w:tc>
          <w:tcPr>
            <w:tcW w:w="942" w:type="dxa"/>
          </w:tcPr>
          <w:p w14:paraId="6E1C728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29AD79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D65728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9BAF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74E383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EC9238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9EF200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7.8参考图片：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56360" cy="1583690"/>
                  <wp:effectExtent l="0" t="0" r="15240" b="16510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58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14:paraId="77DCFA6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7693A6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5842BB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7F57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0230938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37" w:type="dxa"/>
            <w:vMerge w:val="restart"/>
            <w:vAlign w:val="center"/>
          </w:tcPr>
          <w:p w14:paraId="166A895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隔断</w:t>
            </w:r>
          </w:p>
        </w:tc>
        <w:tc>
          <w:tcPr>
            <w:tcW w:w="3525" w:type="dxa"/>
          </w:tcPr>
          <w:p w14:paraId="44A92AF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8.1 2850mm*5000mm*2200mm  </w:t>
            </w:r>
          </w:p>
        </w:tc>
        <w:tc>
          <w:tcPr>
            <w:tcW w:w="942" w:type="dxa"/>
          </w:tcPr>
          <w:p w14:paraId="44B9E52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3D4034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907006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A5CD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635B13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6379BA4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460849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8.2 全铝合金框架，厚40mm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。采用锌合金配件,各紧扣部位，均采用锌合金扣件;底脚采用专用工业塑料边柱底脚,安装铝合金平衡脚;</w:t>
            </w:r>
          </w:p>
        </w:tc>
        <w:tc>
          <w:tcPr>
            <w:tcW w:w="942" w:type="dxa"/>
          </w:tcPr>
          <w:p w14:paraId="3BD000A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1AA010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629309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758DE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4C7BD3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96C1E7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3C69C40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8.3 隔断面板双面为防火板面，基材采用多层夹板，厚≥9mm；表面粘贴环保纤维油画布，可分段组合，耐磨、耐刮蹭，定制图案；            </w:t>
            </w:r>
          </w:p>
        </w:tc>
        <w:tc>
          <w:tcPr>
            <w:tcW w:w="942" w:type="dxa"/>
          </w:tcPr>
          <w:p w14:paraId="6BBCDA7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3457A1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424DBC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5866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CB14CF6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576984C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3889363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 隔断采用拼接式固定连接，拆装便捷，可折叠；</w:t>
            </w:r>
          </w:p>
        </w:tc>
        <w:tc>
          <w:tcPr>
            <w:tcW w:w="942" w:type="dxa"/>
          </w:tcPr>
          <w:p w14:paraId="3CF779A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4984A5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F6EAFD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5D37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844B30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8F36BF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3B5439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8.5 移动单开门，与隔断相连接，每个隔断至少配一个锁具。</w:t>
            </w:r>
          </w:p>
        </w:tc>
        <w:tc>
          <w:tcPr>
            <w:tcW w:w="942" w:type="dxa"/>
          </w:tcPr>
          <w:p w14:paraId="082045C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F41A6D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2E99CB9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3ED6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DCB887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20BA2DF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4E39345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 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63295" cy="1412875"/>
                  <wp:effectExtent l="0" t="0" r="8255" b="15875"/>
                  <wp:docPr id="2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942" w:type="dxa"/>
          </w:tcPr>
          <w:p w14:paraId="21E7DDC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1638E1D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478FD4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E572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75768BB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437" w:type="dxa"/>
            <w:vMerge w:val="restart"/>
            <w:vAlign w:val="center"/>
          </w:tcPr>
          <w:p w14:paraId="0668502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休闲椅（一桌四椅）</w:t>
            </w:r>
          </w:p>
        </w:tc>
        <w:tc>
          <w:tcPr>
            <w:tcW w:w="3525" w:type="dxa"/>
          </w:tcPr>
          <w:p w14:paraId="5948052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 椅座宽：55-60cm   椅座深：40-45cm 椅高：80-90cm</w:t>
            </w:r>
          </w:p>
        </w:tc>
        <w:tc>
          <w:tcPr>
            <w:tcW w:w="942" w:type="dxa"/>
          </w:tcPr>
          <w:p w14:paraId="6185D49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DE7FBD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BD1BFF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076C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972434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56B8699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3BF4B8E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9.2 面料：座面、靠背、扶手采用纳帕皮，厚度1.0mm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，符合 GB/T16799-2018《家具用皮革》标准。</w:t>
            </w:r>
          </w:p>
        </w:tc>
        <w:tc>
          <w:tcPr>
            <w:tcW w:w="942" w:type="dxa"/>
          </w:tcPr>
          <w:p w14:paraId="3FC3A103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6E51CF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FC13BB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4D86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557E98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102548BF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7B452B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9.3  实木框架，采用含水率低于9%的优质硬木木方及5mm以上多层夹板。 </w:t>
            </w:r>
          </w:p>
        </w:tc>
        <w:tc>
          <w:tcPr>
            <w:tcW w:w="942" w:type="dxa"/>
          </w:tcPr>
          <w:p w14:paraId="6237CAA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0E2CC0F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7E5242C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6D68D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02DC9B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9D5753D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35A8D9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9.4 海绵通过BS7176-1995防火测试，回弹力强，底垫底层采用特硬聚氨酯泡沫塑料的密度≥40kg/m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；</w:t>
            </w:r>
          </w:p>
        </w:tc>
        <w:tc>
          <w:tcPr>
            <w:tcW w:w="942" w:type="dxa"/>
          </w:tcPr>
          <w:p w14:paraId="2037406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1BAFFBC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A52C34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1642A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09A213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78AFB5E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66EF06D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9.5 功能上全部根据力学、人体学原理设计；</w:t>
            </w:r>
          </w:p>
        </w:tc>
        <w:tc>
          <w:tcPr>
            <w:tcW w:w="942" w:type="dxa"/>
          </w:tcPr>
          <w:p w14:paraId="7014B27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CCB712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D933E7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00A8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AADCB2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23BC221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2475B13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9.6 铝合金脚，可升降调节，升降范围24-35mm。</w:t>
            </w:r>
          </w:p>
        </w:tc>
        <w:tc>
          <w:tcPr>
            <w:tcW w:w="942" w:type="dxa"/>
          </w:tcPr>
          <w:p w14:paraId="30BF9C1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156129E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3487829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98AC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DF44A0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4A8C460B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447FE82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9.7参考图片：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03400" cy="1667510"/>
                  <wp:effectExtent l="0" t="0" r="6350" b="889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2173" t="60567" b="8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  <w:p w14:paraId="4B3B4FF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42" w:type="dxa"/>
          </w:tcPr>
          <w:p w14:paraId="70D6A25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1F55D8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DA73EF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CE8C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restart"/>
            <w:vAlign w:val="center"/>
          </w:tcPr>
          <w:p w14:paraId="7F642F12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37" w:type="dxa"/>
            <w:vMerge w:val="restart"/>
            <w:vAlign w:val="center"/>
          </w:tcPr>
          <w:p w14:paraId="7F5DBEE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休闲桌（一桌四椅）</w:t>
            </w:r>
          </w:p>
        </w:tc>
        <w:tc>
          <w:tcPr>
            <w:tcW w:w="3525" w:type="dxa"/>
          </w:tcPr>
          <w:p w14:paraId="0E81E0D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10.1 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500mm*500mm*750mm  </w:t>
            </w:r>
          </w:p>
        </w:tc>
        <w:tc>
          <w:tcPr>
            <w:tcW w:w="942" w:type="dxa"/>
          </w:tcPr>
          <w:p w14:paraId="109AED6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5836D9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2A5FDE7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59D4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D9E7409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577A0420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8C1788E">
            <w:pPr>
              <w:widowControl/>
              <w:jc w:val="left"/>
              <w:textAlignment w:val="center"/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10.2 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整体采用全实木橡木，含水率≤13%，经过防虫、防腐等化学处理，密度≥700KG/m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，持久不变形，材质坚硬。圆形桌面。</w:t>
            </w:r>
          </w:p>
        </w:tc>
        <w:tc>
          <w:tcPr>
            <w:tcW w:w="942" w:type="dxa"/>
          </w:tcPr>
          <w:p w14:paraId="4E2A2F6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E2DF91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68C62ED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5D9B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7153BF61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66897B6F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3A59850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10.3 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油漆：采用环保水性漆，在恒温、恒湿高度防尘的面漆房喷涂面漆。经过先进饱和漆工艺精心处理，从而保证台面平整无颗粒、气泡、渣点，颜色均匀。 </w:t>
            </w:r>
          </w:p>
        </w:tc>
        <w:tc>
          <w:tcPr>
            <w:tcW w:w="942" w:type="dxa"/>
          </w:tcPr>
          <w:p w14:paraId="5789119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8B91AE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51706B2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71D3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1CBDD6F7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07E8DBE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5003AB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10.4 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桌面厚度25mm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。</w:t>
            </w:r>
          </w:p>
        </w:tc>
        <w:tc>
          <w:tcPr>
            <w:tcW w:w="942" w:type="dxa"/>
          </w:tcPr>
          <w:p w14:paraId="57AA8B3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77117B1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E77BEA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43F59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53062F2E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  <w:vAlign w:val="center"/>
          </w:tcPr>
          <w:p w14:paraId="6165D727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1A2C54B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10.5参考图片：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20190" cy="1651635"/>
                  <wp:effectExtent l="0" t="0" r="3810" b="5715"/>
                  <wp:docPr id="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942" w:type="dxa"/>
          </w:tcPr>
          <w:p w14:paraId="7815709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30AA4F6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577B411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2A72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19" w:type="dxa"/>
            <w:vMerge w:val="restart"/>
            <w:vAlign w:val="center"/>
          </w:tcPr>
          <w:p w14:paraId="2F1929D5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1437" w:type="dxa"/>
            <w:vMerge w:val="restart"/>
            <w:vAlign w:val="center"/>
          </w:tcPr>
          <w:p w14:paraId="5E6E2EDC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sz w:val="20"/>
                <w:szCs w:val="20"/>
              </w:rPr>
              <w:t>储物柜</w:t>
            </w:r>
          </w:p>
        </w:tc>
        <w:tc>
          <w:tcPr>
            <w:tcW w:w="3525" w:type="dxa"/>
          </w:tcPr>
          <w:p w14:paraId="6DC1B2D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11.1  2400mm*400mm*900mm </w:t>
            </w:r>
          </w:p>
        </w:tc>
        <w:tc>
          <w:tcPr>
            <w:tcW w:w="942" w:type="dxa"/>
          </w:tcPr>
          <w:p w14:paraId="4B9DA3C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AE340C8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7385A6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3986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3BA19CF4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4CD2380C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6B4FA07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11.2 基材：采用环保实木颗粒板为基材的三聚氰胺板，均匀热压而成；背板、侧板、门板厚度≥18mm，承重能力强，防划痕清洁，经过防潮、防虫、防腐化学处理，符合国家E1级</w:t>
            </w:r>
            <w:r>
              <w:rPr>
                <w:rFonts w:hint="default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或以上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标准。 </w:t>
            </w:r>
          </w:p>
        </w:tc>
        <w:tc>
          <w:tcPr>
            <w:tcW w:w="942" w:type="dxa"/>
          </w:tcPr>
          <w:p w14:paraId="456B7CE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61404EB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41719E34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A366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287EF703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53188A42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503C363C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11.3 采用环保PVC封边条，家具产品每块板材全四周封边工艺，封边条厚度≥2.0mm；PVC封边条符合QB/T 4463-2013《家具用封边条技术要求》要求。 </w:t>
            </w:r>
          </w:p>
        </w:tc>
        <w:tc>
          <w:tcPr>
            <w:tcW w:w="942" w:type="dxa"/>
          </w:tcPr>
          <w:p w14:paraId="2805B799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211607DB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6531F020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0407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2AF3EB6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4B81E631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015F61DE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11.4 五金：门铰采用商用级缓冲杯状暗铰链，门板开合缓冲静音，符合QB/T 2189-2013《家具五金 杯状暗铰链》、GB/T 28203-2011《家具用连接件技术要求及试验方法》中商用级标准。</w:t>
            </w:r>
          </w:p>
        </w:tc>
        <w:tc>
          <w:tcPr>
            <w:tcW w:w="942" w:type="dxa"/>
          </w:tcPr>
          <w:p w14:paraId="5CD8758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469B4695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130FA352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C4CD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9" w:type="dxa"/>
            <w:vMerge w:val="continue"/>
            <w:vAlign w:val="center"/>
          </w:tcPr>
          <w:p w14:paraId="02A5F51A">
            <w:pPr>
              <w:jc w:val="center"/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1437" w:type="dxa"/>
            <w:vMerge w:val="continue"/>
          </w:tcPr>
          <w:p w14:paraId="5FD55148">
            <w:pPr>
              <w:rPr>
                <w:rFonts w:hint="eastAsia" w:ascii="宋体" w:hAnsi="宋体" w:eastAsia="宋体" w:cs="宋体"/>
                <w:b/>
                <w:sz w:val="20"/>
                <w:szCs w:val="20"/>
              </w:rPr>
            </w:pPr>
          </w:p>
        </w:tc>
        <w:tc>
          <w:tcPr>
            <w:tcW w:w="3525" w:type="dxa"/>
          </w:tcPr>
          <w:p w14:paraId="7612D6B1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11.5参考图片：</w:t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300605" cy="1713865"/>
                  <wp:effectExtent l="0" t="0" r="4445" b="63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14:paraId="2922171A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15" w:type="dxa"/>
          </w:tcPr>
          <w:p w14:paraId="5B8A4027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93" w:type="dxa"/>
          </w:tcPr>
          <w:p w14:paraId="0D73B1BF">
            <w:pPr>
              <w:widowControl/>
              <w:jc w:val="left"/>
              <w:textAlignment w:val="center"/>
              <w:rPr>
                <w:rFonts w:hint="eastAsia" w:ascii="仿宋GB2312" w:hAnsi="仿宋GB2312" w:eastAsia="仿宋GB2312" w:cs="仿宋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 w14:paraId="56986633">
      <w:pPr>
        <w:jc w:val="left"/>
        <w:rPr>
          <w:rFonts w:hint="eastAsia"/>
          <w:sz w:val="24"/>
          <w:szCs w:val="24"/>
        </w:rPr>
      </w:pPr>
    </w:p>
    <w:p w14:paraId="5D554B57">
      <w:pPr>
        <w:jc w:val="left"/>
        <w:rPr>
          <w:rFonts w:hint="eastAsia"/>
          <w:sz w:val="24"/>
          <w:szCs w:val="24"/>
        </w:rPr>
      </w:pPr>
    </w:p>
    <w:p w14:paraId="5099E600">
      <w:pPr>
        <w:jc w:val="left"/>
        <w:rPr>
          <w:rFonts w:hint="eastAsia"/>
          <w:sz w:val="24"/>
          <w:szCs w:val="24"/>
        </w:rPr>
      </w:pPr>
    </w:p>
    <w:p w14:paraId="18969B8B">
      <w:pPr>
        <w:jc w:val="left"/>
        <w:rPr>
          <w:sz w:val="24"/>
          <w:szCs w:val="24"/>
        </w:rPr>
      </w:pPr>
    </w:p>
    <w:p w14:paraId="28E0C17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yNDBhNzNiZDE1NzEwNDFhM2QwOGQ1ZjY1ODdlMzUifQ=="/>
  </w:docVars>
  <w:rsids>
    <w:rsidRoot w:val="001D255B"/>
    <w:rsid w:val="000337B1"/>
    <w:rsid w:val="000A0C2B"/>
    <w:rsid w:val="00106486"/>
    <w:rsid w:val="00187480"/>
    <w:rsid w:val="001D21D8"/>
    <w:rsid w:val="001D255B"/>
    <w:rsid w:val="001F3DFE"/>
    <w:rsid w:val="002836F6"/>
    <w:rsid w:val="002C61CB"/>
    <w:rsid w:val="002F0631"/>
    <w:rsid w:val="00353A5B"/>
    <w:rsid w:val="003F106F"/>
    <w:rsid w:val="00415F12"/>
    <w:rsid w:val="00463ED5"/>
    <w:rsid w:val="004D770A"/>
    <w:rsid w:val="005078EA"/>
    <w:rsid w:val="0059008A"/>
    <w:rsid w:val="005A4B7A"/>
    <w:rsid w:val="005C331D"/>
    <w:rsid w:val="005E562D"/>
    <w:rsid w:val="006B7460"/>
    <w:rsid w:val="00740C97"/>
    <w:rsid w:val="007A73DC"/>
    <w:rsid w:val="00802815"/>
    <w:rsid w:val="009550A8"/>
    <w:rsid w:val="00962CA2"/>
    <w:rsid w:val="00A04F71"/>
    <w:rsid w:val="00A16F99"/>
    <w:rsid w:val="00A40D3C"/>
    <w:rsid w:val="00AF1649"/>
    <w:rsid w:val="00B6753F"/>
    <w:rsid w:val="00BF227F"/>
    <w:rsid w:val="00C62054"/>
    <w:rsid w:val="00C84D24"/>
    <w:rsid w:val="00D45227"/>
    <w:rsid w:val="00D97DBD"/>
    <w:rsid w:val="00DA1D1D"/>
    <w:rsid w:val="00EA3C3F"/>
    <w:rsid w:val="00F1569E"/>
    <w:rsid w:val="00F37692"/>
    <w:rsid w:val="00F42053"/>
    <w:rsid w:val="00F514D9"/>
    <w:rsid w:val="00F6679A"/>
    <w:rsid w:val="00FB3AC3"/>
    <w:rsid w:val="00FC216E"/>
    <w:rsid w:val="00FD1B85"/>
    <w:rsid w:val="00FE6772"/>
    <w:rsid w:val="06390626"/>
    <w:rsid w:val="18C879FE"/>
    <w:rsid w:val="2EAD400C"/>
    <w:rsid w:val="30AB540B"/>
    <w:rsid w:val="327910D3"/>
    <w:rsid w:val="541B66E1"/>
    <w:rsid w:val="546C1220"/>
    <w:rsid w:val="6FDC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3"/>
    <w:next w:val="4"/>
    <w:link w:val="12"/>
    <w:qFormat/>
    <w:uiPriority w:val="0"/>
    <w:pPr>
      <w:adjustRightInd w:val="0"/>
      <w:spacing w:line="240" w:lineRule="auto"/>
      <w:jc w:val="center"/>
      <w:textAlignment w:val="baseline"/>
      <w:outlineLvl w:val="1"/>
    </w:pPr>
    <w:rPr>
      <w:rFonts w:ascii="宋体" w:hAnsi="宋体"/>
      <w:bCs w:val="0"/>
      <w:kern w:val="0"/>
      <w:sz w:val="24"/>
      <w:szCs w:val="20"/>
    </w:rPr>
  </w:style>
  <w:style w:type="paragraph" w:styleId="3">
    <w:name w:val="heading 3"/>
    <w:basedOn w:val="1"/>
    <w:next w:val="1"/>
    <w:link w:val="13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4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标题 2 字符"/>
    <w:basedOn w:val="9"/>
    <w:link w:val="2"/>
    <w:qFormat/>
    <w:uiPriority w:val="0"/>
    <w:rPr>
      <w:rFonts w:ascii="宋体" w:hAnsi="宋体" w:eastAsia="宋体" w:cs="Times New Roman"/>
      <w:b/>
      <w:kern w:val="0"/>
      <w:sz w:val="24"/>
      <w:szCs w:val="20"/>
    </w:rPr>
  </w:style>
  <w:style w:type="character" w:customStyle="1" w:styleId="13">
    <w:name w:val="标题 3 字符"/>
    <w:basedOn w:val="9"/>
    <w:link w:val="3"/>
    <w:semiHidden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14">
    <w:name w:val="标题 4 字符"/>
    <w:basedOn w:val="9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NULL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1074</Words>
  <Characters>1510</Characters>
  <Lines>5</Lines>
  <Paragraphs>1</Paragraphs>
  <TotalTime>1</TotalTime>
  <ScaleCrop>false</ScaleCrop>
  <LinksUpToDate>false</LinksUpToDate>
  <CharactersWithSpaces>1542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2023-03-21T01:19:00Z</dcterms:created>
  <dc:creator>Chilan</dc:creator>
  <cp:lastModifiedBy>胖点可爱</cp:lastModifiedBy>
  <dcterms:modified xsi:type="dcterms:W3CDTF">2024-10-16T02:02:48Z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9465C32DEF4F46B591A134859AA69C81_12</vt:lpwstr>
  </property>
</Properties>
</file>