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1CB" w:rsidRDefault="002C61CB" w:rsidP="002C61CB">
      <w:pPr>
        <w:jc w:val="left"/>
        <w:rPr>
          <w:sz w:val="24"/>
          <w:szCs w:val="24"/>
        </w:rPr>
      </w:pPr>
      <w:r w:rsidRPr="003E34DB">
        <w:rPr>
          <w:rFonts w:ascii="宋体" w:hAnsi="宋体" w:cs="宋体" w:hint="eastAsia"/>
          <w:color w:val="333333"/>
          <w:kern w:val="0"/>
          <w:sz w:val="24"/>
          <w:szCs w:val="24"/>
        </w:rPr>
        <w:t xml:space="preserve">附件二 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技术条款偏离情况表</w:t>
      </w:r>
      <w:r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bookmarkStart w:id="0" w:name="_Hlk180506009"/>
      <w:r w:rsidRPr="003E34DB">
        <w:rPr>
          <w:rFonts w:ascii="宋体" w:hAnsi="宋体" w:cs="宋体"/>
          <w:color w:val="333333"/>
          <w:kern w:val="0"/>
          <w:sz w:val="24"/>
          <w:szCs w:val="24"/>
        </w:rPr>
        <w:t>(</w:t>
      </w:r>
      <w:r w:rsidR="003E34DB">
        <w:rPr>
          <w:rFonts w:ascii="宋体" w:hAnsi="宋体" w:cs="宋体" w:hint="eastAsia"/>
          <w:color w:val="333333"/>
          <w:kern w:val="0"/>
          <w:sz w:val="24"/>
          <w:szCs w:val="24"/>
        </w:rPr>
        <w:t>所有技术条款均为</w:t>
      </w:r>
      <w:r w:rsidR="006B7460" w:rsidRPr="003E34DB">
        <w:rPr>
          <w:rFonts w:ascii="宋体" w:hAnsi="宋体" w:cs="宋体" w:hint="eastAsia"/>
          <w:color w:val="333333"/>
          <w:kern w:val="0"/>
          <w:sz w:val="24"/>
          <w:szCs w:val="24"/>
        </w:rPr>
        <w:t>★</w:t>
      </w:r>
      <w:r w:rsidR="003E34DB">
        <w:rPr>
          <w:rFonts w:ascii="宋体" w:hAnsi="宋体" w:cs="宋体" w:hint="eastAsia"/>
          <w:color w:val="333333"/>
          <w:kern w:val="0"/>
          <w:sz w:val="24"/>
          <w:szCs w:val="24"/>
        </w:rPr>
        <w:t>实质性条款</w:t>
      </w:r>
      <w:r w:rsidRPr="003E34DB">
        <w:rPr>
          <w:rFonts w:ascii="宋体" w:hAnsi="宋体" w:cs="宋体" w:hint="eastAsia"/>
          <w:color w:val="333333"/>
          <w:kern w:val="0"/>
          <w:sz w:val="24"/>
          <w:szCs w:val="24"/>
        </w:rPr>
        <w:t>，</w:t>
      </w:r>
      <w:r w:rsidR="003E34DB">
        <w:rPr>
          <w:rFonts w:ascii="宋体" w:hAnsi="宋体" w:cs="宋体" w:hint="eastAsia"/>
          <w:color w:val="333333"/>
          <w:kern w:val="0"/>
          <w:sz w:val="24"/>
          <w:szCs w:val="24"/>
        </w:rPr>
        <w:t>有任何一条负偏离将导致无效投标</w:t>
      </w:r>
      <w:r w:rsidRPr="003E34DB">
        <w:rPr>
          <w:rFonts w:ascii="宋体" w:hAnsi="宋体" w:cs="宋体"/>
          <w:color w:val="333333"/>
          <w:kern w:val="0"/>
          <w:sz w:val="24"/>
          <w:szCs w:val="24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1039"/>
        <w:gridCol w:w="3260"/>
        <w:gridCol w:w="2550"/>
        <w:gridCol w:w="929"/>
      </w:tblGrid>
      <w:tr w:rsidR="007D6FDD" w:rsidRPr="007D6FDD" w:rsidTr="001B16EE">
        <w:trPr>
          <w:jc w:val="center"/>
        </w:trPr>
        <w:tc>
          <w:tcPr>
            <w:tcW w:w="312" w:type="pct"/>
            <w:vAlign w:val="center"/>
          </w:tcPr>
          <w:bookmarkEnd w:id="0"/>
          <w:p w:rsidR="007D6FDD" w:rsidRPr="007D6FDD" w:rsidRDefault="007D6FDD" w:rsidP="007D6FDD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6FDD">
              <w:rPr>
                <w:rFonts w:ascii="仿宋" w:eastAsia="仿宋" w:hAnsi="仿宋" w:cs="仿宋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626" w:type="pct"/>
            <w:vAlign w:val="center"/>
          </w:tcPr>
          <w:p w:rsidR="007D6FDD" w:rsidRPr="007D6FDD" w:rsidRDefault="00203DAD" w:rsidP="007D6FDD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货物名称</w:t>
            </w:r>
          </w:p>
        </w:tc>
        <w:tc>
          <w:tcPr>
            <w:tcW w:w="1965" w:type="pct"/>
            <w:vAlign w:val="center"/>
          </w:tcPr>
          <w:p w:rsidR="007D6FDD" w:rsidRPr="007D6FDD" w:rsidRDefault="007D6FDD" w:rsidP="007D6FDD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招标</w:t>
            </w:r>
            <w:r w:rsidRPr="007D6FDD">
              <w:rPr>
                <w:rFonts w:ascii="仿宋" w:eastAsia="仿宋" w:hAnsi="仿宋" w:cs="仿宋" w:hint="eastAsia"/>
                <w:bCs/>
                <w:sz w:val="24"/>
                <w:szCs w:val="24"/>
              </w:rPr>
              <w:t>技术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条款</w:t>
            </w:r>
          </w:p>
        </w:tc>
        <w:tc>
          <w:tcPr>
            <w:tcW w:w="1537" w:type="pct"/>
            <w:vAlign w:val="center"/>
          </w:tcPr>
          <w:p w:rsidR="007D6FDD" w:rsidRPr="007D6FDD" w:rsidRDefault="007D6FDD" w:rsidP="007D6FDD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投标技术条款</w:t>
            </w:r>
          </w:p>
        </w:tc>
        <w:tc>
          <w:tcPr>
            <w:tcW w:w="560" w:type="pct"/>
          </w:tcPr>
          <w:p w:rsidR="007D6FDD" w:rsidRDefault="007D6FDD" w:rsidP="007D6FDD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偏离情况</w:t>
            </w:r>
          </w:p>
        </w:tc>
      </w:tr>
      <w:tr w:rsidR="0099564B" w:rsidRPr="007D6FDD" w:rsidTr="00A443F4">
        <w:trPr>
          <w:trHeight w:val="194"/>
          <w:jc w:val="center"/>
        </w:trPr>
        <w:tc>
          <w:tcPr>
            <w:tcW w:w="312" w:type="pct"/>
            <w:vMerge w:val="restar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6FDD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626" w:type="pct"/>
            <w:vMerge w:val="restar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99564B">
              <w:rPr>
                <w:rFonts w:ascii="宋体" w:hAnsi="宋体" w:cs="宋体" w:hint="eastAsia"/>
                <w:szCs w:val="21"/>
              </w:rPr>
              <w:t>大白互联桌面式可信认证机</w:t>
            </w: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4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 w:hint="eastAsia"/>
                <w:szCs w:val="21"/>
              </w:rPr>
              <w:t>CPU：</w:t>
            </w:r>
            <w:proofErr w:type="gramStart"/>
            <w:r w:rsidRPr="0099564B">
              <w:rPr>
                <w:rFonts w:ascii="宋体" w:eastAsia="宋体" w:hAnsi="宋体" w:cs="宋体" w:hint="eastAsia"/>
                <w:szCs w:val="21"/>
              </w:rPr>
              <w:t>瑞芯微</w:t>
            </w:r>
            <w:proofErr w:type="gramEnd"/>
            <w:r w:rsidRPr="0099564B">
              <w:rPr>
                <w:rFonts w:ascii="宋体" w:eastAsia="宋体" w:hAnsi="宋体" w:cs="宋体" w:hint="eastAsia"/>
                <w:szCs w:val="21"/>
              </w:rPr>
              <w:t>RK3288，</w:t>
            </w:r>
            <w:proofErr w:type="gramStart"/>
            <w:r w:rsidRPr="0099564B">
              <w:rPr>
                <w:rFonts w:ascii="宋体" w:eastAsia="宋体" w:hAnsi="宋体" w:cs="宋体" w:hint="eastAsia"/>
                <w:szCs w:val="21"/>
              </w:rPr>
              <w:t>四核</w:t>
            </w:r>
            <w:proofErr w:type="gramEnd"/>
            <w:r w:rsidRPr="0099564B">
              <w:rPr>
                <w:rFonts w:ascii="宋体" w:eastAsia="宋体" w:hAnsi="宋体" w:cs="宋体" w:hint="eastAsia"/>
                <w:szCs w:val="21"/>
              </w:rPr>
              <w:t>Cortex-A17 1.8GHz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A443F4">
        <w:trPr>
          <w:trHeight w:val="194"/>
          <w:jc w:val="center"/>
        </w:trPr>
        <w:tc>
          <w:tcPr>
            <w:tcW w:w="312" w:type="pct"/>
            <w:vMerge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4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 w:hint="eastAsia"/>
                <w:szCs w:val="21"/>
              </w:rPr>
              <w:t>RAM+ROM：2G+16G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A443F4">
        <w:trPr>
          <w:trHeight w:val="57"/>
          <w:jc w:val="center"/>
        </w:trPr>
        <w:tc>
          <w:tcPr>
            <w:tcW w:w="312" w:type="pct"/>
            <w:vMerge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4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 w:hint="eastAsia"/>
                <w:szCs w:val="21"/>
              </w:rPr>
              <w:t>系统：Android 5.1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A443F4">
        <w:trPr>
          <w:trHeight w:val="57"/>
          <w:jc w:val="center"/>
        </w:trPr>
        <w:tc>
          <w:tcPr>
            <w:tcW w:w="312" w:type="pct"/>
            <w:vMerge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4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 w:hint="eastAsia"/>
                <w:szCs w:val="21"/>
              </w:rPr>
              <w:t>屏幕：10.1寸，触摸屏电容式，G+G，支持5点触控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A443F4">
        <w:trPr>
          <w:trHeight w:val="57"/>
          <w:jc w:val="center"/>
        </w:trPr>
        <w:tc>
          <w:tcPr>
            <w:tcW w:w="312" w:type="pct"/>
            <w:vMerge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4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 w:hint="eastAsia"/>
                <w:szCs w:val="21"/>
              </w:rPr>
              <w:t>Bluetooth：BT4.0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A443F4">
        <w:trPr>
          <w:trHeight w:val="57"/>
          <w:jc w:val="center"/>
        </w:trPr>
        <w:tc>
          <w:tcPr>
            <w:tcW w:w="312" w:type="pct"/>
            <w:vMerge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4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spellStart"/>
            <w:r w:rsidRPr="0099564B">
              <w:rPr>
                <w:rFonts w:ascii="宋体" w:eastAsia="宋体" w:hAnsi="宋体" w:cs="宋体" w:hint="eastAsia"/>
                <w:szCs w:val="21"/>
              </w:rPr>
              <w:t>Wifi</w:t>
            </w:r>
            <w:proofErr w:type="spellEnd"/>
            <w:r w:rsidRPr="0099564B">
              <w:rPr>
                <w:rFonts w:ascii="宋体" w:eastAsia="宋体" w:hAnsi="宋体" w:cs="宋体" w:hint="eastAsia"/>
                <w:szCs w:val="21"/>
              </w:rPr>
              <w:t>：支持802.11b/g/n协议，2.4GHz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A443F4">
        <w:trPr>
          <w:trHeight w:val="57"/>
          <w:jc w:val="center"/>
        </w:trPr>
        <w:tc>
          <w:tcPr>
            <w:tcW w:w="312" w:type="pct"/>
            <w:vMerge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4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 w:hint="eastAsia"/>
                <w:szCs w:val="21"/>
              </w:rPr>
              <w:t>摄像头：800万，自动对焦，支持一维/</w:t>
            </w:r>
            <w:proofErr w:type="gramStart"/>
            <w:r w:rsidRPr="0099564B">
              <w:rPr>
                <w:rFonts w:ascii="宋体" w:eastAsia="宋体" w:hAnsi="宋体" w:cs="宋体" w:hint="eastAsia"/>
                <w:szCs w:val="21"/>
              </w:rPr>
              <w:t>二维码扫描</w:t>
            </w:r>
            <w:proofErr w:type="gramEnd"/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A443F4">
        <w:trPr>
          <w:trHeight w:val="57"/>
          <w:jc w:val="center"/>
        </w:trPr>
        <w:tc>
          <w:tcPr>
            <w:tcW w:w="312" w:type="pct"/>
            <w:vMerge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4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 w:hint="eastAsia"/>
                <w:szCs w:val="21"/>
              </w:rPr>
              <w:t>USB接口：USB HOST 2.0接口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A443F4">
        <w:trPr>
          <w:trHeight w:val="57"/>
          <w:jc w:val="center"/>
        </w:trPr>
        <w:tc>
          <w:tcPr>
            <w:tcW w:w="312" w:type="pct"/>
            <w:vMerge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4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 w:hint="eastAsia"/>
                <w:szCs w:val="21"/>
              </w:rPr>
              <w:t>SD卡座：最大支持64GB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A443F4">
        <w:trPr>
          <w:trHeight w:val="57"/>
          <w:jc w:val="center"/>
        </w:trPr>
        <w:tc>
          <w:tcPr>
            <w:tcW w:w="312" w:type="pct"/>
            <w:vMerge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4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 w:hint="eastAsia"/>
                <w:szCs w:val="21"/>
              </w:rPr>
              <w:t>电源接口：DC座，4.0mm*1.7mm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A443F4">
        <w:trPr>
          <w:trHeight w:val="57"/>
          <w:jc w:val="center"/>
        </w:trPr>
        <w:tc>
          <w:tcPr>
            <w:tcW w:w="312" w:type="pct"/>
            <w:vMerge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4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 w:hint="eastAsia"/>
                <w:szCs w:val="21"/>
              </w:rPr>
              <w:t>读卡方式：</w:t>
            </w:r>
            <w:proofErr w:type="gramStart"/>
            <w:r w:rsidRPr="0099564B">
              <w:rPr>
                <w:rFonts w:ascii="宋体" w:eastAsia="宋体" w:hAnsi="宋体" w:cs="宋体" w:hint="eastAsia"/>
                <w:szCs w:val="21"/>
              </w:rPr>
              <w:t>屏下读卡</w:t>
            </w:r>
            <w:proofErr w:type="gramEnd"/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A443F4">
        <w:trPr>
          <w:trHeight w:val="57"/>
          <w:jc w:val="center"/>
        </w:trPr>
        <w:tc>
          <w:tcPr>
            <w:tcW w:w="312" w:type="pct"/>
            <w:vMerge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4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 w:hint="eastAsia"/>
                <w:szCs w:val="21"/>
              </w:rPr>
              <w:t>证件读取</w:t>
            </w:r>
            <w:r w:rsidRPr="0099564B">
              <w:rPr>
                <w:rFonts w:ascii="宋体" w:eastAsia="宋体" w:hAnsi="宋体" w:cs="宋体"/>
                <w:szCs w:val="21"/>
              </w:rPr>
              <w:t>功能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：</w:t>
            </w:r>
            <w:r w:rsidRPr="0099564B">
              <w:rPr>
                <w:rFonts w:ascii="宋体" w:eastAsia="宋体" w:hAnsi="宋体" w:cs="宋体"/>
                <w:szCs w:val="21"/>
              </w:rPr>
              <w:t>支持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二代</w:t>
            </w:r>
            <w:r w:rsidRPr="0099564B">
              <w:rPr>
                <w:rFonts w:ascii="宋体" w:eastAsia="宋体" w:hAnsi="宋体" w:cs="宋体"/>
                <w:szCs w:val="21"/>
              </w:rPr>
              <w:t>身份证件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、普通护照、港澳居民来往内地通行证、外国人永久居留证读取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BC5E1C">
        <w:trPr>
          <w:trHeight w:val="313"/>
          <w:jc w:val="center"/>
        </w:trPr>
        <w:tc>
          <w:tcPr>
            <w:tcW w:w="312" w:type="pct"/>
            <w:vMerge w:val="restar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626" w:type="pct"/>
            <w:vMerge w:val="restar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99564B">
              <w:rPr>
                <w:rFonts w:ascii="宋体" w:hAnsi="宋体" w:cs="宋体" w:hint="eastAsia"/>
                <w:szCs w:val="21"/>
              </w:rPr>
              <w:t>大白便携式可信认证机</w:t>
            </w: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6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/>
                <w:szCs w:val="21"/>
              </w:rPr>
              <w:t>CPU：</w:t>
            </w:r>
            <w:proofErr w:type="gramStart"/>
            <w:r w:rsidRPr="0099564B">
              <w:rPr>
                <w:rFonts w:ascii="宋体" w:eastAsia="宋体" w:hAnsi="宋体" w:cs="宋体"/>
                <w:szCs w:val="21"/>
              </w:rPr>
              <w:t>联发科</w:t>
            </w:r>
            <w:proofErr w:type="gramEnd"/>
            <w:r w:rsidRPr="0099564B">
              <w:rPr>
                <w:rFonts w:ascii="宋体" w:eastAsia="宋体" w:hAnsi="宋体" w:cs="宋体"/>
                <w:szCs w:val="21"/>
              </w:rPr>
              <w:t>MT8788，</w:t>
            </w:r>
            <w:proofErr w:type="gramStart"/>
            <w:r w:rsidRPr="0099564B">
              <w:rPr>
                <w:rFonts w:ascii="宋体" w:eastAsia="宋体" w:hAnsi="宋体" w:cs="宋体"/>
                <w:szCs w:val="21"/>
              </w:rPr>
              <w:t>八核</w:t>
            </w:r>
            <w:proofErr w:type="gramEnd"/>
            <w:r w:rsidRPr="0099564B">
              <w:rPr>
                <w:rFonts w:ascii="宋体" w:eastAsia="宋体" w:hAnsi="宋体" w:cs="宋体"/>
                <w:szCs w:val="21"/>
              </w:rPr>
              <w:t>4核A73 2.0 GHz + 4核A53 2.0 GHz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BC5E1C">
        <w:trPr>
          <w:trHeight w:val="313"/>
          <w:jc w:val="center"/>
        </w:trPr>
        <w:tc>
          <w:tcPr>
            <w:tcW w:w="312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Pr="001B16EE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6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/>
                <w:szCs w:val="21"/>
              </w:rPr>
              <w:t>RAM+ROM：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4</w:t>
            </w:r>
            <w:r w:rsidRPr="0099564B">
              <w:rPr>
                <w:rFonts w:ascii="宋体" w:eastAsia="宋体" w:hAnsi="宋体" w:cs="宋体"/>
                <w:szCs w:val="21"/>
              </w:rPr>
              <w:t>G+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64</w:t>
            </w:r>
            <w:r w:rsidRPr="0099564B">
              <w:rPr>
                <w:rFonts w:ascii="宋体" w:eastAsia="宋体" w:hAnsi="宋体" w:cs="宋体"/>
                <w:szCs w:val="21"/>
              </w:rPr>
              <w:t>G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BC5E1C">
        <w:trPr>
          <w:trHeight w:val="313"/>
          <w:jc w:val="center"/>
        </w:trPr>
        <w:tc>
          <w:tcPr>
            <w:tcW w:w="312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Pr="001B16EE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6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/>
                <w:szCs w:val="21"/>
              </w:rPr>
              <w:t xml:space="preserve">系统：Android 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BC5E1C">
        <w:trPr>
          <w:trHeight w:val="313"/>
          <w:jc w:val="center"/>
        </w:trPr>
        <w:tc>
          <w:tcPr>
            <w:tcW w:w="312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Pr="001B16EE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6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/>
                <w:szCs w:val="21"/>
              </w:rPr>
              <w:t>屏幕：10.1寸，触摸屏电容式，G+G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BC5E1C">
        <w:trPr>
          <w:trHeight w:val="313"/>
          <w:jc w:val="center"/>
        </w:trPr>
        <w:tc>
          <w:tcPr>
            <w:tcW w:w="312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Pr="001B16EE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6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/>
                <w:szCs w:val="21"/>
              </w:rPr>
              <w:t>Bluetooth：BT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5.0</w:t>
            </w:r>
            <w:r w:rsidRPr="0099564B">
              <w:rPr>
                <w:rFonts w:ascii="宋体" w:eastAsia="宋体" w:hAnsi="宋体" w:cs="宋体"/>
                <w:szCs w:val="21"/>
              </w:rPr>
              <w:t xml:space="preserve"> 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BC5E1C">
        <w:trPr>
          <w:trHeight w:val="313"/>
          <w:jc w:val="center"/>
        </w:trPr>
        <w:tc>
          <w:tcPr>
            <w:tcW w:w="312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Pr="001B16EE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6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spellStart"/>
            <w:r w:rsidRPr="0099564B">
              <w:rPr>
                <w:rFonts w:ascii="宋体" w:eastAsia="宋体" w:hAnsi="宋体" w:cs="宋体"/>
                <w:szCs w:val="21"/>
              </w:rPr>
              <w:t>Wifi</w:t>
            </w:r>
            <w:proofErr w:type="spellEnd"/>
            <w:r w:rsidRPr="0099564B">
              <w:rPr>
                <w:rFonts w:ascii="宋体" w:eastAsia="宋体" w:hAnsi="宋体" w:cs="宋体"/>
                <w:szCs w:val="21"/>
              </w:rPr>
              <w:t>：WLAN 802.11 b/g/n/ac 2.4G&amp;5G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BC5E1C">
        <w:trPr>
          <w:trHeight w:val="313"/>
          <w:jc w:val="center"/>
        </w:trPr>
        <w:tc>
          <w:tcPr>
            <w:tcW w:w="312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Pr="001B16EE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6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/>
                <w:szCs w:val="21"/>
              </w:rPr>
              <w:t>摄像头：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前置摄像头13</w:t>
            </w:r>
            <w:r w:rsidRPr="0099564B">
              <w:rPr>
                <w:rFonts w:ascii="宋体" w:eastAsia="宋体" w:hAnsi="宋体" w:cs="宋体"/>
                <w:szCs w:val="21"/>
              </w:rPr>
              <w:t>00万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AF</w:t>
            </w:r>
            <w:r w:rsidRPr="0099564B">
              <w:rPr>
                <w:rFonts w:ascii="宋体" w:eastAsia="宋体" w:hAnsi="宋体" w:cs="宋体"/>
                <w:szCs w:val="21"/>
              </w:rPr>
              <w:t>，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后置摄像头5</w:t>
            </w:r>
            <w:r w:rsidRPr="0099564B">
              <w:rPr>
                <w:rFonts w:ascii="宋体" w:eastAsia="宋体" w:hAnsi="宋体" w:cs="宋体"/>
                <w:szCs w:val="21"/>
              </w:rPr>
              <w:t>00万，支持一维/</w:t>
            </w:r>
            <w:proofErr w:type="gramStart"/>
            <w:r w:rsidRPr="0099564B">
              <w:rPr>
                <w:rFonts w:ascii="宋体" w:eastAsia="宋体" w:hAnsi="宋体" w:cs="宋体"/>
                <w:szCs w:val="21"/>
              </w:rPr>
              <w:t>二维码扫描</w:t>
            </w:r>
            <w:proofErr w:type="gramEnd"/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BC5E1C">
        <w:trPr>
          <w:trHeight w:val="313"/>
          <w:jc w:val="center"/>
        </w:trPr>
        <w:tc>
          <w:tcPr>
            <w:tcW w:w="312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Pr="001B16EE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6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/>
                <w:szCs w:val="21"/>
              </w:rPr>
              <w:t>USB接口：Type-C接口*1个，USB2.0 接口*1个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BC5E1C">
        <w:trPr>
          <w:trHeight w:val="313"/>
          <w:jc w:val="center"/>
        </w:trPr>
        <w:tc>
          <w:tcPr>
            <w:tcW w:w="312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Pr="001B16EE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6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/>
                <w:szCs w:val="21"/>
              </w:rPr>
              <w:t>SIM卡座：支持Nano SIM卡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BC5E1C">
        <w:trPr>
          <w:trHeight w:val="313"/>
          <w:jc w:val="center"/>
        </w:trPr>
        <w:tc>
          <w:tcPr>
            <w:tcW w:w="312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Pr="001B16EE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6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/>
                <w:szCs w:val="21"/>
              </w:rPr>
              <w:t>电池：容量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100</w:t>
            </w:r>
            <w:r w:rsidRPr="0099564B">
              <w:rPr>
                <w:rFonts w:ascii="宋体" w:eastAsia="宋体" w:hAnsi="宋体" w:cs="宋体"/>
                <w:szCs w:val="21"/>
              </w:rPr>
              <w:t>00mAh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BC5E1C">
        <w:trPr>
          <w:trHeight w:val="313"/>
          <w:jc w:val="center"/>
        </w:trPr>
        <w:tc>
          <w:tcPr>
            <w:tcW w:w="312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Pr="001B16EE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6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 w:hint="eastAsia"/>
                <w:szCs w:val="21"/>
              </w:rPr>
              <w:t>读卡方式：</w:t>
            </w:r>
            <w:proofErr w:type="gramStart"/>
            <w:r w:rsidRPr="0099564B">
              <w:rPr>
                <w:rFonts w:ascii="宋体" w:eastAsia="宋体" w:hAnsi="宋体" w:cs="宋体" w:hint="eastAsia"/>
                <w:szCs w:val="21"/>
              </w:rPr>
              <w:t>屏下读卡</w:t>
            </w:r>
            <w:proofErr w:type="gramEnd"/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BC5E1C">
        <w:trPr>
          <w:trHeight w:val="313"/>
          <w:jc w:val="center"/>
        </w:trPr>
        <w:tc>
          <w:tcPr>
            <w:tcW w:w="312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Pr="001B16EE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6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 w:hint="eastAsia"/>
                <w:szCs w:val="21"/>
              </w:rPr>
              <w:t>证件读取</w:t>
            </w:r>
            <w:r w:rsidRPr="0099564B">
              <w:rPr>
                <w:rFonts w:ascii="宋体" w:eastAsia="宋体" w:hAnsi="宋体" w:cs="宋体"/>
                <w:szCs w:val="21"/>
              </w:rPr>
              <w:t>功能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：</w:t>
            </w:r>
            <w:r w:rsidRPr="0099564B">
              <w:rPr>
                <w:rFonts w:ascii="宋体" w:eastAsia="宋体" w:hAnsi="宋体" w:cs="宋体"/>
                <w:szCs w:val="21"/>
              </w:rPr>
              <w:t>支持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二代</w:t>
            </w:r>
            <w:r w:rsidRPr="0099564B">
              <w:rPr>
                <w:rFonts w:ascii="宋体" w:eastAsia="宋体" w:hAnsi="宋体" w:cs="宋体"/>
                <w:szCs w:val="21"/>
              </w:rPr>
              <w:t>身份证件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、普通护照、港澳居民来往内地通行证、外国人永久居留证读取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BC5E1C">
        <w:trPr>
          <w:trHeight w:val="313"/>
          <w:jc w:val="center"/>
        </w:trPr>
        <w:tc>
          <w:tcPr>
            <w:tcW w:w="312" w:type="pct"/>
            <w:vMerge w:val="restart"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3</w:t>
            </w:r>
          </w:p>
        </w:tc>
        <w:tc>
          <w:tcPr>
            <w:tcW w:w="626" w:type="pct"/>
            <w:vMerge w:val="restart"/>
            <w:vAlign w:val="center"/>
          </w:tcPr>
          <w:p w:rsidR="0099564B" w:rsidRPr="001B16EE" w:rsidRDefault="0099564B" w:rsidP="009956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功能</w:t>
            </w: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8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/>
                <w:szCs w:val="21"/>
              </w:rPr>
              <w:t>核验设备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应</w:t>
            </w:r>
            <w:proofErr w:type="gramStart"/>
            <w:r w:rsidRPr="0099564B">
              <w:rPr>
                <w:rFonts w:ascii="宋体" w:eastAsia="宋体" w:hAnsi="宋体" w:cs="宋体" w:hint="eastAsia"/>
                <w:szCs w:val="21"/>
              </w:rPr>
              <w:t>采用</w:t>
            </w:r>
            <w:r w:rsidRPr="0099564B">
              <w:rPr>
                <w:rFonts w:ascii="宋体" w:eastAsia="宋体" w:hAnsi="宋体" w:cs="宋体"/>
                <w:szCs w:val="21"/>
              </w:rPr>
              <w:t>屏下读卡</w:t>
            </w:r>
            <w:proofErr w:type="gramEnd"/>
            <w:r w:rsidRPr="0099564B">
              <w:rPr>
                <w:rFonts w:ascii="宋体" w:eastAsia="宋体" w:hAnsi="宋体" w:cs="宋体" w:hint="eastAsia"/>
                <w:szCs w:val="21"/>
              </w:rPr>
              <w:t>方式</w:t>
            </w:r>
            <w:r w:rsidRPr="0099564B">
              <w:rPr>
                <w:rFonts w:ascii="宋体" w:eastAsia="宋体" w:hAnsi="宋体" w:cs="宋体"/>
                <w:szCs w:val="21"/>
              </w:rPr>
              <w:t>，读卡器集成在设备显示屏之下，模块集成度高，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便于读卡操作</w:t>
            </w:r>
            <w:r w:rsidRPr="0099564B">
              <w:rPr>
                <w:rFonts w:ascii="宋体" w:eastAsia="宋体" w:hAnsi="宋体" w:cs="宋体"/>
                <w:szCs w:val="21"/>
              </w:rPr>
              <w:t>。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BC5E1C">
        <w:trPr>
          <w:trHeight w:val="313"/>
          <w:jc w:val="center"/>
        </w:trPr>
        <w:tc>
          <w:tcPr>
            <w:tcW w:w="312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8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/>
                <w:szCs w:val="21"/>
              </w:rPr>
              <w:t>核验设备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应具备第二代居民身份证信息读取、人脸等生物信息识别等功能，并通过互联网与公安部门的信息进行比对，并实时反馈患者与其持有的身份证信息是否一致的核验结果。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BC5E1C">
        <w:trPr>
          <w:trHeight w:val="313"/>
          <w:jc w:val="center"/>
        </w:trPr>
        <w:tc>
          <w:tcPr>
            <w:tcW w:w="312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Pr="001B16EE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8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/>
                <w:szCs w:val="21"/>
              </w:rPr>
              <w:t>核验设备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应具备</w:t>
            </w:r>
            <w:r w:rsidRPr="0099564B">
              <w:rPr>
                <w:rFonts w:ascii="宋体" w:eastAsia="宋体" w:hAnsi="宋体" w:cs="宋体"/>
                <w:szCs w:val="21"/>
              </w:rPr>
              <w:t>活体检测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技术，</w:t>
            </w:r>
            <w:r w:rsidRPr="0099564B">
              <w:rPr>
                <w:rFonts w:ascii="宋体" w:eastAsia="宋体" w:hAnsi="宋体" w:cs="宋体"/>
                <w:szCs w:val="21"/>
              </w:rPr>
              <w:t>提供静默活体检测技术，确保本人在设备前操作。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BC5E1C">
        <w:trPr>
          <w:trHeight w:val="313"/>
          <w:jc w:val="center"/>
        </w:trPr>
        <w:tc>
          <w:tcPr>
            <w:tcW w:w="312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Pr="001B16EE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8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 w:hint="eastAsia"/>
                <w:szCs w:val="21"/>
              </w:rPr>
              <w:t>在身份证消磁或没带身份证导致无法读取身份信息的情况下，</w:t>
            </w:r>
            <w:r w:rsidRPr="0099564B">
              <w:rPr>
                <w:rFonts w:ascii="宋体" w:eastAsia="宋体" w:hAnsi="宋体" w:cs="宋体"/>
                <w:szCs w:val="21"/>
              </w:rPr>
              <w:t>核验设备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应支持手动输入身份信息进行“无证核验”，或者支持通过出示数字身份</w:t>
            </w:r>
            <w:proofErr w:type="gramStart"/>
            <w:r w:rsidRPr="0099564B">
              <w:rPr>
                <w:rFonts w:ascii="宋体" w:eastAsia="宋体" w:hAnsi="宋体" w:cs="宋体" w:hint="eastAsia"/>
                <w:szCs w:val="21"/>
              </w:rPr>
              <w:t>二维码进行</w:t>
            </w:r>
            <w:proofErr w:type="gramEnd"/>
            <w:r w:rsidRPr="0099564B">
              <w:rPr>
                <w:rFonts w:ascii="宋体" w:eastAsia="宋体" w:hAnsi="宋体" w:cs="宋体" w:hint="eastAsia"/>
                <w:szCs w:val="21"/>
              </w:rPr>
              <w:t>身份核验。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BC5E1C">
        <w:trPr>
          <w:trHeight w:val="313"/>
          <w:jc w:val="center"/>
        </w:trPr>
        <w:tc>
          <w:tcPr>
            <w:tcW w:w="312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Pr="001B16EE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8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/>
                <w:szCs w:val="21"/>
              </w:rPr>
              <w:t>核验设备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除了可以核验二代身份证外，还可以核验华侨护照、港澳通行证、外国人永久居留证等身份信息的“人证合一”。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BC5E1C">
        <w:trPr>
          <w:trHeight w:val="313"/>
          <w:jc w:val="center"/>
        </w:trPr>
        <w:tc>
          <w:tcPr>
            <w:tcW w:w="312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Pr="001B16EE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8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/>
                <w:szCs w:val="21"/>
              </w:rPr>
              <w:t>核验设备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应支持</w:t>
            </w:r>
            <w:r w:rsidRPr="0099564B">
              <w:rPr>
                <w:rFonts w:ascii="宋体" w:eastAsia="宋体" w:hAnsi="宋体" w:cs="宋体"/>
                <w:szCs w:val="21"/>
              </w:rPr>
              <w:t>电子签名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，</w:t>
            </w:r>
            <w:r w:rsidRPr="0099564B">
              <w:rPr>
                <w:rFonts w:ascii="宋体" w:eastAsia="宋体" w:hAnsi="宋体" w:cs="宋体"/>
                <w:szCs w:val="21"/>
              </w:rPr>
              <w:t>支持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在核验完成后的</w:t>
            </w:r>
            <w:r w:rsidRPr="0099564B">
              <w:rPr>
                <w:rFonts w:ascii="宋体" w:eastAsia="宋体" w:hAnsi="宋体" w:cs="宋体"/>
                <w:szCs w:val="21"/>
              </w:rPr>
              <w:t>手写签名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确认</w:t>
            </w:r>
            <w:r w:rsidRPr="0099564B">
              <w:rPr>
                <w:rFonts w:ascii="宋体" w:eastAsia="宋体" w:hAnsi="宋体" w:cs="宋体"/>
                <w:szCs w:val="21"/>
              </w:rPr>
              <w:t>功能，提供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二</w:t>
            </w:r>
            <w:r w:rsidRPr="0099564B">
              <w:rPr>
                <w:rFonts w:ascii="宋体" w:eastAsia="宋体" w:hAnsi="宋体" w:cs="宋体"/>
                <w:szCs w:val="21"/>
              </w:rPr>
              <w:t>签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、</w:t>
            </w:r>
            <w:proofErr w:type="gramStart"/>
            <w:r w:rsidRPr="0099564B">
              <w:rPr>
                <w:rFonts w:ascii="宋体" w:eastAsia="宋体" w:hAnsi="宋体" w:cs="宋体" w:hint="eastAsia"/>
                <w:szCs w:val="21"/>
              </w:rPr>
              <w:t>三签等</w:t>
            </w:r>
            <w:proofErr w:type="gramEnd"/>
            <w:r w:rsidRPr="0099564B">
              <w:rPr>
                <w:rFonts w:ascii="宋体" w:eastAsia="宋体" w:hAnsi="宋体" w:cs="宋体" w:hint="eastAsia"/>
                <w:szCs w:val="21"/>
              </w:rPr>
              <w:t>多种签名复核确认</w:t>
            </w:r>
            <w:r w:rsidRPr="0099564B">
              <w:rPr>
                <w:rFonts w:ascii="宋体" w:eastAsia="宋体" w:hAnsi="宋体" w:cs="宋体"/>
                <w:szCs w:val="21"/>
              </w:rPr>
              <w:t>方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式</w:t>
            </w:r>
            <w:r w:rsidRPr="0099564B">
              <w:rPr>
                <w:rFonts w:ascii="宋体" w:eastAsia="宋体" w:hAnsi="宋体" w:cs="宋体"/>
                <w:szCs w:val="21"/>
              </w:rPr>
              <w:t>。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BC5E1C">
        <w:trPr>
          <w:trHeight w:val="313"/>
          <w:jc w:val="center"/>
        </w:trPr>
        <w:tc>
          <w:tcPr>
            <w:tcW w:w="312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Pr="001B16EE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8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/>
                <w:szCs w:val="21"/>
              </w:rPr>
              <w:t>核验设备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应支持</w:t>
            </w:r>
            <w:r w:rsidRPr="0099564B">
              <w:rPr>
                <w:rFonts w:ascii="宋体" w:eastAsia="宋体" w:hAnsi="宋体" w:cs="宋体"/>
                <w:szCs w:val="21"/>
              </w:rPr>
              <w:t>数字身份开通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功能。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BC5E1C">
        <w:trPr>
          <w:trHeight w:val="313"/>
          <w:jc w:val="center"/>
        </w:trPr>
        <w:tc>
          <w:tcPr>
            <w:tcW w:w="312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Pr="001B16EE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8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/>
                <w:szCs w:val="21"/>
              </w:rPr>
              <w:t>核验设备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能提供管理平台，支持医院对核验设备认证情况的查询、统计、导出以及结果的打印功能。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BC5E1C">
        <w:trPr>
          <w:trHeight w:val="313"/>
          <w:jc w:val="center"/>
        </w:trPr>
        <w:tc>
          <w:tcPr>
            <w:tcW w:w="312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Pr="001B16EE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8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 w:hint="eastAsia"/>
                <w:szCs w:val="21"/>
              </w:rPr>
              <w:t>认证系统应支持</w:t>
            </w:r>
            <w:proofErr w:type="gramStart"/>
            <w:r w:rsidRPr="0099564B">
              <w:rPr>
                <w:rFonts w:ascii="宋体" w:eastAsia="宋体" w:hAnsi="宋体" w:cs="宋体" w:hint="eastAsia"/>
                <w:szCs w:val="21"/>
              </w:rPr>
              <w:t>国产信创</w:t>
            </w:r>
            <w:proofErr w:type="gramEnd"/>
            <w:r w:rsidRPr="0099564B">
              <w:rPr>
                <w:rFonts w:ascii="宋体" w:eastAsia="宋体" w:hAnsi="宋体" w:cs="宋体" w:hint="eastAsia"/>
                <w:szCs w:val="21"/>
              </w:rPr>
              <w:t>，具备统信、华为云技术、鲲鹏、海量数据产品等适配认证证书。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BC5E1C">
        <w:trPr>
          <w:trHeight w:val="313"/>
          <w:jc w:val="center"/>
        </w:trPr>
        <w:tc>
          <w:tcPr>
            <w:tcW w:w="312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Pr="001B16EE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8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/>
                <w:szCs w:val="21"/>
              </w:rPr>
              <w:t>核验设备</w:t>
            </w:r>
            <w:r w:rsidRPr="0099564B">
              <w:rPr>
                <w:rFonts w:ascii="宋体" w:eastAsia="宋体" w:hAnsi="宋体" w:cs="宋体" w:hint="eastAsia"/>
                <w:szCs w:val="21"/>
              </w:rPr>
              <w:t>软件应具备国家版权局颁布的计算机软件著作权。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BC5E1C">
        <w:trPr>
          <w:trHeight w:val="313"/>
          <w:jc w:val="center"/>
        </w:trPr>
        <w:tc>
          <w:tcPr>
            <w:tcW w:w="312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Pr="001B16EE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8"/>
              </w:numPr>
              <w:spacing w:after="0" w:line="360" w:lineRule="auto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99564B">
              <w:rPr>
                <w:rFonts w:ascii="宋体" w:eastAsia="宋体" w:hAnsi="宋体" w:cs="宋体" w:hint="eastAsia"/>
                <w:szCs w:val="21"/>
              </w:rPr>
              <w:t>认证系统应具备信息系统安全等级保护备案证明（三级）。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9564B" w:rsidRPr="007D6FDD" w:rsidTr="00BC5E1C">
        <w:trPr>
          <w:trHeight w:val="313"/>
          <w:jc w:val="center"/>
        </w:trPr>
        <w:tc>
          <w:tcPr>
            <w:tcW w:w="312" w:type="pct"/>
            <w:vMerge/>
            <w:vAlign w:val="center"/>
          </w:tcPr>
          <w:p w:rsidR="0099564B" w:rsidRDefault="0099564B" w:rsidP="0099564B">
            <w:pPr>
              <w:spacing w:line="360" w:lineRule="auto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99564B" w:rsidRPr="001B16EE" w:rsidRDefault="0099564B" w:rsidP="009956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pct"/>
            <w:vAlign w:val="center"/>
          </w:tcPr>
          <w:p w:rsidR="0099564B" w:rsidRPr="0099564B" w:rsidRDefault="0099564B" w:rsidP="0099564B">
            <w:pPr>
              <w:pStyle w:val="aa"/>
              <w:widowControl/>
              <w:numPr>
                <w:ilvl w:val="0"/>
                <w:numId w:val="8"/>
              </w:numPr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99564B">
              <w:rPr>
                <w:rFonts w:ascii="宋体" w:eastAsia="宋体" w:hAnsi="宋体" w:cs="宋体" w:hint="eastAsia"/>
                <w:szCs w:val="21"/>
              </w:rPr>
              <w:t>提供接口文档并配合对接系统。影像资料可以对接保存到院内系统（如电子病历系统等流程涉及的需保存影像资料的系统）。有孕妇及丈夫双方人脸识别功能、能对接院内病历系统及手术室系统等、人脸识别次数无限制、人脸识别记录存储途径可查询、有已认证或未认证及认证是否成功的提示。对接深圳市妇幼保健管理信息系统，后续还需对接广东省妇幼信息平台。</w:t>
            </w:r>
          </w:p>
        </w:tc>
        <w:tc>
          <w:tcPr>
            <w:tcW w:w="1537" w:type="pct"/>
            <w:vAlign w:val="center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99564B" w:rsidRPr="007D6FDD" w:rsidRDefault="0099564B" w:rsidP="0099564B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</w:tbl>
    <w:p w:rsidR="008B3080" w:rsidRPr="003E34DB" w:rsidRDefault="003E34DB" w:rsidP="003E34DB">
      <w:pPr>
        <w:rPr>
          <w:rFonts w:ascii="宋体" w:hAnsi="宋体" w:cs="宋体"/>
          <w:color w:val="333333"/>
          <w:kern w:val="0"/>
          <w:sz w:val="24"/>
          <w:szCs w:val="24"/>
        </w:rPr>
      </w:pPr>
      <w:bookmarkStart w:id="2" w:name="_Hlk180506025"/>
      <w:r w:rsidRPr="003E34DB">
        <w:rPr>
          <w:rFonts w:ascii="宋体" w:hAnsi="宋体" w:cs="宋体" w:hint="eastAsia"/>
          <w:color w:val="333333"/>
          <w:kern w:val="0"/>
          <w:sz w:val="24"/>
          <w:szCs w:val="24"/>
        </w:rPr>
        <w:t>备注：</w:t>
      </w:r>
    </w:p>
    <w:p w:rsidR="003E34DB" w:rsidRPr="003E34DB" w:rsidRDefault="003E34DB" w:rsidP="003E34DB">
      <w:pPr>
        <w:pStyle w:val="a9"/>
        <w:numPr>
          <w:ilvl w:val="0"/>
          <w:numId w:val="3"/>
        </w:numPr>
        <w:ind w:firstLineChars="0"/>
        <w:rPr>
          <w:rFonts w:ascii="宋体" w:hAnsi="宋体" w:cs="宋体"/>
          <w:color w:val="333333"/>
          <w:kern w:val="0"/>
          <w:sz w:val="24"/>
          <w:szCs w:val="24"/>
        </w:rPr>
      </w:pPr>
      <w:r w:rsidRPr="003E34DB">
        <w:rPr>
          <w:rFonts w:ascii="宋体" w:hAnsi="宋体" w:cs="宋体" w:hint="eastAsia"/>
          <w:color w:val="333333"/>
          <w:kern w:val="0"/>
          <w:sz w:val="24"/>
          <w:szCs w:val="24"/>
        </w:rPr>
        <w:t>请逐项填写投标技术条款。</w:t>
      </w:r>
    </w:p>
    <w:p w:rsidR="003E34DB" w:rsidRPr="003E34DB" w:rsidRDefault="003E34DB" w:rsidP="003E34DB">
      <w:pPr>
        <w:pStyle w:val="a9"/>
        <w:numPr>
          <w:ilvl w:val="0"/>
          <w:numId w:val="3"/>
        </w:numPr>
        <w:ind w:firstLineChars="0"/>
        <w:rPr>
          <w:rFonts w:ascii="宋体" w:hAnsi="宋体" w:cs="宋体"/>
          <w:color w:val="333333"/>
          <w:kern w:val="0"/>
          <w:sz w:val="24"/>
          <w:szCs w:val="24"/>
        </w:rPr>
      </w:pPr>
      <w:r w:rsidRPr="003E34DB">
        <w:rPr>
          <w:rFonts w:ascii="宋体" w:hAnsi="宋体" w:cs="宋体" w:hint="eastAsia"/>
          <w:color w:val="333333"/>
          <w:kern w:val="0"/>
          <w:sz w:val="24"/>
          <w:szCs w:val="24"/>
        </w:rPr>
        <w:t>偏离情况请填写</w:t>
      </w:r>
      <w:r w:rsidRPr="003E34DB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Pr="003E34DB">
        <w:rPr>
          <w:rFonts w:ascii="宋体" w:hAnsi="宋体" w:cs="宋体" w:hint="eastAsia"/>
          <w:color w:val="333333"/>
          <w:kern w:val="0"/>
          <w:sz w:val="24"/>
          <w:szCs w:val="24"/>
        </w:rPr>
        <w:t>正偏离</w:t>
      </w:r>
      <w:r w:rsidRPr="003E34DB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 w:rsidRPr="003E34DB">
        <w:rPr>
          <w:rFonts w:ascii="宋体" w:hAnsi="宋体" w:cs="宋体" w:hint="eastAsia"/>
          <w:color w:val="333333"/>
          <w:kern w:val="0"/>
          <w:sz w:val="24"/>
          <w:szCs w:val="24"/>
        </w:rPr>
        <w:t>或 负偏离 或 无偏离。</w:t>
      </w:r>
      <w:bookmarkEnd w:id="2"/>
    </w:p>
    <w:sectPr w:rsidR="003E34DB" w:rsidRPr="003E3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40C" w:rsidRDefault="0049240C" w:rsidP="00FC216E">
      <w:r>
        <w:separator/>
      </w:r>
    </w:p>
  </w:endnote>
  <w:endnote w:type="continuationSeparator" w:id="0">
    <w:p w:rsidR="0049240C" w:rsidRDefault="0049240C" w:rsidP="00FC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长城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40C" w:rsidRDefault="0049240C" w:rsidP="00FC216E">
      <w:r>
        <w:separator/>
      </w:r>
    </w:p>
  </w:footnote>
  <w:footnote w:type="continuationSeparator" w:id="0">
    <w:p w:rsidR="0049240C" w:rsidRDefault="0049240C" w:rsidP="00FC2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CCA375"/>
    <w:multiLevelType w:val="singleLevel"/>
    <w:tmpl w:val="F7CCA375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01A42E05"/>
    <w:multiLevelType w:val="singleLevel"/>
    <w:tmpl w:val="00000004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145E7B86"/>
    <w:multiLevelType w:val="hybridMultilevel"/>
    <w:tmpl w:val="DBA026B8"/>
    <w:lvl w:ilvl="0" w:tplc="C64A90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1F4DE7"/>
    <w:multiLevelType w:val="singleLevel"/>
    <w:tmpl w:val="251F4DE7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4D2A7C0F"/>
    <w:multiLevelType w:val="multilevel"/>
    <w:tmpl w:val="4D2A7C0F"/>
    <w:lvl w:ilvl="0">
      <w:start w:val="1"/>
      <w:numFmt w:val="decimal"/>
      <w:suff w:val="nothing"/>
      <w:lvlText w:val="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5D030FA9"/>
    <w:multiLevelType w:val="singleLevel"/>
    <w:tmpl w:val="00000004"/>
    <w:lvl w:ilvl="0">
      <w:start w:val="1"/>
      <w:numFmt w:val="decimal"/>
      <w:suff w:val="nothing"/>
      <w:lvlText w:val="%1、"/>
      <w:lvlJc w:val="left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55B"/>
    <w:rsid w:val="00063F2E"/>
    <w:rsid w:val="000A0C2B"/>
    <w:rsid w:val="000B77CA"/>
    <w:rsid w:val="00106486"/>
    <w:rsid w:val="0011402E"/>
    <w:rsid w:val="001B16EE"/>
    <w:rsid w:val="001D21D8"/>
    <w:rsid w:val="001D255B"/>
    <w:rsid w:val="00203DAD"/>
    <w:rsid w:val="002C61CB"/>
    <w:rsid w:val="002F0631"/>
    <w:rsid w:val="00341705"/>
    <w:rsid w:val="00353A5B"/>
    <w:rsid w:val="003E34DB"/>
    <w:rsid w:val="003F106F"/>
    <w:rsid w:val="00415F12"/>
    <w:rsid w:val="0049240C"/>
    <w:rsid w:val="004D770A"/>
    <w:rsid w:val="00553230"/>
    <w:rsid w:val="00586CAB"/>
    <w:rsid w:val="0059008A"/>
    <w:rsid w:val="005A4B7A"/>
    <w:rsid w:val="005C331D"/>
    <w:rsid w:val="006926E9"/>
    <w:rsid w:val="006B7460"/>
    <w:rsid w:val="007D6FDD"/>
    <w:rsid w:val="00802815"/>
    <w:rsid w:val="008C102F"/>
    <w:rsid w:val="00936C98"/>
    <w:rsid w:val="009515E2"/>
    <w:rsid w:val="0099564B"/>
    <w:rsid w:val="00A04F71"/>
    <w:rsid w:val="00A32130"/>
    <w:rsid w:val="00AF1649"/>
    <w:rsid w:val="00B36B5E"/>
    <w:rsid w:val="00B6753F"/>
    <w:rsid w:val="00BF227F"/>
    <w:rsid w:val="00C84D24"/>
    <w:rsid w:val="00D97DBD"/>
    <w:rsid w:val="00DA1D1D"/>
    <w:rsid w:val="00DD12F0"/>
    <w:rsid w:val="00EA3C3F"/>
    <w:rsid w:val="00F1569E"/>
    <w:rsid w:val="00F37692"/>
    <w:rsid w:val="00F42053"/>
    <w:rsid w:val="00F6679A"/>
    <w:rsid w:val="00FB3AC3"/>
    <w:rsid w:val="00FC216E"/>
    <w:rsid w:val="00FD1B85"/>
    <w:rsid w:val="00FD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85301"/>
  <w15:chartTrackingRefBased/>
  <w15:docId w15:val="{35817D9E-5AF8-4761-9AEA-6EF65208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216E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3"/>
    <w:next w:val="4"/>
    <w:link w:val="20"/>
    <w:qFormat/>
    <w:rsid w:val="00F6679A"/>
    <w:pPr>
      <w:adjustRightInd w:val="0"/>
      <w:spacing w:line="240" w:lineRule="auto"/>
      <w:jc w:val="center"/>
      <w:textAlignment w:val="baseline"/>
      <w:outlineLvl w:val="1"/>
    </w:pPr>
    <w:rPr>
      <w:rFonts w:ascii="宋体" w:hAnsi="宋体"/>
      <w:bCs w:val="0"/>
      <w:kern w:val="0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21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21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216E"/>
    <w:rPr>
      <w:sz w:val="18"/>
      <w:szCs w:val="18"/>
    </w:rPr>
  </w:style>
  <w:style w:type="table" w:styleId="a7">
    <w:name w:val="Table Grid"/>
    <w:basedOn w:val="a1"/>
    <w:uiPriority w:val="59"/>
    <w:qFormat/>
    <w:rsid w:val="00FC21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rsid w:val="00F6679A"/>
    <w:rPr>
      <w:rFonts w:ascii="宋体" w:eastAsia="宋体" w:hAnsi="宋体" w:cs="Times New Roman"/>
      <w:b/>
      <w:kern w:val="0"/>
      <w:sz w:val="24"/>
      <w:szCs w:val="20"/>
    </w:rPr>
  </w:style>
  <w:style w:type="character" w:customStyle="1" w:styleId="30">
    <w:name w:val="标题 3 字符"/>
    <w:basedOn w:val="a0"/>
    <w:link w:val="3"/>
    <w:uiPriority w:val="9"/>
    <w:semiHidden/>
    <w:rsid w:val="00F6679A"/>
    <w:rPr>
      <w:rFonts w:ascii="Calibri" w:eastAsia="宋体" w:hAnsi="Calibri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7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8">
    <w:name w:val="文档正文"/>
    <w:qFormat/>
    <w:rsid w:val="003E34DB"/>
    <w:pPr>
      <w:widowControl w:val="0"/>
      <w:adjustRightInd w:val="0"/>
      <w:spacing w:line="480" w:lineRule="atLeast"/>
      <w:ind w:firstLineChars="200" w:firstLine="567"/>
      <w:jc w:val="both"/>
      <w:textAlignment w:val="baseline"/>
    </w:pPr>
    <w:rPr>
      <w:rFonts w:ascii="长城仿宋" w:eastAsia="宋体" w:hAnsi="Times New Roman" w:cs="Times New Roman"/>
      <w:kern w:val="0"/>
      <w:szCs w:val="20"/>
    </w:rPr>
  </w:style>
  <w:style w:type="paragraph" w:styleId="a9">
    <w:name w:val="List Paragraph"/>
    <w:basedOn w:val="a"/>
    <w:uiPriority w:val="34"/>
    <w:qFormat/>
    <w:rsid w:val="003E34DB"/>
    <w:pPr>
      <w:ind w:firstLineChars="200" w:firstLine="420"/>
    </w:pPr>
  </w:style>
  <w:style w:type="paragraph" w:styleId="aa">
    <w:name w:val="Body Text"/>
    <w:basedOn w:val="a"/>
    <w:link w:val="ab"/>
    <w:unhideWhenUsed/>
    <w:qFormat/>
    <w:rsid w:val="0099564B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b">
    <w:name w:val="正文文本 字符"/>
    <w:basedOn w:val="a0"/>
    <w:link w:val="aa"/>
    <w:qFormat/>
    <w:rsid w:val="0099564B"/>
    <w:rPr>
      <w:szCs w:val="24"/>
    </w:rPr>
  </w:style>
  <w:style w:type="paragraph" w:styleId="ac">
    <w:name w:val="annotation text"/>
    <w:basedOn w:val="a"/>
    <w:link w:val="ad"/>
    <w:uiPriority w:val="99"/>
    <w:semiHidden/>
    <w:unhideWhenUsed/>
    <w:qFormat/>
    <w:rsid w:val="0099564B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qFormat/>
    <w:rsid w:val="0099564B"/>
    <w:rPr>
      <w:rFonts w:ascii="Calibri" w:eastAsia="宋体" w:hAnsi="Calibri" w:cs="Times New Roman"/>
    </w:rPr>
  </w:style>
  <w:style w:type="character" w:styleId="ae">
    <w:name w:val="annotation reference"/>
    <w:basedOn w:val="a0"/>
    <w:uiPriority w:val="99"/>
    <w:semiHidden/>
    <w:unhideWhenUsed/>
    <w:qFormat/>
    <w:rsid w:val="0099564B"/>
    <w:rPr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99564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99564B"/>
    <w:rPr>
      <w:rFonts w:ascii="Calibri" w:eastAsia="宋体" w:hAnsi="Calibri" w:cs="Times New Roman"/>
      <w:sz w:val="18"/>
      <w:szCs w:val="18"/>
    </w:rPr>
  </w:style>
  <w:style w:type="paragraph" w:customStyle="1" w:styleId="0">
    <w:name w:val="0段落文字"/>
    <w:basedOn w:val="a"/>
    <w:qFormat/>
    <w:rsid w:val="0099564B"/>
    <w:pPr>
      <w:spacing w:line="360" w:lineRule="auto"/>
      <w:ind w:firstLineChars="200" w:firstLine="200"/>
    </w:pPr>
    <w:rPr>
      <w:rFonts w:asciiTheme="minorHAnsi" w:eastAsiaTheme="minorEastAsia" w:hAnsiTheme="minorHAnsi" w:cstheme="minorBidi"/>
      <w:sz w:val="24"/>
      <w:szCs w:val="21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Chilan</dc:creator>
  <cp:keywords/>
  <dc:description/>
  <cp:lastModifiedBy>采购中心</cp:lastModifiedBy>
  <cp:revision>52</cp:revision>
  <dcterms:created xsi:type="dcterms:W3CDTF">2022-07-22T07:53:00Z</dcterms:created>
  <dcterms:modified xsi:type="dcterms:W3CDTF">2024-12-11T10:14:00Z</dcterms:modified>
</cp:coreProperties>
</file>