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1056E">
      <w:pPr>
        <w:jc w:val="left"/>
        <w:rPr>
          <w:sz w:val="24"/>
          <w:szCs w:val="24"/>
        </w:rPr>
      </w:pPr>
      <w:bookmarkStart w:id="2" w:name="_GoBack"/>
      <w:bookmarkEnd w:id="2"/>
      <w:r>
        <w:rPr>
          <w:rFonts w:hint="eastAsia" w:ascii="宋体" w:hAnsi="宋体" w:cs="宋体"/>
          <w:color w:val="333333"/>
          <w:kern w:val="0"/>
          <w:sz w:val="24"/>
          <w:szCs w:val="24"/>
        </w:rPr>
        <w:t>附件二 技术条款偏离情况表</w:t>
      </w:r>
      <w:r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bookmarkStart w:id="0" w:name="_Hlk180506009"/>
      <w:r>
        <w:rPr>
          <w:rFonts w:ascii="宋体" w:hAnsi="宋体" w:cs="宋体"/>
          <w:color w:val="333333"/>
          <w:kern w:val="0"/>
          <w:sz w:val="24"/>
          <w:szCs w:val="24"/>
        </w:rPr>
        <w:t>(</w:t>
      </w:r>
      <w:r>
        <w:rPr>
          <w:rFonts w:hint="eastAsia" w:ascii="宋体" w:hAnsi="宋体" w:cs="宋体"/>
          <w:color w:val="333333"/>
          <w:kern w:val="0"/>
          <w:sz w:val="24"/>
          <w:szCs w:val="24"/>
        </w:rPr>
        <w:t>所有技术条款均为★实质性条款，有任何一条负偏离将导致无效投标</w:t>
      </w:r>
      <w:r>
        <w:rPr>
          <w:rFonts w:ascii="宋体" w:hAnsi="宋体" w:cs="宋体"/>
          <w:color w:val="333333"/>
          <w:kern w:val="0"/>
          <w:sz w:val="24"/>
          <w:szCs w:val="24"/>
        </w:rPr>
        <w:t>)</w:t>
      </w:r>
    </w:p>
    <w:bookmarkEnd w:id="0"/>
    <w:tbl>
      <w:tblPr>
        <w:tblStyle w:val="10"/>
        <w:tblW w:w="48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3330"/>
        <w:gridCol w:w="3183"/>
        <w:gridCol w:w="936"/>
      </w:tblGrid>
      <w:tr w14:paraId="55BD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pct"/>
            <w:vAlign w:val="center"/>
          </w:tcPr>
          <w:p w14:paraId="270A855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货物名称</w:t>
            </w:r>
          </w:p>
        </w:tc>
        <w:tc>
          <w:tcPr>
            <w:tcW w:w="2007" w:type="pct"/>
            <w:vAlign w:val="center"/>
          </w:tcPr>
          <w:p w14:paraId="07C76EC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招标技术条款</w:t>
            </w:r>
          </w:p>
        </w:tc>
        <w:tc>
          <w:tcPr>
            <w:tcW w:w="1918" w:type="pct"/>
            <w:vAlign w:val="center"/>
          </w:tcPr>
          <w:p w14:paraId="276348E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投标技术条款</w:t>
            </w:r>
          </w:p>
        </w:tc>
        <w:tc>
          <w:tcPr>
            <w:tcW w:w="564" w:type="pct"/>
          </w:tcPr>
          <w:p w14:paraId="75C1579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偏离情况</w:t>
            </w:r>
          </w:p>
        </w:tc>
      </w:tr>
      <w:tr w14:paraId="562F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509" w:type="pct"/>
            <w:vMerge w:val="restart"/>
            <w:vAlign w:val="center"/>
          </w:tcPr>
          <w:p w14:paraId="359124C7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科研计算工作站</w:t>
            </w:r>
          </w:p>
        </w:tc>
        <w:tc>
          <w:tcPr>
            <w:tcW w:w="3330" w:type="dxa"/>
            <w:shd w:val="clear" w:color="auto" w:fill="auto"/>
            <w:vAlign w:val="top"/>
          </w:tcPr>
          <w:p w14:paraId="0905E3D5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1.1 处理器</w:t>
            </w:r>
          </w:p>
          <w:p w14:paraId="3AD2A7AC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AMD EPYC 9654 z或性能不低于上述型号</w:t>
            </w:r>
          </w:p>
          <w:p w14:paraId="37FCDD4C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≥96核心192线程 </w:t>
            </w:r>
          </w:p>
          <w:p w14:paraId="7CD3987C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主频2.4-3.7 GHz </w:t>
            </w:r>
          </w:p>
          <w:p w14:paraId="118EB27C">
            <w:pPr>
              <w:numPr>
                <w:ilvl w:val="0"/>
                <w:numId w:val="1"/>
              </w:numPr>
              <w:ind w:left="720" w:leftChars="0" w:hanging="360" w:firstLineChars="0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内存通道12通道，最大内存容量6T b，支持ECC</w:t>
            </w:r>
          </w:p>
        </w:tc>
        <w:tc>
          <w:tcPr>
            <w:tcW w:w="1918" w:type="pct"/>
            <w:vAlign w:val="center"/>
          </w:tcPr>
          <w:p w14:paraId="5907A3D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7B9911F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152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509" w:type="pct"/>
            <w:vMerge w:val="continue"/>
            <w:vAlign w:val="center"/>
          </w:tcPr>
          <w:p w14:paraId="0398621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43C364CA">
            <w:pPr>
              <w:tabs>
                <w:tab w:val="left" w:pos="1783"/>
              </w:tabs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1.2 图形处理器</w:t>
            </w:r>
          </w:p>
          <w:p w14:paraId="39E719A4">
            <w:pPr>
              <w:tabs>
                <w:tab w:val="left" w:pos="1783"/>
              </w:tabs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RTX PRO 6000 Workstation</w:t>
            </w:r>
          </w:p>
          <w:p w14:paraId="2C64EFCA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显存≥96GB GDDR7</w:t>
            </w:r>
          </w:p>
          <w:p w14:paraId="6FBE9382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支持CUDA计算 </w:t>
            </w:r>
          </w:p>
          <w:p w14:paraId="68CFB6F1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支持AI推理加速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ab/>
            </w:r>
          </w:p>
          <w:p w14:paraId="110793F9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GPU架构：NVIDIA Blackwell (GB202)</w:t>
            </w:r>
          </w:p>
          <w:p w14:paraId="265D1540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CUDA核心数：24064</w:t>
            </w:r>
          </w:p>
          <w:p w14:paraId="69732292">
            <w:pPr>
              <w:numPr>
                <w:ilvl w:val="0"/>
                <w:numId w:val="1"/>
              </w:numPr>
              <w:ind w:left="720" w:leftChars="0" w:hanging="36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支持ECC</w:t>
            </w:r>
          </w:p>
        </w:tc>
        <w:tc>
          <w:tcPr>
            <w:tcW w:w="1918" w:type="pct"/>
            <w:vAlign w:val="center"/>
          </w:tcPr>
          <w:p w14:paraId="0CB36BC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346ED181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A43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vAlign w:val="center"/>
          </w:tcPr>
          <w:p w14:paraId="3712E06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2ACD42D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1.3内存</w:t>
            </w:r>
          </w:p>
          <w:p w14:paraId="34FDCFD5">
            <w:pPr>
              <w:numPr>
                <w:ilvl w:val="0"/>
                <w:numId w:val="2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DDR5 ECC内存 </w:t>
            </w:r>
          </w:p>
          <w:p w14:paraId="3E834AD5">
            <w:pPr>
              <w:numPr>
                <w:ilvl w:val="0"/>
                <w:numId w:val="2"/>
              </w:numPr>
              <w:rPr>
                <w:rFonts w:hint="eastAsia" w:ascii="宋体" w:hAnsi="宋体" w:eastAsia="宋体" w:cs="宋体"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容量≥128GB</w:t>
            </w:r>
          </w:p>
          <w:p w14:paraId="6560657C">
            <w:pPr>
              <w:numPr>
                <w:ilvl w:val="0"/>
                <w:numId w:val="2"/>
              </w:numPr>
              <w:rPr>
                <w:rFonts w:hint="eastAsia" w:ascii="宋体" w:hAnsi="宋体" w:eastAsia="宋体" w:cs="宋体"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 w:val="21"/>
                <w:szCs w:val="21"/>
              </w:rPr>
              <w:t>运行频率：4800，支持ECC，单条容量=32G</w:t>
            </w:r>
          </w:p>
          <w:p w14:paraId="68BAE05A">
            <w:pPr>
              <w:numPr>
                <w:ilvl w:val="0"/>
                <w:numId w:val="2"/>
              </w:numPr>
              <w:ind w:left="720" w:leftChars="0" w:hanging="36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 w:val="21"/>
                <w:szCs w:val="21"/>
              </w:rPr>
              <w:t>使用平台：工作站</w:t>
            </w:r>
          </w:p>
        </w:tc>
        <w:tc>
          <w:tcPr>
            <w:tcW w:w="1918" w:type="pct"/>
            <w:vAlign w:val="center"/>
          </w:tcPr>
          <w:p w14:paraId="638EBDB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4EE1DCD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2B8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vAlign w:val="center"/>
          </w:tcPr>
          <w:p w14:paraId="1171395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1229726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1.4 存储</w:t>
            </w:r>
          </w:p>
          <w:p w14:paraId="68A1449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系统盘：</w:t>
            </w:r>
          </w:p>
          <w:p w14:paraId="2FD3B266">
            <w:pPr>
              <w:numPr>
                <w:ilvl w:val="0"/>
                <w:numId w:val="3"/>
              </w:numPr>
              <w:ind w:left="720" w:leftChars="0" w:hanging="36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≥2TB NVMe SSD </w:t>
            </w:r>
          </w:p>
        </w:tc>
        <w:tc>
          <w:tcPr>
            <w:tcW w:w="1918" w:type="pct"/>
            <w:vAlign w:val="center"/>
          </w:tcPr>
          <w:p w14:paraId="0D0D3BE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308F033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9B6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vAlign w:val="center"/>
          </w:tcPr>
          <w:p w14:paraId="57CE998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05F4FD17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1.5 主板</w:t>
            </w:r>
          </w:p>
          <w:p w14:paraId="09F58100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内存插槽 12个</w:t>
            </w:r>
          </w:p>
          <w:p w14:paraId="3BB54064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PCIE5.0扩展 ：2个</w:t>
            </w:r>
          </w:p>
          <w:p w14:paraId="1662A660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网络：2x 25GbE</w:t>
            </w:r>
          </w:p>
          <w:p w14:paraId="7B878AC2">
            <w:pPr>
              <w:numPr>
                <w:ilvl w:val="0"/>
                <w:numId w:val="4"/>
              </w:numPr>
              <w:ind w:left="720" w:leftChars="0" w:hanging="36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板型：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工作站</w:t>
            </w:r>
          </w:p>
        </w:tc>
        <w:tc>
          <w:tcPr>
            <w:tcW w:w="1918" w:type="pct"/>
            <w:vAlign w:val="center"/>
          </w:tcPr>
          <w:p w14:paraId="2DF30E1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57D1BE90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CF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vAlign w:val="center"/>
          </w:tcPr>
          <w:p w14:paraId="7A530BA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22AE315C">
            <w:pP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1.6 电源：&gt;=2400w</w:t>
            </w:r>
          </w:p>
        </w:tc>
        <w:tc>
          <w:tcPr>
            <w:tcW w:w="1918" w:type="pct"/>
            <w:vAlign w:val="center"/>
          </w:tcPr>
          <w:p w14:paraId="27F5726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233CB07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CF6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vAlign w:val="center"/>
          </w:tcPr>
          <w:p w14:paraId="538997C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bookmarkStart w:id="1" w:name="_Hlk180506025"/>
          </w:p>
        </w:tc>
        <w:tc>
          <w:tcPr>
            <w:tcW w:w="3330" w:type="dxa"/>
            <w:shd w:val="clear" w:color="auto" w:fill="auto"/>
            <w:vAlign w:val="top"/>
          </w:tcPr>
          <w:p w14:paraId="1ABEE25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1.7 软件环境</w:t>
            </w:r>
          </w:p>
          <w:p w14:paraId="76B4CAFF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支持：</w:t>
            </w:r>
          </w:p>
          <w:p w14:paraId="12F3A1E9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Ubuntu Linux </w:t>
            </w:r>
          </w:p>
          <w:p w14:paraId="479719F3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Windows 11 Professional </w:t>
            </w:r>
          </w:p>
          <w:p w14:paraId="72A4345E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Docker </w:t>
            </w:r>
          </w:p>
          <w:p w14:paraId="5A2B98FD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Python </w:t>
            </w:r>
          </w:p>
          <w:p w14:paraId="4526BED0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R语言 </w:t>
            </w:r>
          </w:p>
          <w:p w14:paraId="2E464520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Seurat </w:t>
            </w:r>
          </w:p>
          <w:p w14:paraId="2BD494D8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Scanpy </w:t>
            </w:r>
          </w:p>
          <w:p w14:paraId="0CF5EB82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Ollama </w:t>
            </w:r>
          </w:p>
          <w:p w14:paraId="3A9A61AF">
            <w:pPr>
              <w:numPr>
                <w:ilvl w:val="0"/>
                <w:numId w:val="4"/>
              </w:numPr>
              <w:ind w:left="720" w:leftChars="0" w:hanging="360" w:firstLineChars="0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LM Studio</w:t>
            </w:r>
          </w:p>
        </w:tc>
        <w:tc>
          <w:tcPr>
            <w:tcW w:w="1918" w:type="pct"/>
            <w:vAlign w:val="center"/>
          </w:tcPr>
          <w:p w14:paraId="7348F3F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1430A85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23D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9" w:type="pct"/>
            <w:vMerge w:val="continue"/>
            <w:vAlign w:val="center"/>
          </w:tcPr>
          <w:p w14:paraId="37A5857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0" w:type="dxa"/>
            <w:shd w:val="clear" w:color="auto" w:fill="auto"/>
            <w:vAlign w:val="top"/>
          </w:tcPr>
          <w:p w14:paraId="1D7E3EDD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1.8 应用场景</w:t>
            </w:r>
          </w:p>
          <w:p w14:paraId="7874813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支持：</w:t>
            </w:r>
          </w:p>
          <w:p w14:paraId="0FB5653F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单细胞测序分析 </w:t>
            </w:r>
          </w:p>
          <w:p w14:paraId="4B3C98DF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空间转录组分析 </w:t>
            </w:r>
          </w:p>
          <w:p w14:paraId="3B996427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生物信息学分析 </w:t>
            </w:r>
          </w:p>
          <w:p w14:paraId="44A7F367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医学影像处理 </w:t>
            </w:r>
          </w:p>
          <w:p w14:paraId="7BE035BA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AI辅助科研 </w:t>
            </w:r>
          </w:p>
          <w:p w14:paraId="41D26C15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科研知识库构建 </w:t>
            </w:r>
          </w:p>
          <w:p w14:paraId="3A9AB180">
            <w:pPr>
              <w:numPr>
                <w:ilvl w:val="0"/>
                <w:numId w:val="5"/>
              </w:numPr>
              <w:ind w:left="298" w:leftChars="0" w:hanging="298" w:hangingChars="142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本地大语言模型部署</w:t>
            </w:r>
          </w:p>
        </w:tc>
        <w:tc>
          <w:tcPr>
            <w:tcW w:w="1918" w:type="pct"/>
            <w:vAlign w:val="center"/>
          </w:tcPr>
          <w:p w14:paraId="48BC493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122B2B7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0F18936D">
      <w:pPr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</w:rPr>
        <w:t>备注：</w:t>
      </w:r>
    </w:p>
    <w:p w14:paraId="584C0142">
      <w:pPr>
        <w:pStyle w:val="20"/>
        <w:numPr>
          <w:ilvl w:val="0"/>
          <w:numId w:val="6"/>
        </w:numPr>
        <w:ind w:firstLineChars="0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</w:rPr>
        <w:t>请逐项填写投标技术条款。</w:t>
      </w:r>
    </w:p>
    <w:p w14:paraId="51B9481F">
      <w:pPr>
        <w:pStyle w:val="20"/>
        <w:numPr>
          <w:ilvl w:val="0"/>
          <w:numId w:val="6"/>
        </w:numPr>
        <w:ind w:firstLineChars="0"/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偏离情况请填写</w:t>
      </w:r>
      <w:r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正偏离</w:t>
      </w:r>
      <w:r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或 负偏离 或 无偏离。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05C1A"/>
    <w:multiLevelType w:val="multilevel"/>
    <w:tmpl w:val="0A005C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D3B3A14"/>
    <w:multiLevelType w:val="multilevel"/>
    <w:tmpl w:val="0D3B3A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45E7B86"/>
    <w:multiLevelType w:val="multilevel"/>
    <w:tmpl w:val="145E7B8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D081AAE"/>
    <w:multiLevelType w:val="multilevel"/>
    <w:tmpl w:val="3D081A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6AE4373"/>
    <w:multiLevelType w:val="multilevel"/>
    <w:tmpl w:val="46AE43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66B44BC9"/>
    <w:multiLevelType w:val="multilevel"/>
    <w:tmpl w:val="66B44B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5B"/>
    <w:rsid w:val="000003EE"/>
    <w:rsid w:val="0004224C"/>
    <w:rsid w:val="00063F2E"/>
    <w:rsid w:val="000A0C2B"/>
    <w:rsid w:val="000B77CA"/>
    <w:rsid w:val="00106486"/>
    <w:rsid w:val="0011402E"/>
    <w:rsid w:val="001B16EE"/>
    <w:rsid w:val="001D21D8"/>
    <w:rsid w:val="001D255B"/>
    <w:rsid w:val="00203DAD"/>
    <w:rsid w:val="002C61CB"/>
    <w:rsid w:val="002F0631"/>
    <w:rsid w:val="00341705"/>
    <w:rsid w:val="00353A5B"/>
    <w:rsid w:val="003E34DB"/>
    <w:rsid w:val="003E5968"/>
    <w:rsid w:val="003F106F"/>
    <w:rsid w:val="00415F12"/>
    <w:rsid w:val="0049240C"/>
    <w:rsid w:val="004D770A"/>
    <w:rsid w:val="00553230"/>
    <w:rsid w:val="00586CAB"/>
    <w:rsid w:val="0059008A"/>
    <w:rsid w:val="005A4B7A"/>
    <w:rsid w:val="005C331D"/>
    <w:rsid w:val="006926E9"/>
    <w:rsid w:val="006B7460"/>
    <w:rsid w:val="007D6FDD"/>
    <w:rsid w:val="00802815"/>
    <w:rsid w:val="008C102F"/>
    <w:rsid w:val="00936C98"/>
    <w:rsid w:val="009515E2"/>
    <w:rsid w:val="0099564B"/>
    <w:rsid w:val="00A04F71"/>
    <w:rsid w:val="00A32130"/>
    <w:rsid w:val="00AF1649"/>
    <w:rsid w:val="00B36B5E"/>
    <w:rsid w:val="00B40140"/>
    <w:rsid w:val="00B6753F"/>
    <w:rsid w:val="00BF227F"/>
    <w:rsid w:val="00C84D24"/>
    <w:rsid w:val="00D97DBD"/>
    <w:rsid w:val="00DA1D1D"/>
    <w:rsid w:val="00DD12F0"/>
    <w:rsid w:val="00EA3C3F"/>
    <w:rsid w:val="00F1569E"/>
    <w:rsid w:val="00F37692"/>
    <w:rsid w:val="00F42053"/>
    <w:rsid w:val="00F6679A"/>
    <w:rsid w:val="00FB3AC3"/>
    <w:rsid w:val="00FC216E"/>
    <w:rsid w:val="00FD1B85"/>
    <w:rsid w:val="00FD1C2F"/>
    <w:rsid w:val="0D0A78C0"/>
    <w:rsid w:val="136F66CF"/>
    <w:rsid w:val="1C916D92"/>
    <w:rsid w:val="1D5560EB"/>
    <w:rsid w:val="23773223"/>
    <w:rsid w:val="24F9229C"/>
    <w:rsid w:val="2D49462A"/>
    <w:rsid w:val="2F78095B"/>
    <w:rsid w:val="44794E8A"/>
    <w:rsid w:val="6D0332AC"/>
    <w:rsid w:val="6F776CD6"/>
    <w:rsid w:val="7A8B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4"/>
    <w:link w:val="16"/>
    <w:qFormat/>
    <w:uiPriority w:val="0"/>
    <w:pPr>
      <w:adjustRightInd w:val="0"/>
      <w:spacing w:line="240" w:lineRule="auto"/>
      <w:jc w:val="center"/>
      <w:textAlignment w:val="baseline"/>
      <w:outlineLvl w:val="1"/>
    </w:pPr>
    <w:rPr>
      <w:rFonts w:ascii="宋体" w:hAnsi="宋体"/>
      <w:bCs w:val="0"/>
      <w:kern w:val="0"/>
      <w:sz w:val="24"/>
      <w:szCs w:val="20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1"/>
    <w:unhideWhenUsed/>
    <w:qFormat/>
    <w:uiPriority w:val="0"/>
    <w:pPr>
      <w:spacing w:after="120"/>
    </w:pPr>
    <w:rPr>
      <w:rFonts w:asciiTheme="minorHAnsi" w:hAnsiTheme="minorHAnsi" w:eastAsiaTheme="minorEastAsia" w:cstheme="minorBidi"/>
      <w:szCs w:val="24"/>
    </w:r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2 字符"/>
    <w:basedOn w:val="12"/>
    <w:link w:val="2"/>
    <w:qFormat/>
    <w:uiPriority w:val="0"/>
    <w:rPr>
      <w:rFonts w:ascii="宋体" w:hAnsi="宋体" w:eastAsia="宋体" w:cs="Times New Roman"/>
      <w:b/>
      <w:kern w:val="0"/>
      <w:sz w:val="24"/>
      <w:szCs w:val="20"/>
    </w:rPr>
  </w:style>
  <w:style w:type="character" w:customStyle="1" w:styleId="17">
    <w:name w:val="标题 3 字符"/>
    <w:basedOn w:val="12"/>
    <w:link w:val="3"/>
    <w:semiHidden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8">
    <w:name w:val="标题 4 字符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9">
    <w:name w:val="文档正文"/>
    <w:qFormat/>
    <w:uiPriority w:val="0"/>
    <w:pPr>
      <w:widowControl w:val="0"/>
      <w:adjustRightInd w:val="0"/>
      <w:spacing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正文文本 字符"/>
    <w:basedOn w:val="12"/>
    <w:link w:val="6"/>
    <w:qFormat/>
    <w:uiPriority w:val="0"/>
    <w:rPr>
      <w:szCs w:val="24"/>
    </w:rPr>
  </w:style>
  <w:style w:type="character" w:customStyle="1" w:styleId="22">
    <w:name w:val="批注文字 字符"/>
    <w:basedOn w:val="12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23">
    <w:name w:val="批注框文本 字符"/>
    <w:basedOn w:val="12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4">
    <w:name w:val="0段落文字"/>
    <w:basedOn w:val="1"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sz w:val="24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558</Characters>
  <Lines>12</Lines>
  <Paragraphs>3</Paragraphs>
  <TotalTime>5</TotalTime>
  <ScaleCrop>false</ScaleCrop>
  <LinksUpToDate>false</LinksUpToDate>
  <CharactersWithSpaces>613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2022-07-22T07:53:00Z</dcterms:created>
  <dc:creator>Chilan</dc:creator>
  <cp:lastModifiedBy>采购办</cp:lastModifiedBy>
  <dcterms:modified xsi:type="dcterms:W3CDTF">2026-08-07T06:35:11Z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eyJoZGlkIjoiMmIwZTBkMDNjZjhiZGI5YzAzZjU2MDAzZTE2ZjFkM2IiLCJ1c2VySWQiOiIzNTA5ODA2NjkifQ==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C2B122C5F8BD4642BF47879F0F51C625_12</vt:lpwstr>
  </property>
</Properties>
</file>