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3BB6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中山大学研究生招生诚信复试承诺书</w:t>
      </w:r>
    </w:p>
    <w:p w14:paraId="05E04E0A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</w:p>
    <w:p w14:paraId="7C51D53F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7B77328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03C9AEA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本人独立参加复试，复试（含考试、面试）过程无替考、代考等行为。</w:t>
      </w:r>
    </w:p>
    <w:p w14:paraId="6B3E36CC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4CC9332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5DBC79E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 w14:paraId="229D2368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复试（含考试、面试）现场及过程进行录音录像；复试（含考试、面试）过程中不转换界面，视频监控设备不中断（线上复试情况下）。</w:t>
      </w:r>
    </w:p>
    <w:p w14:paraId="0163FEC3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复试结束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后对复试（含考试、面试）试题内容及现场情况保密，不以任何方式传播试题内容及现场等有关情况，不向任何个人或机构透露复试题目。</w:t>
      </w:r>
    </w:p>
    <w:p w14:paraId="7431383B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如不遵守考场规则，不服从考务工作人员管理，有违纪、作弊等行为，将按照《中华人民共和国教育法》《国家教育考试违规处理办法》（教育部令第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33号）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F4734E2">
      <w:pPr>
        <w:ind w:firstLine="5600" w:firstLineChars="20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09C49474">
      <w:pPr>
        <w:ind w:firstLine="6440" w:firstLineChars="23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851" w:right="1133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0370AF"/>
    <w:rsid w:val="00085C04"/>
    <w:rsid w:val="000B5556"/>
    <w:rsid w:val="000C7CFC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4E0C7D"/>
    <w:rsid w:val="004F454E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0D72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36B33"/>
    <w:rsid w:val="00FB593E"/>
    <w:rsid w:val="00FF69C2"/>
    <w:rsid w:val="03BB6FAD"/>
    <w:rsid w:val="105E7593"/>
    <w:rsid w:val="437A35AF"/>
    <w:rsid w:val="688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498</Words>
  <Characters>506</Characters>
  <Lines>4</Lines>
  <Paragraphs>1</Paragraphs>
  <TotalTime>51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xuyy</cp:lastModifiedBy>
  <dcterms:modified xsi:type="dcterms:W3CDTF">2025-09-15T07:28:46Z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eyJoZGlkIjoiM2YwY2U4MzlkMTA2NzdlMGY4ZmNmZTA1ZGM3ZWJhYjgiLCJ1c2VySWQiOiIxNjQ5OTQ0NzkyIn0=</vt:lpwstr>
  </property>
  <property fmtid="{D5CDD505-2E9C-101B-9397-08002B2CF9AE}" pid="3" name="KSOProductBuildVer">
    <vt:lpwstr>2052-12.1.0.22529</vt:lpwstr>
  </property>
  <property fmtid="{D5CDD505-2E9C-101B-9397-08002B2CF9AE}" pid="4" name="ICV">
    <vt:lpwstr>5789104767264B5A9CF747C82C6473D4_13</vt:lpwstr>
  </property>
</Properties>
</file>