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C7909">
      <w:pPr>
        <w:jc w:val="center"/>
        <w:rPr>
          <w:rFonts w:hint="eastAsia" w:ascii="宋体" w:hAnsi="宋体" w:cs="宋体"/>
          <w:b/>
          <w:bCs/>
          <w:kern w:val="0"/>
          <w:sz w:val="36"/>
          <w:szCs w:val="36"/>
        </w:rPr>
      </w:pPr>
      <w:r>
        <w:rPr>
          <w:rFonts w:ascii="宋体" w:hAnsi="宋体"/>
          <w:b/>
          <w:sz w:val="32"/>
        </w:rPr>
        <w:t>整合基因与临床数据的多病种风险评估系统开发项目调研需求确认书</w:t>
      </w:r>
    </w:p>
    <w:p w14:paraId="46AC4987">
      <w:pPr>
        <w:rPr>
          <w:rFonts w:hint="eastAsia" w:ascii="宋体" w:hAnsi="宋体" w:cs="宋体"/>
          <w:b/>
          <w:bCs/>
          <w:kern w:val="0"/>
          <w:szCs w:val="21"/>
        </w:rPr>
      </w:pPr>
      <w:r>
        <w:rPr>
          <w:rFonts w:ascii="宋体" w:hAnsi="宋体" w:cs="宋体"/>
          <w:b/>
          <w:bCs/>
          <w:kern w:val="0"/>
          <w:szCs w:val="21"/>
        </w:rPr>
        <w:t>（一）项目基本信息表</w:t>
      </w:r>
    </w:p>
    <w:tbl>
      <w:tblPr>
        <w:tblStyle w:val="42"/>
        <w:tblW w:w="5150" w:type="pct"/>
        <w:jc w:val="center"/>
        <w:tblLayout w:type="fixed"/>
        <w:tblCellMar>
          <w:top w:w="0" w:type="dxa"/>
          <w:left w:w="108" w:type="dxa"/>
          <w:bottom w:w="0" w:type="dxa"/>
          <w:right w:w="108" w:type="dxa"/>
        </w:tblCellMar>
      </w:tblPr>
      <w:tblGrid>
        <w:gridCol w:w="668"/>
        <w:gridCol w:w="1498"/>
        <w:gridCol w:w="2614"/>
        <w:gridCol w:w="690"/>
        <w:gridCol w:w="738"/>
        <w:gridCol w:w="1513"/>
        <w:gridCol w:w="841"/>
      </w:tblGrid>
      <w:tr w14:paraId="037DAC2F">
        <w:tblPrEx>
          <w:tblCellMar>
            <w:top w:w="0" w:type="dxa"/>
            <w:left w:w="108" w:type="dxa"/>
            <w:bottom w:w="0" w:type="dxa"/>
            <w:right w:w="108" w:type="dxa"/>
          </w:tblCellMar>
        </w:tblPrEx>
        <w:trPr>
          <w:trHeight w:val="735" w:hRule="atLeast"/>
          <w:jc w:val="center"/>
        </w:trPr>
        <w:tc>
          <w:tcPr>
            <w:tcW w:w="682" w:type="dxa"/>
            <w:tcBorders>
              <w:top w:val="single" w:color="000000" w:sz="4" w:space="0"/>
              <w:left w:val="single" w:color="000000" w:sz="4" w:space="0"/>
              <w:bottom w:val="single" w:color="000000" w:sz="4" w:space="0"/>
              <w:right w:val="single" w:color="000000" w:sz="4" w:space="0"/>
            </w:tcBorders>
            <w:vAlign w:val="center"/>
          </w:tcPr>
          <w:p w14:paraId="5A8D923D">
            <w:pPr>
              <w:widowControl/>
              <w:jc w:val="center"/>
              <w:rPr>
                <w:rFonts w:hint="eastAsia" w:ascii="宋体" w:hAnsi="宋体" w:cs="宋体"/>
                <w:b/>
                <w:bCs/>
                <w:kern w:val="0"/>
                <w:szCs w:val="21"/>
              </w:rPr>
            </w:pPr>
            <w:r>
              <w:rPr>
                <w:rFonts w:ascii="宋体" w:hAnsi="宋体" w:cs="宋体"/>
                <w:b/>
                <w:bCs/>
                <w:kern w:val="0"/>
                <w:szCs w:val="21"/>
              </w:rPr>
              <w:t>序号</w:t>
            </w:r>
          </w:p>
        </w:tc>
        <w:tc>
          <w:tcPr>
            <w:tcW w:w="1539" w:type="dxa"/>
            <w:tcBorders>
              <w:top w:val="single" w:color="000000" w:sz="4" w:space="0"/>
              <w:bottom w:val="single" w:color="000000" w:sz="4" w:space="0"/>
              <w:right w:val="single" w:color="000000" w:sz="4" w:space="0"/>
            </w:tcBorders>
            <w:vAlign w:val="center"/>
          </w:tcPr>
          <w:p w14:paraId="043011F8">
            <w:pPr>
              <w:widowControl/>
              <w:jc w:val="center"/>
              <w:rPr>
                <w:rFonts w:hint="eastAsia" w:ascii="宋体" w:hAnsi="宋体" w:cs="宋体"/>
                <w:b/>
                <w:bCs/>
                <w:szCs w:val="21"/>
              </w:rPr>
            </w:pPr>
            <w:r>
              <w:rPr>
                <w:rFonts w:ascii="宋体" w:hAnsi="宋体" w:cs="宋体"/>
                <w:b/>
                <w:bCs/>
                <w:szCs w:val="21"/>
              </w:rPr>
              <w:t>项目名称</w:t>
            </w:r>
          </w:p>
        </w:tc>
        <w:tc>
          <w:tcPr>
            <w:tcW w:w="2691" w:type="dxa"/>
            <w:tcBorders>
              <w:top w:val="single" w:color="000000" w:sz="4" w:space="0"/>
              <w:left w:val="single" w:color="000000" w:sz="4" w:space="0"/>
              <w:bottom w:val="single" w:color="000000" w:sz="4" w:space="0"/>
              <w:right w:val="single" w:color="000000" w:sz="4" w:space="0"/>
            </w:tcBorders>
          </w:tcPr>
          <w:p w14:paraId="432E0879">
            <w:pPr>
              <w:widowControl/>
              <w:snapToGrid w:val="0"/>
              <w:jc w:val="center"/>
              <w:rPr>
                <w:rFonts w:hint="eastAsia" w:ascii="宋体" w:hAnsi="宋体" w:cs="宋体"/>
                <w:b/>
                <w:bCs/>
                <w:szCs w:val="21"/>
              </w:rPr>
            </w:pPr>
          </w:p>
          <w:p w14:paraId="5807D855">
            <w:pPr>
              <w:widowControl/>
              <w:jc w:val="center"/>
              <w:rPr>
                <w:rFonts w:hint="eastAsia" w:ascii="宋体" w:hAnsi="宋体" w:cs="宋体"/>
                <w:b/>
                <w:bCs/>
                <w:szCs w:val="21"/>
              </w:rPr>
            </w:pPr>
            <w:r>
              <w:rPr>
                <w:rFonts w:ascii="宋体" w:hAnsi="宋体" w:cs="宋体"/>
                <w:b/>
                <w:bCs/>
                <w:szCs w:val="21"/>
              </w:rPr>
              <w:t>项目概述</w:t>
            </w:r>
          </w:p>
        </w:tc>
        <w:tc>
          <w:tcPr>
            <w:tcW w:w="704" w:type="dxa"/>
            <w:tcBorders>
              <w:top w:val="single" w:color="000000" w:sz="4" w:space="0"/>
              <w:left w:val="single" w:color="000000" w:sz="4" w:space="0"/>
              <w:bottom w:val="single" w:color="000000" w:sz="4" w:space="0"/>
              <w:right w:val="single" w:color="000000" w:sz="4" w:space="0"/>
            </w:tcBorders>
            <w:vAlign w:val="center"/>
          </w:tcPr>
          <w:p w14:paraId="40030E92">
            <w:pPr>
              <w:widowControl/>
              <w:jc w:val="center"/>
              <w:rPr>
                <w:rFonts w:hint="eastAsia" w:ascii="宋体" w:hAnsi="宋体" w:cs="宋体"/>
                <w:b/>
                <w:bCs/>
                <w:kern w:val="0"/>
                <w:szCs w:val="21"/>
              </w:rPr>
            </w:pPr>
            <w:r>
              <w:rPr>
                <w:rFonts w:ascii="宋体" w:hAnsi="宋体" w:cs="宋体"/>
                <w:b/>
                <w:bCs/>
                <w:kern w:val="0"/>
                <w:szCs w:val="21"/>
              </w:rPr>
              <w:t>数量</w:t>
            </w:r>
          </w:p>
        </w:tc>
        <w:tc>
          <w:tcPr>
            <w:tcW w:w="754" w:type="dxa"/>
            <w:tcBorders>
              <w:top w:val="single" w:color="000000" w:sz="4" w:space="0"/>
              <w:left w:val="single" w:color="000000" w:sz="4" w:space="0"/>
              <w:bottom w:val="single" w:color="000000" w:sz="4" w:space="0"/>
              <w:right w:val="single" w:color="000000" w:sz="4" w:space="0"/>
            </w:tcBorders>
            <w:vAlign w:val="center"/>
          </w:tcPr>
          <w:p w14:paraId="5052BAC6">
            <w:pPr>
              <w:widowControl/>
              <w:jc w:val="center"/>
              <w:rPr>
                <w:rFonts w:hint="eastAsia" w:ascii="宋体" w:hAnsi="宋体" w:cs="宋体"/>
                <w:b/>
                <w:bCs/>
                <w:kern w:val="0"/>
                <w:szCs w:val="21"/>
              </w:rPr>
            </w:pPr>
            <w:r>
              <w:rPr>
                <w:rFonts w:ascii="宋体" w:hAnsi="宋体" w:cs="宋体"/>
                <w:b/>
                <w:bCs/>
                <w:kern w:val="0"/>
                <w:szCs w:val="21"/>
              </w:rPr>
              <w:t>单位</w:t>
            </w:r>
          </w:p>
        </w:tc>
        <w:tc>
          <w:tcPr>
            <w:tcW w:w="1554" w:type="dxa"/>
            <w:tcBorders>
              <w:top w:val="single" w:color="000000" w:sz="4" w:space="0"/>
              <w:bottom w:val="single" w:color="000000" w:sz="4" w:space="0"/>
              <w:right w:val="single" w:color="000000" w:sz="4" w:space="0"/>
            </w:tcBorders>
            <w:vAlign w:val="center"/>
          </w:tcPr>
          <w:p w14:paraId="10D41F91">
            <w:pPr>
              <w:widowControl/>
              <w:jc w:val="center"/>
              <w:rPr>
                <w:rFonts w:hint="eastAsia" w:ascii="宋体" w:hAnsi="宋体" w:cs="宋体"/>
                <w:b/>
                <w:bCs/>
                <w:kern w:val="0"/>
                <w:szCs w:val="21"/>
              </w:rPr>
            </w:pPr>
            <w:r>
              <w:rPr>
                <w:rFonts w:ascii="宋体" w:hAnsi="宋体" w:cs="宋体"/>
                <w:b/>
                <w:bCs/>
                <w:kern w:val="0"/>
                <w:szCs w:val="21"/>
              </w:rPr>
              <w:t>预算金额（元）</w:t>
            </w:r>
            <w:r>
              <w:rPr>
                <w:rFonts w:ascii="宋体" w:hAnsi="宋体"/>
                <w:b/>
                <w:bCs/>
              </w:rPr>
              <w:t>（必填）</w:t>
            </w:r>
          </w:p>
        </w:tc>
        <w:tc>
          <w:tcPr>
            <w:tcW w:w="860" w:type="dxa"/>
            <w:tcBorders>
              <w:top w:val="single" w:color="000000" w:sz="4" w:space="0"/>
              <w:bottom w:val="single" w:color="000000" w:sz="4" w:space="0"/>
              <w:right w:val="single" w:color="000000" w:sz="4" w:space="0"/>
            </w:tcBorders>
            <w:vAlign w:val="center"/>
          </w:tcPr>
          <w:p w14:paraId="34CBA4CA">
            <w:pPr>
              <w:widowControl/>
              <w:jc w:val="center"/>
              <w:rPr>
                <w:rFonts w:hint="eastAsia" w:ascii="宋体" w:hAnsi="宋体" w:cs="宋体"/>
                <w:b/>
                <w:bCs/>
                <w:kern w:val="0"/>
                <w:szCs w:val="21"/>
              </w:rPr>
            </w:pPr>
            <w:r>
              <w:rPr>
                <w:rFonts w:ascii="宋体" w:hAnsi="宋体" w:cs="宋体"/>
                <w:b/>
                <w:bCs/>
                <w:kern w:val="0"/>
                <w:szCs w:val="21"/>
              </w:rPr>
              <w:t>备注</w:t>
            </w:r>
          </w:p>
        </w:tc>
      </w:tr>
      <w:tr w14:paraId="7305326C">
        <w:tblPrEx>
          <w:tblCellMar>
            <w:top w:w="0" w:type="dxa"/>
            <w:left w:w="108" w:type="dxa"/>
            <w:bottom w:w="0" w:type="dxa"/>
            <w:right w:w="108" w:type="dxa"/>
          </w:tblCellMar>
        </w:tblPrEx>
        <w:trPr>
          <w:trHeight w:val="1953" w:hRule="atLeast"/>
          <w:jc w:val="center"/>
        </w:trPr>
        <w:tc>
          <w:tcPr>
            <w:tcW w:w="682" w:type="dxa"/>
            <w:tcBorders>
              <w:left w:val="single" w:color="000000" w:sz="4" w:space="0"/>
              <w:bottom w:val="single" w:color="000000" w:sz="4" w:space="0"/>
              <w:right w:val="single" w:color="000000" w:sz="4" w:space="0"/>
            </w:tcBorders>
            <w:vAlign w:val="center"/>
          </w:tcPr>
          <w:p w14:paraId="07432F8A">
            <w:pPr>
              <w:jc w:val="center"/>
            </w:pPr>
            <w:r>
              <w:rPr>
                <w:rFonts w:ascii="宋体" w:hAnsi="宋体"/>
              </w:rPr>
              <w:t>1</w:t>
            </w:r>
          </w:p>
        </w:tc>
        <w:tc>
          <w:tcPr>
            <w:tcW w:w="1539" w:type="dxa"/>
            <w:tcBorders>
              <w:bottom w:val="single" w:color="000000" w:sz="4" w:space="0"/>
              <w:right w:val="single" w:color="000000" w:sz="4" w:space="0"/>
            </w:tcBorders>
            <w:vAlign w:val="center"/>
          </w:tcPr>
          <w:p w14:paraId="378377E8">
            <w:pPr>
              <w:jc w:val="center"/>
            </w:pPr>
            <w:r>
              <w:rPr>
                <w:rFonts w:ascii="宋体" w:hAnsi="宋体"/>
              </w:rPr>
              <w:t>整合基因与临床数据的多病种风险评估系统开发服务</w:t>
            </w:r>
          </w:p>
        </w:tc>
        <w:tc>
          <w:tcPr>
            <w:tcW w:w="2691" w:type="dxa"/>
            <w:tcBorders>
              <w:left w:val="single" w:color="000000" w:sz="4" w:space="0"/>
              <w:bottom w:val="single" w:color="000000" w:sz="4" w:space="0"/>
              <w:right w:val="single" w:color="000000" w:sz="4" w:space="0"/>
            </w:tcBorders>
            <w:vAlign w:val="center"/>
          </w:tcPr>
          <w:p w14:paraId="499BD0A7">
            <w:pPr>
              <w:jc w:val="left"/>
              <w:rPr>
                <w:rFonts w:hint="eastAsia"/>
              </w:rPr>
            </w:pPr>
            <w:r>
              <w:rPr>
                <w:rFonts w:ascii="宋体" w:hAnsi="宋体"/>
              </w:rPr>
              <w:t>糖尿病、心脑血管疾病、大肠癌等重大疾病严重威胁人群健康。个体遗传易感性在疾病发生前长期稳定存在，与年龄、生活方式、病史、体检和检验指标等临床危险因素具有互补作用。课题组目前正在开展多病种风险预测及个体化防控研究，通过将基因风险与临床常规资料相结合，提高潜在高风险个体的早期识别和精细分层能力，并据此提出针对性的干预、筛查、随访与复评建议，相关研究成果已形成相应指南推荐。</w:t>
            </w:r>
            <w:r>
              <w:rPr>
                <w:rFonts w:ascii="宋体" w:hAnsi="宋体"/>
              </w:rPr>
              <w:br w:type="textWrapping"/>
            </w:r>
            <w:r>
              <w:rPr>
                <w:rFonts w:ascii="宋体" w:hAnsi="宋体"/>
              </w:rPr>
              <w:t>为推动研究成果向临床实践转化，拟</w:t>
            </w:r>
            <w:r>
              <w:rPr>
                <w:rFonts w:ascii="Times New Roman" w:hAnsi="Times New Roman"/>
              </w:rPr>
              <w:t>开发一套面向糖尿病、心脑血管疾病、结直肠癌等疾病个体化防控的多病种风险管理系统。系统整合临床常规资料和基因数据，分别评估遗传风险和临床风险，并按照课题组提供的风险模型形成综合疾病风险及分层结果；结合指南证据生成个体化干预、筛查和随访建议，支持一键生成评估报告、数据管理及后续新增病种。</w:t>
            </w:r>
          </w:p>
        </w:tc>
        <w:tc>
          <w:tcPr>
            <w:tcW w:w="704" w:type="dxa"/>
            <w:tcBorders>
              <w:left w:val="single" w:color="000000" w:sz="4" w:space="0"/>
              <w:bottom w:val="single" w:color="000000" w:sz="4" w:space="0"/>
              <w:right w:val="single" w:color="000000" w:sz="4" w:space="0"/>
            </w:tcBorders>
            <w:vAlign w:val="center"/>
          </w:tcPr>
          <w:p w14:paraId="79A07A8B">
            <w:pPr>
              <w:jc w:val="center"/>
            </w:pPr>
            <w:r>
              <w:rPr>
                <w:rFonts w:ascii="宋体" w:hAnsi="宋体"/>
              </w:rPr>
              <w:t>1</w:t>
            </w:r>
          </w:p>
        </w:tc>
        <w:tc>
          <w:tcPr>
            <w:tcW w:w="754" w:type="dxa"/>
            <w:tcBorders>
              <w:left w:val="single" w:color="000000" w:sz="4" w:space="0"/>
              <w:bottom w:val="single" w:color="000000" w:sz="4" w:space="0"/>
              <w:right w:val="single" w:color="000000" w:sz="4" w:space="0"/>
            </w:tcBorders>
            <w:vAlign w:val="center"/>
          </w:tcPr>
          <w:p w14:paraId="1C8A2B92">
            <w:pPr>
              <w:jc w:val="center"/>
            </w:pPr>
            <w:r>
              <w:rPr>
                <w:rFonts w:ascii="宋体" w:hAnsi="宋体"/>
              </w:rPr>
              <w:t>套</w:t>
            </w:r>
          </w:p>
        </w:tc>
        <w:tc>
          <w:tcPr>
            <w:tcW w:w="1554" w:type="dxa"/>
            <w:tcBorders>
              <w:bottom w:val="single" w:color="000000" w:sz="4" w:space="0"/>
              <w:right w:val="single" w:color="000000" w:sz="4" w:space="0"/>
            </w:tcBorders>
            <w:vAlign w:val="center"/>
          </w:tcPr>
          <w:p w14:paraId="7BB64A4A">
            <w:pPr>
              <w:jc w:val="center"/>
            </w:pPr>
            <w:bookmarkStart w:id="0" w:name="_GoBack"/>
            <w:bookmarkEnd w:id="0"/>
          </w:p>
        </w:tc>
        <w:tc>
          <w:tcPr>
            <w:tcW w:w="860" w:type="dxa"/>
            <w:tcBorders>
              <w:bottom w:val="single" w:color="000000" w:sz="4" w:space="0"/>
              <w:right w:val="single" w:color="000000" w:sz="4" w:space="0"/>
            </w:tcBorders>
            <w:vAlign w:val="center"/>
          </w:tcPr>
          <w:p w14:paraId="1B4CF950">
            <w:pPr>
              <w:jc w:val="center"/>
            </w:pPr>
          </w:p>
        </w:tc>
      </w:tr>
    </w:tbl>
    <w:p w14:paraId="296C5A90">
      <w:pPr>
        <w:tabs>
          <w:tab w:val="left" w:pos="525"/>
          <w:tab w:val="left" w:pos="630"/>
        </w:tabs>
        <w:spacing w:line="360" w:lineRule="auto"/>
        <w:rPr>
          <w:rFonts w:hint="eastAsia" w:ascii="宋体" w:hAnsi="宋体" w:cs="宋体"/>
          <w:bCs/>
          <w:szCs w:val="21"/>
        </w:rPr>
      </w:pPr>
    </w:p>
    <w:p w14:paraId="3CDB0D92">
      <w:pPr>
        <w:rPr>
          <w:rFonts w:hint="eastAsia" w:ascii="宋体" w:hAnsi="宋体" w:cs="宋体"/>
          <w:b/>
          <w:bCs/>
          <w:kern w:val="0"/>
          <w:szCs w:val="21"/>
        </w:rPr>
      </w:pPr>
      <w:r>
        <w:rPr>
          <w:rFonts w:ascii="宋体" w:hAnsi="宋体" w:cs="宋体"/>
          <w:b/>
          <w:bCs/>
          <w:kern w:val="0"/>
          <w:szCs w:val="21"/>
        </w:rPr>
        <w:t>（二）具体技术要求</w:t>
      </w:r>
    </w:p>
    <w:tbl>
      <w:tblPr>
        <w:tblStyle w:val="42"/>
        <w:tblW w:w="8789" w:type="dxa"/>
        <w:tblInd w:w="-176" w:type="dxa"/>
        <w:tblLayout w:type="fixed"/>
        <w:tblCellMar>
          <w:top w:w="0" w:type="dxa"/>
          <w:left w:w="108" w:type="dxa"/>
          <w:bottom w:w="0" w:type="dxa"/>
          <w:right w:w="108" w:type="dxa"/>
        </w:tblCellMar>
      </w:tblPr>
      <w:tblGrid>
        <w:gridCol w:w="1584"/>
        <w:gridCol w:w="850"/>
        <w:gridCol w:w="6355"/>
      </w:tblGrid>
      <w:tr w14:paraId="4DB89C07">
        <w:tblPrEx>
          <w:tblCellMar>
            <w:top w:w="0" w:type="dxa"/>
            <w:left w:w="108" w:type="dxa"/>
            <w:bottom w:w="0" w:type="dxa"/>
            <w:right w:w="108" w:type="dxa"/>
          </w:tblCellMar>
        </w:tblPrEx>
        <w:trPr>
          <w:trHeight w:val="453" w:hRule="atLeast"/>
        </w:trPr>
        <w:tc>
          <w:tcPr>
            <w:tcW w:w="1584" w:type="dxa"/>
            <w:tcBorders>
              <w:top w:val="single" w:color="000000" w:sz="8" w:space="0"/>
              <w:left w:val="single" w:color="000000" w:sz="8" w:space="0"/>
              <w:bottom w:val="single" w:color="000000" w:sz="8" w:space="0"/>
              <w:right w:val="single" w:color="000000" w:sz="8" w:space="0"/>
            </w:tcBorders>
            <w:vAlign w:val="center"/>
          </w:tcPr>
          <w:p w14:paraId="3AA469EA">
            <w:pPr>
              <w:widowControl/>
              <w:jc w:val="center"/>
              <w:rPr>
                <w:rFonts w:hint="eastAsia" w:ascii="宋体" w:hAnsi="宋体" w:cs="宋体"/>
                <w:color w:val="000000"/>
                <w:kern w:val="0"/>
                <w:szCs w:val="21"/>
              </w:rPr>
            </w:pPr>
            <w:r>
              <w:rPr>
                <w:rFonts w:ascii="宋体" w:hAnsi="宋体" w:cs="宋体"/>
                <w:color w:val="000000"/>
                <w:kern w:val="0"/>
                <w:szCs w:val="21"/>
              </w:rPr>
              <w:t>需求名称</w:t>
            </w:r>
          </w:p>
        </w:tc>
        <w:tc>
          <w:tcPr>
            <w:tcW w:w="850" w:type="dxa"/>
            <w:tcBorders>
              <w:top w:val="single" w:color="000000" w:sz="8" w:space="0"/>
              <w:bottom w:val="single" w:color="000000" w:sz="8" w:space="0"/>
              <w:right w:val="single" w:color="000000" w:sz="8" w:space="0"/>
            </w:tcBorders>
            <w:vAlign w:val="center"/>
          </w:tcPr>
          <w:p w14:paraId="5080019C">
            <w:pPr>
              <w:widowControl/>
              <w:jc w:val="center"/>
              <w:rPr>
                <w:rFonts w:hint="eastAsia" w:ascii="宋体" w:hAnsi="宋体" w:cs="宋体"/>
                <w:color w:val="000000"/>
                <w:kern w:val="0"/>
                <w:szCs w:val="21"/>
              </w:rPr>
            </w:pPr>
            <w:r>
              <w:rPr>
                <w:rFonts w:ascii="宋体" w:hAnsi="宋体" w:cs="宋体"/>
                <w:color w:val="000000"/>
                <w:kern w:val="0"/>
                <w:szCs w:val="21"/>
              </w:rPr>
              <w:t>序号</w:t>
            </w:r>
          </w:p>
        </w:tc>
        <w:tc>
          <w:tcPr>
            <w:tcW w:w="6355" w:type="dxa"/>
            <w:tcBorders>
              <w:top w:val="single" w:color="000000" w:sz="8" w:space="0"/>
              <w:bottom w:val="single" w:color="000000" w:sz="8" w:space="0"/>
              <w:right w:val="single" w:color="000000" w:sz="8" w:space="0"/>
            </w:tcBorders>
            <w:vAlign w:val="center"/>
          </w:tcPr>
          <w:p w14:paraId="59CAA213">
            <w:pPr>
              <w:widowControl/>
              <w:jc w:val="center"/>
              <w:rPr>
                <w:rFonts w:hint="eastAsia" w:ascii="宋体" w:hAnsi="宋体" w:cs="宋体"/>
                <w:color w:val="000000"/>
                <w:kern w:val="0"/>
                <w:szCs w:val="21"/>
              </w:rPr>
            </w:pPr>
            <w:r>
              <w:rPr>
                <w:rFonts w:ascii="宋体" w:hAnsi="宋体" w:cs="宋体"/>
                <w:color w:val="000000"/>
                <w:kern w:val="0"/>
                <w:szCs w:val="21"/>
              </w:rPr>
              <w:t>需求描述</w:t>
            </w:r>
          </w:p>
        </w:tc>
      </w:tr>
      <w:tr w14:paraId="3381B5C0">
        <w:tblPrEx>
          <w:tblCellMar>
            <w:top w:w="0" w:type="dxa"/>
            <w:left w:w="108" w:type="dxa"/>
            <w:bottom w:w="0" w:type="dxa"/>
            <w:right w:w="108" w:type="dxa"/>
          </w:tblCellMar>
        </w:tblPrEx>
        <w:trPr>
          <w:trHeight w:val="483" w:hRule="atLeast"/>
        </w:trPr>
        <w:tc>
          <w:tcPr>
            <w:tcW w:w="8789" w:type="dxa"/>
            <w:gridSpan w:val="3"/>
            <w:tcBorders>
              <w:left w:val="single" w:color="000000" w:sz="8" w:space="0"/>
              <w:bottom w:val="single" w:color="000000" w:sz="8" w:space="0"/>
              <w:right w:val="single" w:color="000000" w:sz="8" w:space="0"/>
            </w:tcBorders>
            <w:vAlign w:val="center"/>
          </w:tcPr>
          <w:p w14:paraId="3E468C50">
            <w:pPr>
              <w:jc w:val="left"/>
            </w:pPr>
            <w:r>
              <w:rPr>
                <w:rFonts w:ascii="宋体" w:hAnsi="宋体"/>
              </w:rPr>
              <w:t>功能需求：</w:t>
            </w:r>
          </w:p>
        </w:tc>
      </w:tr>
      <w:tr w14:paraId="5072464F">
        <w:tblPrEx>
          <w:tblCellMar>
            <w:top w:w="0" w:type="dxa"/>
            <w:left w:w="108" w:type="dxa"/>
            <w:bottom w:w="0" w:type="dxa"/>
            <w:right w:w="108" w:type="dxa"/>
          </w:tblCellMar>
        </w:tblPrEx>
        <w:trPr>
          <w:trHeight w:val="1076" w:hRule="atLeast"/>
        </w:trPr>
        <w:tc>
          <w:tcPr>
            <w:tcW w:w="1584" w:type="dxa"/>
            <w:tcBorders>
              <w:left w:val="single" w:color="000000" w:sz="8" w:space="0"/>
              <w:bottom w:val="single" w:color="000000" w:sz="8" w:space="0"/>
              <w:right w:val="single" w:color="000000" w:sz="8" w:space="0"/>
            </w:tcBorders>
            <w:vAlign w:val="center"/>
          </w:tcPr>
          <w:p w14:paraId="122654AE">
            <w:pPr>
              <w:jc w:val="center"/>
            </w:pPr>
            <w:r>
              <w:rPr>
                <w:rFonts w:hint="eastAsia" w:ascii="宋体" w:hAnsi="宋体"/>
              </w:rPr>
              <w:t>1.</w:t>
            </w:r>
            <w:r>
              <w:rPr>
                <w:rFonts w:ascii="宋体" w:hAnsi="宋体"/>
              </w:rPr>
              <w:t>临床与基因信息采集</w:t>
            </w:r>
          </w:p>
        </w:tc>
        <w:tc>
          <w:tcPr>
            <w:tcW w:w="850" w:type="dxa"/>
            <w:tcBorders>
              <w:bottom w:val="single" w:color="000000" w:sz="8" w:space="0"/>
              <w:right w:val="single" w:color="000000" w:sz="8" w:space="0"/>
            </w:tcBorders>
            <w:vAlign w:val="center"/>
          </w:tcPr>
          <w:p w14:paraId="638B4717">
            <w:pPr>
              <w:jc w:val="center"/>
            </w:pPr>
            <w:r>
              <w:rPr>
                <w:rFonts w:ascii="宋体" w:hAnsi="宋体"/>
              </w:rPr>
              <w:t>1</w:t>
            </w:r>
          </w:p>
        </w:tc>
        <w:tc>
          <w:tcPr>
            <w:tcW w:w="6355" w:type="dxa"/>
            <w:tcBorders>
              <w:bottom w:val="single" w:color="000000" w:sz="8" w:space="0"/>
              <w:right w:val="single" w:color="000000" w:sz="8" w:space="0"/>
            </w:tcBorders>
            <w:vAlign w:val="center"/>
          </w:tcPr>
          <w:p w14:paraId="713319D0">
            <w:pPr>
              <w:jc w:val="left"/>
            </w:pPr>
            <w:r>
              <w:rPr>
                <w:rFonts w:ascii="Times New Roman" w:hAnsi="Times New Roman"/>
              </w:rPr>
              <w:t>支持建立个体档案，录入风险评估所需的人口学、生活方式、病史、体检及检验等临床资料，并支持相关基因位点信息录入或批量导入。系统应具备基本的数据格式、缺失和异常校验功能。</w:t>
            </w:r>
          </w:p>
        </w:tc>
      </w:tr>
      <w:tr w14:paraId="0DF49C3A">
        <w:tblPrEx>
          <w:tblCellMar>
            <w:top w:w="0" w:type="dxa"/>
            <w:left w:w="108" w:type="dxa"/>
            <w:bottom w:w="0" w:type="dxa"/>
            <w:right w:w="108" w:type="dxa"/>
          </w:tblCellMar>
        </w:tblPrEx>
        <w:trPr>
          <w:trHeight w:val="1076" w:hRule="atLeast"/>
        </w:trPr>
        <w:tc>
          <w:tcPr>
            <w:tcW w:w="1584" w:type="dxa"/>
            <w:tcBorders>
              <w:left w:val="single" w:color="000000" w:sz="8" w:space="0"/>
              <w:bottom w:val="single" w:color="000000" w:sz="8" w:space="0"/>
              <w:right w:val="single" w:color="000000" w:sz="8" w:space="0"/>
            </w:tcBorders>
            <w:vAlign w:val="center"/>
          </w:tcPr>
          <w:p w14:paraId="4B002761">
            <w:pPr>
              <w:jc w:val="center"/>
            </w:pPr>
            <w:r>
              <w:rPr>
                <w:rFonts w:hint="eastAsia" w:ascii="宋体" w:hAnsi="宋体"/>
              </w:rPr>
              <w:t>2.</w:t>
            </w:r>
            <w:r>
              <w:rPr>
                <w:rFonts w:ascii="宋体" w:hAnsi="宋体"/>
              </w:rPr>
              <w:t>数据处理与存储</w:t>
            </w:r>
          </w:p>
        </w:tc>
        <w:tc>
          <w:tcPr>
            <w:tcW w:w="850" w:type="dxa"/>
            <w:tcBorders>
              <w:bottom w:val="single" w:color="000000" w:sz="8" w:space="0"/>
              <w:right w:val="single" w:color="000000" w:sz="8" w:space="0"/>
            </w:tcBorders>
            <w:vAlign w:val="center"/>
          </w:tcPr>
          <w:p w14:paraId="5FF3968B">
            <w:pPr>
              <w:jc w:val="center"/>
            </w:pPr>
            <w:r>
              <w:rPr>
                <w:rFonts w:ascii="宋体" w:hAnsi="宋体"/>
              </w:rPr>
              <w:t>2</w:t>
            </w:r>
          </w:p>
        </w:tc>
        <w:tc>
          <w:tcPr>
            <w:tcW w:w="6355" w:type="dxa"/>
            <w:tcBorders>
              <w:bottom w:val="single" w:color="000000" w:sz="8" w:space="0"/>
              <w:right w:val="single" w:color="000000" w:sz="8" w:space="0"/>
            </w:tcBorders>
            <w:vAlign w:val="center"/>
          </w:tcPr>
          <w:p w14:paraId="1EE33853">
            <w:pPr>
              <w:jc w:val="left"/>
            </w:pPr>
            <w:r>
              <w:rPr>
                <w:rFonts w:ascii="Times New Roman" w:hAnsi="Times New Roman"/>
              </w:rPr>
              <w:t>对临床资料和基因数据进行标准化、结构化处理，并按采购方要求在本地服务器或指定环境安全存储。支持数据备份、恢复及必要的脱敏处理。</w:t>
            </w:r>
          </w:p>
        </w:tc>
      </w:tr>
      <w:tr w14:paraId="0298F9A8">
        <w:tblPrEx>
          <w:tblCellMar>
            <w:top w:w="0" w:type="dxa"/>
            <w:left w:w="108" w:type="dxa"/>
            <w:bottom w:w="0" w:type="dxa"/>
            <w:right w:w="108" w:type="dxa"/>
          </w:tblCellMar>
        </w:tblPrEx>
        <w:trPr>
          <w:trHeight w:val="1076" w:hRule="atLeast"/>
        </w:trPr>
        <w:tc>
          <w:tcPr>
            <w:tcW w:w="1584" w:type="dxa"/>
            <w:tcBorders>
              <w:left w:val="single" w:color="000000" w:sz="8" w:space="0"/>
              <w:bottom w:val="single" w:color="000000" w:sz="8" w:space="0"/>
              <w:right w:val="single" w:color="000000" w:sz="8" w:space="0"/>
            </w:tcBorders>
            <w:vAlign w:val="center"/>
          </w:tcPr>
          <w:p w14:paraId="7C1A08E6">
            <w:pPr>
              <w:jc w:val="center"/>
            </w:pPr>
            <w:r>
              <w:rPr>
                <w:rFonts w:hint="eastAsia" w:ascii="宋体" w:hAnsi="宋体"/>
              </w:rPr>
              <w:t>3.</w:t>
            </w:r>
            <w:r>
              <w:rPr>
                <w:rFonts w:ascii="宋体" w:hAnsi="宋体"/>
              </w:rPr>
              <w:t>多病种遗传—临床综合风险计算</w:t>
            </w:r>
          </w:p>
        </w:tc>
        <w:tc>
          <w:tcPr>
            <w:tcW w:w="850" w:type="dxa"/>
            <w:tcBorders>
              <w:bottom w:val="single" w:color="000000" w:sz="8" w:space="0"/>
              <w:right w:val="single" w:color="000000" w:sz="8" w:space="0"/>
            </w:tcBorders>
            <w:vAlign w:val="center"/>
          </w:tcPr>
          <w:p w14:paraId="0DD469BA">
            <w:pPr>
              <w:jc w:val="center"/>
            </w:pPr>
            <w:r>
              <w:rPr>
                <w:rFonts w:ascii="宋体" w:hAnsi="宋体"/>
              </w:rPr>
              <w:t>3</w:t>
            </w:r>
          </w:p>
        </w:tc>
        <w:tc>
          <w:tcPr>
            <w:tcW w:w="6355" w:type="dxa"/>
            <w:tcBorders>
              <w:bottom w:val="single" w:color="000000" w:sz="8" w:space="0"/>
              <w:right w:val="single" w:color="000000" w:sz="8" w:space="0"/>
            </w:tcBorders>
            <w:vAlign w:val="center"/>
          </w:tcPr>
          <w:p w14:paraId="28E8B5F3">
            <w:pPr>
              <w:jc w:val="left"/>
            </w:pPr>
            <w:r>
              <w:rPr>
                <w:rFonts w:ascii="Times New Roman" w:hAnsi="Times New Roman"/>
              </w:rPr>
              <w:t>按照课题组提供并确认的糖尿病、心脑血管疾病、结直肠癌等疾病风险模型、基因位点、参数和阈值进行计算。系统应整合遗传风险与临床危险因素，根据具体模型分别计算或展示遗传风险、临床风险和综合疾病风险，并支持多个病种独立配置及后续扩展。</w:t>
            </w:r>
          </w:p>
        </w:tc>
      </w:tr>
      <w:tr w14:paraId="60624F07">
        <w:tblPrEx>
          <w:tblCellMar>
            <w:top w:w="0" w:type="dxa"/>
            <w:left w:w="108" w:type="dxa"/>
            <w:bottom w:w="0" w:type="dxa"/>
            <w:right w:w="108" w:type="dxa"/>
          </w:tblCellMar>
        </w:tblPrEx>
        <w:trPr>
          <w:trHeight w:val="1076" w:hRule="atLeast"/>
        </w:trPr>
        <w:tc>
          <w:tcPr>
            <w:tcW w:w="1584" w:type="dxa"/>
            <w:tcBorders>
              <w:left w:val="single" w:color="000000" w:sz="8" w:space="0"/>
              <w:bottom w:val="single" w:color="000000" w:sz="8" w:space="0"/>
              <w:right w:val="single" w:color="000000" w:sz="8" w:space="0"/>
            </w:tcBorders>
            <w:vAlign w:val="center"/>
          </w:tcPr>
          <w:p w14:paraId="41AE555B">
            <w:pPr>
              <w:jc w:val="center"/>
            </w:pPr>
            <w:r>
              <w:rPr>
                <w:rFonts w:hint="eastAsia" w:ascii="宋体" w:hAnsi="宋体"/>
              </w:rPr>
              <w:t>4.</w:t>
            </w:r>
            <w:r>
              <w:rPr>
                <w:rFonts w:ascii="宋体" w:hAnsi="宋体"/>
              </w:rPr>
              <w:t>风险分层与结果解释</w:t>
            </w:r>
          </w:p>
        </w:tc>
        <w:tc>
          <w:tcPr>
            <w:tcW w:w="850" w:type="dxa"/>
            <w:tcBorders>
              <w:bottom w:val="single" w:color="000000" w:sz="8" w:space="0"/>
              <w:right w:val="single" w:color="000000" w:sz="8" w:space="0"/>
            </w:tcBorders>
            <w:vAlign w:val="center"/>
          </w:tcPr>
          <w:p w14:paraId="580D6E29">
            <w:pPr>
              <w:jc w:val="center"/>
            </w:pPr>
            <w:r>
              <w:rPr>
                <w:rFonts w:ascii="宋体" w:hAnsi="宋体"/>
              </w:rPr>
              <w:t>4</w:t>
            </w:r>
          </w:p>
        </w:tc>
        <w:tc>
          <w:tcPr>
            <w:tcW w:w="6355" w:type="dxa"/>
            <w:tcBorders>
              <w:bottom w:val="single" w:color="000000" w:sz="8" w:space="0"/>
              <w:right w:val="single" w:color="000000" w:sz="8" w:space="0"/>
            </w:tcBorders>
            <w:vAlign w:val="center"/>
          </w:tcPr>
          <w:p w14:paraId="1647ED2B">
            <w:pPr>
              <w:jc w:val="left"/>
            </w:pPr>
            <w:r>
              <w:rPr>
                <w:rFonts w:ascii="Times New Roman" w:hAnsi="Times New Roman"/>
              </w:rPr>
              <w:t>根据综合风险及设定阈值对疾病风险进行分层，并以数值、等级或图形方式展示。可分别显示遗传风险、临床风险和综合风险，提示主要遗传易感因素及可干预临床危险因素，对资料不足或不适用模型的情况给予明确提示。</w:t>
            </w:r>
          </w:p>
        </w:tc>
      </w:tr>
      <w:tr w14:paraId="59233180">
        <w:tblPrEx>
          <w:tblCellMar>
            <w:top w:w="0" w:type="dxa"/>
            <w:left w:w="108" w:type="dxa"/>
            <w:bottom w:w="0" w:type="dxa"/>
            <w:right w:w="108" w:type="dxa"/>
          </w:tblCellMar>
        </w:tblPrEx>
        <w:trPr>
          <w:trHeight w:val="1076" w:hRule="atLeast"/>
        </w:trPr>
        <w:tc>
          <w:tcPr>
            <w:tcW w:w="1584" w:type="dxa"/>
            <w:tcBorders>
              <w:left w:val="single" w:color="000000" w:sz="8" w:space="0"/>
              <w:bottom w:val="single" w:color="000000" w:sz="8" w:space="0"/>
              <w:right w:val="single" w:color="000000" w:sz="8" w:space="0"/>
            </w:tcBorders>
            <w:vAlign w:val="center"/>
          </w:tcPr>
          <w:p w14:paraId="367EB987">
            <w:pPr>
              <w:jc w:val="center"/>
            </w:pPr>
            <w:r>
              <w:rPr>
                <w:rFonts w:hint="eastAsia" w:ascii="宋体" w:hAnsi="宋体"/>
              </w:rPr>
              <w:t>5.</w:t>
            </w:r>
            <w:r>
              <w:rPr>
                <w:rFonts w:ascii="宋体" w:hAnsi="宋体"/>
              </w:rPr>
              <w:t>指南证据库</w:t>
            </w:r>
          </w:p>
        </w:tc>
        <w:tc>
          <w:tcPr>
            <w:tcW w:w="850" w:type="dxa"/>
            <w:tcBorders>
              <w:bottom w:val="single" w:color="000000" w:sz="8" w:space="0"/>
              <w:right w:val="single" w:color="000000" w:sz="8" w:space="0"/>
            </w:tcBorders>
            <w:vAlign w:val="center"/>
          </w:tcPr>
          <w:p w14:paraId="36A03ECB">
            <w:pPr>
              <w:jc w:val="center"/>
            </w:pPr>
            <w:r>
              <w:rPr>
                <w:rFonts w:ascii="宋体" w:hAnsi="宋体"/>
              </w:rPr>
              <w:t>5</w:t>
            </w:r>
          </w:p>
        </w:tc>
        <w:tc>
          <w:tcPr>
            <w:tcW w:w="6355" w:type="dxa"/>
            <w:tcBorders>
              <w:bottom w:val="single" w:color="000000" w:sz="8" w:space="0"/>
              <w:right w:val="single" w:color="000000" w:sz="8" w:space="0"/>
            </w:tcBorders>
            <w:vAlign w:val="center"/>
          </w:tcPr>
          <w:p w14:paraId="3C95C7EA">
            <w:pPr>
              <w:jc w:val="left"/>
            </w:pPr>
            <w:r>
              <w:rPr>
                <w:rFonts w:ascii="Times New Roman" w:hAnsi="Times New Roman"/>
              </w:rPr>
              <w:t>对采购方提供的指南、共识及相关研究证据进行结构化管理，支持按病种、危险因素、风险等级和干预措施等进行检索、调用和更新。</w:t>
            </w:r>
          </w:p>
        </w:tc>
      </w:tr>
      <w:tr w14:paraId="0FECC876">
        <w:tblPrEx>
          <w:tblCellMar>
            <w:top w:w="0" w:type="dxa"/>
            <w:left w:w="108" w:type="dxa"/>
            <w:bottom w:w="0" w:type="dxa"/>
            <w:right w:w="108" w:type="dxa"/>
          </w:tblCellMar>
        </w:tblPrEx>
        <w:trPr>
          <w:trHeight w:val="1076" w:hRule="atLeast"/>
        </w:trPr>
        <w:tc>
          <w:tcPr>
            <w:tcW w:w="1584" w:type="dxa"/>
            <w:tcBorders>
              <w:left w:val="single" w:color="000000" w:sz="8" w:space="0"/>
              <w:bottom w:val="single" w:color="000000" w:sz="8" w:space="0"/>
              <w:right w:val="single" w:color="000000" w:sz="8" w:space="0"/>
            </w:tcBorders>
            <w:vAlign w:val="center"/>
          </w:tcPr>
          <w:p w14:paraId="362EDF01">
            <w:pPr>
              <w:jc w:val="center"/>
            </w:pPr>
            <w:r>
              <w:rPr>
                <w:rFonts w:hint="eastAsia" w:ascii="宋体" w:hAnsi="宋体"/>
              </w:rPr>
              <w:t>6.</w:t>
            </w:r>
            <w:r>
              <w:rPr>
                <w:rFonts w:ascii="宋体" w:hAnsi="宋体"/>
              </w:rPr>
              <w:t>个体化防控建议</w:t>
            </w:r>
          </w:p>
        </w:tc>
        <w:tc>
          <w:tcPr>
            <w:tcW w:w="850" w:type="dxa"/>
            <w:tcBorders>
              <w:bottom w:val="single" w:color="000000" w:sz="8" w:space="0"/>
              <w:right w:val="single" w:color="000000" w:sz="8" w:space="0"/>
            </w:tcBorders>
            <w:vAlign w:val="center"/>
          </w:tcPr>
          <w:p w14:paraId="3F2E0B98">
            <w:pPr>
              <w:jc w:val="center"/>
            </w:pPr>
            <w:r>
              <w:rPr>
                <w:rFonts w:ascii="宋体" w:hAnsi="宋体"/>
              </w:rPr>
              <w:t>6</w:t>
            </w:r>
          </w:p>
        </w:tc>
        <w:tc>
          <w:tcPr>
            <w:tcW w:w="6355" w:type="dxa"/>
            <w:tcBorders>
              <w:bottom w:val="single" w:color="000000" w:sz="8" w:space="0"/>
              <w:right w:val="single" w:color="000000" w:sz="8" w:space="0"/>
            </w:tcBorders>
            <w:vAlign w:val="center"/>
          </w:tcPr>
          <w:p w14:paraId="647FA513">
            <w:pPr>
              <w:jc w:val="left"/>
            </w:pPr>
            <w:r>
              <w:rPr>
                <w:rFonts w:ascii="Times New Roman" w:hAnsi="Times New Roman"/>
              </w:rPr>
              <w:t>结合综合风险、遗传易感性、可干预临床危险因素及指南证据，自动形成个体化防控建议。对遗传风险较高或综合风险较高的个体，可根据指南强化早期筛查、随访、复评或专科评估，同时提供生活方式和危险因素管理建议。</w:t>
            </w:r>
          </w:p>
        </w:tc>
      </w:tr>
      <w:tr w14:paraId="2D03A9C6">
        <w:tblPrEx>
          <w:tblCellMar>
            <w:top w:w="0" w:type="dxa"/>
            <w:left w:w="108" w:type="dxa"/>
            <w:bottom w:w="0" w:type="dxa"/>
            <w:right w:w="108" w:type="dxa"/>
          </w:tblCellMar>
        </w:tblPrEx>
        <w:trPr>
          <w:trHeight w:val="1076" w:hRule="atLeast"/>
        </w:trPr>
        <w:tc>
          <w:tcPr>
            <w:tcW w:w="1584" w:type="dxa"/>
            <w:tcBorders>
              <w:left w:val="single" w:color="000000" w:sz="8" w:space="0"/>
              <w:bottom w:val="single" w:color="000000" w:sz="8" w:space="0"/>
              <w:right w:val="single" w:color="000000" w:sz="8" w:space="0"/>
            </w:tcBorders>
            <w:vAlign w:val="center"/>
          </w:tcPr>
          <w:p w14:paraId="09D30254">
            <w:pPr>
              <w:jc w:val="center"/>
            </w:pPr>
            <w:r>
              <w:rPr>
                <w:rFonts w:hint="eastAsia" w:ascii="宋体" w:hAnsi="宋体"/>
              </w:rPr>
              <w:t>7.</w:t>
            </w:r>
            <w:r>
              <w:rPr>
                <w:rFonts w:ascii="宋体" w:hAnsi="宋体"/>
              </w:rPr>
              <w:t>报告生成与输出</w:t>
            </w:r>
          </w:p>
        </w:tc>
        <w:tc>
          <w:tcPr>
            <w:tcW w:w="850" w:type="dxa"/>
            <w:tcBorders>
              <w:bottom w:val="single" w:color="000000" w:sz="8" w:space="0"/>
              <w:right w:val="single" w:color="000000" w:sz="8" w:space="0"/>
            </w:tcBorders>
            <w:vAlign w:val="center"/>
          </w:tcPr>
          <w:p w14:paraId="7F0D117A">
            <w:pPr>
              <w:jc w:val="center"/>
            </w:pPr>
            <w:r>
              <w:rPr>
                <w:rFonts w:ascii="宋体" w:hAnsi="宋体"/>
              </w:rPr>
              <w:t>7</w:t>
            </w:r>
          </w:p>
        </w:tc>
        <w:tc>
          <w:tcPr>
            <w:tcW w:w="6355" w:type="dxa"/>
            <w:tcBorders>
              <w:bottom w:val="single" w:color="000000" w:sz="8" w:space="0"/>
              <w:right w:val="single" w:color="000000" w:sz="8" w:space="0"/>
            </w:tcBorders>
            <w:vAlign w:val="center"/>
          </w:tcPr>
          <w:p w14:paraId="336461AB">
            <w:pPr>
              <w:jc w:val="left"/>
            </w:pPr>
            <w:r>
              <w:rPr>
                <w:rFonts w:ascii="Times New Roman" w:hAnsi="Times New Roman"/>
              </w:rPr>
              <w:t>整合遗传风险、临床风险、综合疾病风险、风险分层、主要危险因素和个体化防控建议，一键生成清晰易读的风险评估与管理报告。支持报告预览、打印及 PDF 等常用格式导出。</w:t>
            </w:r>
          </w:p>
        </w:tc>
      </w:tr>
      <w:tr w14:paraId="3A25A221">
        <w:tblPrEx>
          <w:tblCellMar>
            <w:top w:w="0" w:type="dxa"/>
            <w:left w:w="108" w:type="dxa"/>
            <w:bottom w:w="0" w:type="dxa"/>
            <w:right w:w="108" w:type="dxa"/>
          </w:tblCellMar>
        </w:tblPrEx>
        <w:trPr>
          <w:trHeight w:val="1076" w:hRule="atLeast"/>
        </w:trPr>
        <w:tc>
          <w:tcPr>
            <w:tcW w:w="1584" w:type="dxa"/>
            <w:tcBorders>
              <w:left w:val="single" w:color="000000" w:sz="8" w:space="0"/>
              <w:bottom w:val="single" w:color="000000" w:sz="8" w:space="0"/>
              <w:right w:val="single" w:color="000000" w:sz="8" w:space="0"/>
            </w:tcBorders>
            <w:vAlign w:val="center"/>
          </w:tcPr>
          <w:p w14:paraId="0094E3CE">
            <w:pPr>
              <w:jc w:val="center"/>
            </w:pPr>
            <w:r>
              <w:rPr>
                <w:rFonts w:hint="eastAsia" w:ascii="宋体" w:hAnsi="宋体"/>
              </w:rPr>
              <w:t>8.</w:t>
            </w:r>
            <w:r>
              <w:rPr>
                <w:rFonts w:ascii="宋体" w:hAnsi="宋体"/>
              </w:rPr>
              <w:t>数据统计与导出</w:t>
            </w:r>
          </w:p>
        </w:tc>
        <w:tc>
          <w:tcPr>
            <w:tcW w:w="850" w:type="dxa"/>
            <w:tcBorders>
              <w:bottom w:val="single" w:color="000000" w:sz="8" w:space="0"/>
              <w:right w:val="single" w:color="000000" w:sz="8" w:space="0"/>
            </w:tcBorders>
            <w:vAlign w:val="center"/>
          </w:tcPr>
          <w:p w14:paraId="6AF40543">
            <w:pPr>
              <w:jc w:val="center"/>
            </w:pPr>
            <w:r>
              <w:rPr>
                <w:rFonts w:ascii="宋体" w:hAnsi="宋体"/>
              </w:rPr>
              <w:t>8</w:t>
            </w:r>
          </w:p>
        </w:tc>
        <w:tc>
          <w:tcPr>
            <w:tcW w:w="6355" w:type="dxa"/>
            <w:tcBorders>
              <w:bottom w:val="single" w:color="000000" w:sz="8" w:space="0"/>
              <w:right w:val="single" w:color="000000" w:sz="8" w:space="0"/>
            </w:tcBorders>
            <w:vAlign w:val="center"/>
          </w:tcPr>
          <w:p w14:paraId="2E7ADAB8">
            <w:pPr>
              <w:jc w:val="left"/>
            </w:pPr>
            <w:r>
              <w:rPr>
                <w:rFonts w:ascii="Times New Roman" w:hAnsi="Times New Roman"/>
              </w:rPr>
              <w:t>支持对评估人群和风险结果进行基本统计汇总与可视化展示，并按权限导出结构化数据、统计结果和脱敏科研数据。</w:t>
            </w:r>
          </w:p>
        </w:tc>
      </w:tr>
      <w:tr w14:paraId="63BD5E3F">
        <w:tblPrEx>
          <w:tblCellMar>
            <w:top w:w="0" w:type="dxa"/>
            <w:left w:w="108" w:type="dxa"/>
            <w:bottom w:w="0" w:type="dxa"/>
            <w:right w:w="108" w:type="dxa"/>
          </w:tblCellMar>
        </w:tblPrEx>
        <w:trPr>
          <w:trHeight w:val="483" w:hRule="atLeast"/>
        </w:trPr>
        <w:tc>
          <w:tcPr>
            <w:tcW w:w="8789" w:type="dxa"/>
            <w:gridSpan w:val="3"/>
            <w:tcBorders>
              <w:left w:val="single" w:color="000000" w:sz="8" w:space="0"/>
              <w:bottom w:val="single" w:color="000000" w:sz="8" w:space="0"/>
              <w:right w:val="single" w:color="000000" w:sz="8" w:space="0"/>
            </w:tcBorders>
            <w:vAlign w:val="center"/>
          </w:tcPr>
          <w:p w14:paraId="50C9AB4C">
            <w:pPr>
              <w:jc w:val="left"/>
            </w:pPr>
            <w:r>
              <w:rPr>
                <w:rFonts w:ascii="宋体" w:hAnsi="宋体"/>
              </w:rPr>
              <w:t>其他技术需求</w:t>
            </w:r>
          </w:p>
        </w:tc>
      </w:tr>
      <w:tr w14:paraId="6D161E50">
        <w:tblPrEx>
          <w:tblCellMar>
            <w:top w:w="0" w:type="dxa"/>
            <w:left w:w="108" w:type="dxa"/>
            <w:bottom w:w="0" w:type="dxa"/>
            <w:right w:w="108" w:type="dxa"/>
          </w:tblCellMar>
        </w:tblPrEx>
        <w:trPr>
          <w:trHeight w:val="1076" w:hRule="atLeast"/>
        </w:trPr>
        <w:tc>
          <w:tcPr>
            <w:tcW w:w="1584" w:type="dxa"/>
            <w:vMerge w:val="restart"/>
            <w:tcBorders>
              <w:left w:val="single" w:color="000000" w:sz="8" w:space="0"/>
              <w:right w:val="single" w:color="000000" w:sz="8" w:space="0"/>
            </w:tcBorders>
            <w:vAlign w:val="center"/>
          </w:tcPr>
          <w:p w14:paraId="72D57658">
            <w:pPr>
              <w:jc w:val="center"/>
            </w:pPr>
            <w:r>
              <w:rPr>
                <w:rFonts w:hint="eastAsia" w:ascii="宋体" w:hAnsi="宋体"/>
              </w:rPr>
              <w:t>9.</w:t>
            </w:r>
            <w:r>
              <w:rPr>
                <w:rFonts w:hint="eastAsia" w:ascii="宋体" w:hAnsi="宋体" w:cs="宋体"/>
                <w:kern w:val="0"/>
                <w:szCs w:val="21"/>
              </w:rPr>
              <w:t xml:space="preserve"> 对接需求</w:t>
            </w:r>
          </w:p>
        </w:tc>
        <w:tc>
          <w:tcPr>
            <w:tcW w:w="850" w:type="dxa"/>
            <w:tcBorders>
              <w:bottom w:val="single" w:color="000000" w:sz="8" w:space="0"/>
              <w:right w:val="single" w:color="000000" w:sz="8" w:space="0"/>
            </w:tcBorders>
            <w:vAlign w:val="center"/>
          </w:tcPr>
          <w:p w14:paraId="0229F78C">
            <w:pPr>
              <w:jc w:val="center"/>
              <w:rPr>
                <w:rFonts w:hint="eastAsia"/>
              </w:rPr>
            </w:pPr>
            <w:r>
              <w:rPr>
                <w:rFonts w:ascii="宋体" w:hAnsi="宋体"/>
              </w:rPr>
              <w:t>9</w:t>
            </w:r>
            <w:r>
              <w:rPr>
                <w:rFonts w:hint="eastAsia" w:ascii="宋体" w:hAnsi="宋体"/>
              </w:rPr>
              <w:t>.1</w:t>
            </w:r>
          </w:p>
        </w:tc>
        <w:tc>
          <w:tcPr>
            <w:tcW w:w="6355" w:type="dxa"/>
            <w:tcBorders>
              <w:bottom w:val="single" w:color="000000" w:sz="8" w:space="0"/>
              <w:right w:val="single" w:color="000000" w:sz="8" w:space="0"/>
            </w:tcBorders>
            <w:vAlign w:val="center"/>
          </w:tcPr>
          <w:p w14:paraId="1F0A66CA">
            <w:pPr>
              <w:jc w:val="left"/>
              <w:rPr>
                <w:rFonts w:hint="eastAsia"/>
              </w:rPr>
            </w:pPr>
            <w:r>
              <w:rPr>
                <w:rFonts w:ascii="宋体" w:hAnsi="宋体"/>
              </w:rPr>
              <w:t>支持不同角色的账号和权限管理，对查看、录入、修改、计算、导出等操作进行控制。建立身份认证、访问控制、日志审计、数据加密和备份恢复等安全机制</w:t>
            </w:r>
            <w:r>
              <w:rPr>
                <w:rFonts w:hint="eastAsia" w:ascii="宋体" w:hAnsi="宋体"/>
              </w:rPr>
              <w:t>,</w:t>
            </w:r>
            <w:r>
              <w:rPr>
                <w:rFonts w:ascii="宋体" w:hAnsi="宋体"/>
              </w:rPr>
              <w:t>符合网络安全等级保护2.0标准要求。</w:t>
            </w:r>
          </w:p>
        </w:tc>
      </w:tr>
      <w:tr w14:paraId="614AC0D5">
        <w:tblPrEx>
          <w:tblCellMar>
            <w:top w:w="0" w:type="dxa"/>
            <w:left w:w="108" w:type="dxa"/>
            <w:bottom w:w="0" w:type="dxa"/>
            <w:right w:w="108" w:type="dxa"/>
          </w:tblCellMar>
        </w:tblPrEx>
        <w:trPr>
          <w:trHeight w:val="1076" w:hRule="atLeast"/>
        </w:trPr>
        <w:tc>
          <w:tcPr>
            <w:tcW w:w="1584" w:type="dxa"/>
            <w:vMerge w:val="continue"/>
            <w:tcBorders>
              <w:left w:val="single" w:color="000000" w:sz="8" w:space="0"/>
              <w:bottom w:val="single" w:color="000000" w:sz="8" w:space="0"/>
              <w:right w:val="single" w:color="000000" w:sz="8" w:space="0"/>
            </w:tcBorders>
            <w:vAlign w:val="center"/>
          </w:tcPr>
          <w:p w14:paraId="0495C61F">
            <w:pPr>
              <w:jc w:val="center"/>
            </w:pPr>
          </w:p>
        </w:tc>
        <w:tc>
          <w:tcPr>
            <w:tcW w:w="850" w:type="dxa"/>
            <w:tcBorders>
              <w:bottom w:val="single" w:color="000000" w:sz="8" w:space="0"/>
              <w:right w:val="single" w:color="000000" w:sz="8" w:space="0"/>
            </w:tcBorders>
            <w:vAlign w:val="center"/>
          </w:tcPr>
          <w:p w14:paraId="00DE4BD6">
            <w:pPr>
              <w:jc w:val="center"/>
              <w:rPr>
                <w:rFonts w:hint="eastAsia"/>
              </w:rPr>
            </w:pPr>
            <w:r>
              <w:rPr>
                <w:rFonts w:hint="eastAsia" w:ascii="宋体" w:hAnsi="宋体"/>
              </w:rPr>
              <w:t>9.2</w:t>
            </w:r>
          </w:p>
        </w:tc>
        <w:tc>
          <w:tcPr>
            <w:tcW w:w="6355" w:type="dxa"/>
            <w:tcBorders>
              <w:bottom w:val="single" w:color="000000" w:sz="8" w:space="0"/>
              <w:right w:val="single" w:color="000000" w:sz="8" w:space="0"/>
            </w:tcBorders>
            <w:vAlign w:val="center"/>
          </w:tcPr>
          <w:p w14:paraId="6B100989">
            <w:pPr>
              <w:jc w:val="left"/>
            </w:pPr>
            <w:r>
              <w:rPr>
                <w:rFonts w:ascii="宋体" w:hAnsi="宋体"/>
              </w:rPr>
              <w:t>系统应支持在采购方指定的服务器或院内网络环境部署，运行稳定、操作便捷。模型、基因位点、指南规则和报告模板应便于后续配置更新，并提供必要的部署、使用和维护文档。</w:t>
            </w:r>
          </w:p>
        </w:tc>
      </w:tr>
      <w:tr w14:paraId="76D8DB0B">
        <w:tblPrEx>
          <w:tblCellMar>
            <w:top w:w="0" w:type="dxa"/>
            <w:left w:w="108" w:type="dxa"/>
            <w:bottom w:w="0" w:type="dxa"/>
            <w:right w:w="108" w:type="dxa"/>
          </w:tblCellMar>
        </w:tblPrEx>
        <w:trPr>
          <w:trHeight w:val="483" w:hRule="atLeast"/>
        </w:trPr>
        <w:tc>
          <w:tcPr>
            <w:tcW w:w="8789" w:type="dxa"/>
            <w:gridSpan w:val="3"/>
            <w:tcBorders>
              <w:left w:val="single" w:color="000000" w:sz="8" w:space="0"/>
              <w:bottom w:val="single" w:color="000000" w:sz="8" w:space="0"/>
              <w:right w:val="single" w:color="000000" w:sz="8" w:space="0"/>
            </w:tcBorders>
            <w:vAlign w:val="center"/>
          </w:tcPr>
          <w:p w14:paraId="0BD49EB2">
            <w:pPr>
              <w:jc w:val="left"/>
            </w:pPr>
            <w:r>
              <w:rPr>
                <w:rFonts w:ascii="宋体" w:hAnsi="宋体"/>
              </w:rPr>
              <w:t>商务需求：</w:t>
            </w:r>
          </w:p>
        </w:tc>
      </w:tr>
      <w:tr w14:paraId="7A4C0123">
        <w:tblPrEx>
          <w:tblCellMar>
            <w:top w:w="0" w:type="dxa"/>
            <w:left w:w="108" w:type="dxa"/>
            <w:bottom w:w="0" w:type="dxa"/>
            <w:right w:w="108" w:type="dxa"/>
          </w:tblCellMar>
        </w:tblPrEx>
        <w:trPr>
          <w:trHeight w:val="1076" w:hRule="atLeast"/>
        </w:trPr>
        <w:tc>
          <w:tcPr>
            <w:tcW w:w="1584" w:type="dxa"/>
            <w:vMerge w:val="restart"/>
            <w:tcBorders>
              <w:left w:val="single" w:color="000000" w:sz="8" w:space="0"/>
              <w:right w:val="single" w:color="000000" w:sz="8" w:space="0"/>
            </w:tcBorders>
            <w:vAlign w:val="center"/>
          </w:tcPr>
          <w:p w14:paraId="702412BB">
            <w:pPr>
              <w:jc w:val="left"/>
              <w:rPr>
                <w:rFonts w:ascii="宋体" w:hAnsi="宋体"/>
              </w:rPr>
            </w:pPr>
            <w:r>
              <w:rPr>
                <w:rFonts w:hint="eastAsia" w:ascii="宋体" w:hAnsi="宋体"/>
              </w:rPr>
              <w:t>10. 售后服务</w:t>
            </w:r>
          </w:p>
        </w:tc>
        <w:tc>
          <w:tcPr>
            <w:tcW w:w="850" w:type="dxa"/>
            <w:tcBorders>
              <w:bottom w:val="single" w:color="000000" w:sz="8" w:space="0"/>
              <w:right w:val="single" w:color="000000" w:sz="8" w:space="0"/>
            </w:tcBorders>
            <w:vAlign w:val="center"/>
          </w:tcPr>
          <w:p w14:paraId="32EF8D5D">
            <w:pPr>
              <w:jc w:val="left"/>
              <w:rPr>
                <w:rFonts w:ascii="宋体" w:hAnsi="宋体"/>
              </w:rPr>
            </w:pPr>
            <w:r>
              <w:rPr>
                <w:rFonts w:hint="eastAsia" w:ascii="宋体" w:hAnsi="宋体"/>
              </w:rPr>
              <w:t>10.1</w:t>
            </w:r>
          </w:p>
        </w:tc>
        <w:tc>
          <w:tcPr>
            <w:tcW w:w="6355" w:type="dxa"/>
            <w:tcBorders>
              <w:bottom w:val="single" w:color="000000" w:sz="8" w:space="0"/>
              <w:right w:val="single" w:color="000000" w:sz="8" w:space="0"/>
            </w:tcBorders>
            <w:vAlign w:val="center"/>
          </w:tcPr>
          <w:p w14:paraId="2B0F0553">
            <w:pPr>
              <w:jc w:val="left"/>
              <w:rPr>
                <w:rFonts w:ascii="宋体" w:hAnsi="宋体"/>
              </w:rPr>
            </w:pPr>
            <w:r>
              <w:rPr>
                <w:rFonts w:hint="eastAsia" w:ascii="宋体" w:hAnsi="宋体"/>
              </w:rPr>
              <w:t>项目验收通过后，中标人至少提供2年的免费升级维护服务。</w:t>
            </w:r>
          </w:p>
        </w:tc>
      </w:tr>
      <w:tr w14:paraId="70076341">
        <w:tblPrEx>
          <w:tblCellMar>
            <w:top w:w="0" w:type="dxa"/>
            <w:left w:w="108" w:type="dxa"/>
            <w:bottom w:w="0" w:type="dxa"/>
            <w:right w:w="108" w:type="dxa"/>
          </w:tblCellMar>
        </w:tblPrEx>
        <w:trPr>
          <w:trHeight w:val="1076" w:hRule="atLeast"/>
        </w:trPr>
        <w:tc>
          <w:tcPr>
            <w:tcW w:w="1584" w:type="dxa"/>
            <w:vMerge w:val="continue"/>
            <w:tcBorders>
              <w:left w:val="single" w:color="000000" w:sz="8" w:space="0"/>
              <w:right w:val="single" w:color="000000" w:sz="8" w:space="0"/>
            </w:tcBorders>
            <w:vAlign w:val="center"/>
          </w:tcPr>
          <w:p w14:paraId="45A29A87">
            <w:pPr>
              <w:jc w:val="left"/>
              <w:rPr>
                <w:rFonts w:ascii="宋体" w:hAnsi="宋体"/>
              </w:rPr>
            </w:pPr>
          </w:p>
        </w:tc>
        <w:tc>
          <w:tcPr>
            <w:tcW w:w="850" w:type="dxa"/>
            <w:tcBorders>
              <w:bottom w:val="single" w:color="000000" w:sz="8" w:space="0"/>
              <w:right w:val="single" w:color="000000" w:sz="8" w:space="0"/>
            </w:tcBorders>
            <w:vAlign w:val="center"/>
          </w:tcPr>
          <w:p w14:paraId="0A0F08FC">
            <w:pPr>
              <w:jc w:val="left"/>
              <w:rPr>
                <w:rFonts w:hint="eastAsia" w:ascii="宋体" w:hAnsi="宋体"/>
              </w:rPr>
            </w:pPr>
            <w:r>
              <w:rPr>
                <w:rFonts w:hint="eastAsia" w:ascii="宋体" w:hAnsi="宋体"/>
              </w:rPr>
              <w:t>10.2</w:t>
            </w:r>
          </w:p>
        </w:tc>
        <w:tc>
          <w:tcPr>
            <w:tcW w:w="6355" w:type="dxa"/>
            <w:tcBorders>
              <w:bottom w:val="single" w:color="000000" w:sz="8" w:space="0"/>
              <w:right w:val="single" w:color="000000" w:sz="8" w:space="0"/>
            </w:tcBorders>
            <w:vAlign w:val="center"/>
          </w:tcPr>
          <w:p w14:paraId="7DD85A26">
            <w:pPr>
              <w:jc w:val="left"/>
              <w:rPr>
                <w:rFonts w:ascii="宋体" w:hAnsi="宋体"/>
              </w:rPr>
            </w:pPr>
            <w:r>
              <w:rPr>
                <w:rFonts w:hint="eastAsia" w:ascii="宋体" w:hAnsi="宋体"/>
              </w:rPr>
              <w:t>免费服务期内，中标人提供</w:t>
            </w:r>
            <w:r>
              <w:rPr>
                <w:rFonts w:ascii="宋体" w:hAnsi="宋体"/>
              </w:rPr>
              <w:t>系统维护、BUG 修复、配置调整及技术支持</w:t>
            </w:r>
            <w:r>
              <w:rPr>
                <w:rFonts w:hint="eastAsia" w:ascii="宋体" w:hAnsi="宋体"/>
              </w:rPr>
              <w:t>等服务。</w:t>
            </w:r>
          </w:p>
        </w:tc>
      </w:tr>
      <w:tr w14:paraId="7263243D">
        <w:tblPrEx>
          <w:tblCellMar>
            <w:top w:w="0" w:type="dxa"/>
            <w:left w:w="108" w:type="dxa"/>
            <w:bottom w:w="0" w:type="dxa"/>
            <w:right w:w="108" w:type="dxa"/>
          </w:tblCellMar>
        </w:tblPrEx>
        <w:trPr>
          <w:trHeight w:val="1076" w:hRule="atLeast"/>
        </w:trPr>
        <w:tc>
          <w:tcPr>
            <w:tcW w:w="1584" w:type="dxa"/>
            <w:vMerge w:val="continue"/>
            <w:tcBorders>
              <w:left w:val="single" w:color="000000" w:sz="8" w:space="0"/>
              <w:right w:val="single" w:color="000000" w:sz="8" w:space="0"/>
            </w:tcBorders>
            <w:vAlign w:val="center"/>
          </w:tcPr>
          <w:p w14:paraId="19354BBC">
            <w:pPr>
              <w:jc w:val="left"/>
              <w:rPr>
                <w:rFonts w:ascii="宋体" w:hAnsi="宋体"/>
              </w:rPr>
            </w:pPr>
          </w:p>
        </w:tc>
        <w:tc>
          <w:tcPr>
            <w:tcW w:w="850" w:type="dxa"/>
            <w:tcBorders>
              <w:bottom w:val="single" w:color="000000" w:sz="8" w:space="0"/>
              <w:right w:val="single" w:color="000000" w:sz="8" w:space="0"/>
            </w:tcBorders>
            <w:vAlign w:val="center"/>
          </w:tcPr>
          <w:p w14:paraId="2CA73B9F">
            <w:pPr>
              <w:jc w:val="left"/>
              <w:rPr>
                <w:rFonts w:hint="eastAsia" w:ascii="宋体" w:hAnsi="宋体"/>
              </w:rPr>
            </w:pPr>
            <w:r>
              <w:rPr>
                <w:rFonts w:hint="eastAsia" w:ascii="宋体" w:hAnsi="宋体"/>
              </w:rPr>
              <w:t>10.3</w:t>
            </w:r>
          </w:p>
        </w:tc>
        <w:tc>
          <w:tcPr>
            <w:tcW w:w="6355" w:type="dxa"/>
            <w:tcBorders>
              <w:bottom w:val="single" w:color="000000" w:sz="8" w:space="0"/>
              <w:right w:val="single" w:color="000000" w:sz="8" w:space="0"/>
            </w:tcBorders>
            <w:vAlign w:val="center"/>
          </w:tcPr>
          <w:p w14:paraId="26A711D0">
            <w:pPr>
              <w:jc w:val="left"/>
              <w:rPr>
                <w:rFonts w:hint="eastAsia" w:ascii="宋体" w:hAnsi="宋体"/>
              </w:rPr>
            </w:pPr>
            <w:r>
              <w:rPr>
                <w:rFonts w:ascii="Times New Roman" w:hAnsi="Times New Roman"/>
              </w:rPr>
              <w:t>采购方提供的临床数据、基因数据、风险模型、参数、指南证据及研究成果等权属不变，未经书面授权不得用于本项目之外的用途。软件成果知识产权按合同约定执行。</w:t>
            </w:r>
          </w:p>
        </w:tc>
      </w:tr>
      <w:tr w14:paraId="5206F993">
        <w:tblPrEx>
          <w:tblCellMar>
            <w:top w:w="0" w:type="dxa"/>
            <w:left w:w="108" w:type="dxa"/>
            <w:bottom w:w="0" w:type="dxa"/>
            <w:right w:w="108" w:type="dxa"/>
          </w:tblCellMar>
        </w:tblPrEx>
        <w:trPr>
          <w:trHeight w:val="1076" w:hRule="atLeast"/>
        </w:trPr>
        <w:tc>
          <w:tcPr>
            <w:tcW w:w="1584" w:type="dxa"/>
            <w:vMerge w:val="continue"/>
            <w:tcBorders>
              <w:left w:val="single" w:color="000000" w:sz="8" w:space="0"/>
              <w:bottom w:val="single" w:color="000000" w:sz="8" w:space="0"/>
              <w:right w:val="single" w:color="000000" w:sz="8" w:space="0"/>
            </w:tcBorders>
            <w:vAlign w:val="center"/>
          </w:tcPr>
          <w:p w14:paraId="73DFD404">
            <w:pPr>
              <w:jc w:val="left"/>
              <w:rPr>
                <w:rFonts w:ascii="宋体" w:hAnsi="宋体"/>
              </w:rPr>
            </w:pPr>
          </w:p>
        </w:tc>
        <w:tc>
          <w:tcPr>
            <w:tcW w:w="850" w:type="dxa"/>
            <w:tcBorders>
              <w:bottom w:val="single" w:color="000000" w:sz="8" w:space="0"/>
              <w:right w:val="single" w:color="000000" w:sz="8" w:space="0"/>
            </w:tcBorders>
            <w:vAlign w:val="center"/>
          </w:tcPr>
          <w:p w14:paraId="6CD58E98">
            <w:pPr>
              <w:jc w:val="left"/>
              <w:rPr>
                <w:rFonts w:hint="eastAsia" w:ascii="宋体" w:hAnsi="宋体"/>
              </w:rPr>
            </w:pPr>
            <w:r>
              <w:rPr>
                <w:rFonts w:hint="eastAsia" w:ascii="宋体" w:hAnsi="宋体"/>
              </w:rPr>
              <w:t>10.4</w:t>
            </w:r>
          </w:p>
        </w:tc>
        <w:tc>
          <w:tcPr>
            <w:tcW w:w="6355" w:type="dxa"/>
            <w:tcBorders>
              <w:bottom w:val="single" w:color="000000" w:sz="8" w:space="0"/>
              <w:right w:val="single" w:color="000000" w:sz="8" w:space="0"/>
            </w:tcBorders>
            <w:vAlign w:val="center"/>
          </w:tcPr>
          <w:p w14:paraId="57CC41D9">
            <w:pPr>
              <w:jc w:val="left"/>
              <w:rPr>
                <w:rFonts w:hint="eastAsia" w:ascii="宋体" w:hAnsi="宋体"/>
              </w:rPr>
            </w:pPr>
            <w:r>
              <w:rPr>
                <w:rFonts w:ascii="Times New Roman" w:hAnsi="Times New Roman"/>
              </w:rPr>
              <w:t>投标人及项目成员对患者信息、基因数据、科研资料、模型参数及其他未公开信息承担保密义务。</w:t>
            </w:r>
          </w:p>
        </w:tc>
      </w:tr>
      <w:tr w14:paraId="0F61758A">
        <w:tblPrEx>
          <w:tblCellMar>
            <w:top w:w="0" w:type="dxa"/>
            <w:left w:w="108" w:type="dxa"/>
            <w:bottom w:w="0" w:type="dxa"/>
            <w:right w:w="108" w:type="dxa"/>
          </w:tblCellMar>
        </w:tblPrEx>
        <w:trPr>
          <w:trHeight w:val="1076" w:hRule="atLeast"/>
        </w:trPr>
        <w:tc>
          <w:tcPr>
            <w:tcW w:w="1584" w:type="dxa"/>
            <w:tcBorders>
              <w:left w:val="single" w:color="000000" w:sz="8" w:space="0"/>
              <w:bottom w:val="single" w:color="000000" w:sz="8" w:space="0"/>
              <w:right w:val="single" w:color="000000" w:sz="8" w:space="0"/>
            </w:tcBorders>
            <w:vAlign w:val="center"/>
          </w:tcPr>
          <w:p w14:paraId="191BEFA5">
            <w:pPr>
              <w:jc w:val="left"/>
              <w:rPr>
                <w:rFonts w:ascii="宋体" w:hAnsi="宋体"/>
              </w:rPr>
            </w:pPr>
            <w:r>
              <w:rPr>
                <w:rFonts w:hint="eastAsia" w:ascii="宋体" w:hAnsi="宋体"/>
              </w:rPr>
              <w:t>11. 付款方式</w:t>
            </w:r>
          </w:p>
        </w:tc>
        <w:tc>
          <w:tcPr>
            <w:tcW w:w="850" w:type="dxa"/>
            <w:tcBorders>
              <w:bottom w:val="single" w:color="000000" w:sz="8" w:space="0"/>
              <w:right w:val="single" w:color="000000" w:sz="8" w:space="0"/>
            </w:tcBorders>
            <w:vAlign w:val="center"/>
          </w:tcPr>
          <w:p w14:paraId="5FC5528D">
            <w:pPr>
              <w:jc w:val="left"/>
              <w:rPr>
                <w:rFonts w:ascii="宋体" w:hAnsi="宋体"/>
              </w:rPr>
            </w:pPr>
            <w:r>
              <w:rPr>
                <w:rFonts w:hint="eastAsia" w:ascii="宋体" w:hAnsi="宋体"/>
              </w:rPr>
              <w:t>11.1</w:t>
            </w:r>
          </w:p>
        </w:tc>
        <w:tc>
          <w:tcPr>
            <w:tcW w:w="6355" w:type="dxa"/>
            <w:tcBorders>
              <w:bottom w:val="single" w:color="000000" w:sz="8" w:space="0"/>
              <w:right w:val="single" w:color="000000" w:sz="8" w:space="0"/>
            </w:tcBorders>
            <w:vAlign w:val="center"/>
          </w:tcPr>
          <w:p w14:paraId="2FFCC6C0">
            <w:pPr>
              <w:jc w:val="left"/>
              <w:rPr>
                <w:rFonts w:ascii="宋体" w:hAnsi="宋体"/>
              </w:rPr>
            </w:pPr>
            <w:r>
              <w:rPr>
                <w:rFonts w:hint="eastAsia" w:ascii="宋体" w:hAnsi="宋体"/>
              </w:rPr>
              <w:t>合同签订后</w:t>
            </w:r>
            <w:r>
              <w:rPr>
                <w:rFonts w:ascii="宋体" w:hAnsi="宋体"/>
              </w:rPr>
              <w:t>15个工作日内，采购人凭中标人开具符合国家财务规定的相应数额的发票，将合同总额的</w:t>
            </w:r>
            <w:r>
              <w:rPr>
                <w:rFonts w:hint="eastAsia" w:ascii="宋体" w:hAnsi="宋体"/>
              </w:rPr>
              <w:t>5</w:t>
            </w:r>
            <w:r>
              <w:rPr>
                <w:rFonts w:ascii="宋体" w:hAnsi="宋体"/>
              </w:rPr>
              <w:t>0%付给中标人；项目验收后15个工作日内，采购人凭中标人开具符合国家财务规定的相应数额的发票，将合同总额的</w:t>
            </w:r>
            <w:r>
              <w:rPr>
                <w:rFonts w:hint="eastAsia" w:ascii="宋体" w:hAnsi="宋体"/>
              </w:rPr>
              <w:t>5</w:t>
            </w:r>
            <w:r>
              <w:rPr>
                <w:rFonts w:ascii="宋体" w:hAnsi="宋体"/>
              </w:rPr>
              <w:t>0%付给中标人。</w:t>
            </w:r>
          </w:p>
        </w:tc>
      </w:tr>
    </w:tbl>
    <w:p w14:paraId="336400AE">
      <w:pPr>
        <w:rPr>
          <w:rFonts w:ascii="宋体" w:hAnsi="宋体" w:cs="宋体"/>
          <w:b/>
          <w:bCs/>
          <w:kern w:val="0"/>
          <w:szCs w:val="21"/>
        </w:rPr>
      </w:pPr>
    </w:p>
    <w:p w14:paraId="70597E0B">
      <w:pPr>
        <w:pStyle w:val="2"/>
        <w:ind w:firstLine="0"/>
        <w:rPr>
          <w:rFonts w:hint="eastAsia"/>
          <w:b/>
          <w:bCs/>
        </w:rPr>
      </w:pPr>
    </w:p>
    <w:sectPr>
      <w:headerReference r:id="rId4" w:type="first"/>
      <w:footerReference r:id="rId6" w:type="first"/>
      <w:headerReference r:id="rId3" w:type="default"/>
      <w:footerReference r:id="rId5" w:type="default"/>
      <w:pgSz w:w="11906" w:h="16838"/>
      <w:pgMar w:top="1440" w:right="1797" w:bottom="1440" w:left="1797" w:header="851" w:footer="992" w:gutter="0"/>
      <w:cols w:space="720" w:num="1"/>
      <w:formProt w:val="0"/>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Segoe Print"/>
    <w:panose1 w:val="00000000000000000000"/>
    <w:charset w:val="00"/>
    <w:family w:val="roman"/>
    <w:pitch w:val="default"/>
    <w:sig w:usb0="00000000" w:usb1="00000000" w:usb2="00000000" w:usb3="00000000" w:csb0="00000000" w:csb1="00000000"/>
  </w:font>
  <w:font w:name="Liberation Serif">
    <w:altName w:val="Times New Roman"/>
    <w:panose1 w:val="00000000000000000000"/>
    <w:charset w:val="00"/>
    <w:family w:val="roman"/>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隶书">
    <w:panose1 w:val="02010509060101010101"/>
    <w:charset w:val="86"/>
    <w:family w:val="modern"/>
    <w:pitch w:val="default"/>
    <w:sig w:usb0="00000001" w:usb1="080E0000" w:usb2="00000000" w:usb3="00000000" w:csb0="00040000" w:csb1="00000000"/>
  </w:font>
  <w:font w:name="H Yb 2gj;宋体">
    <w:altName w:val="宋体"/>
    <w:panose1 w:val="00000000000000000000"/>
    <w:charset w:val="86"/>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仿宋_GB2312;仿宋">
    <w:altName w:val="仿宋"/>
    <w:panose1 w:val="00000000000000000000"/>
    <w:charset w:val="86"/>
    <w:family w:val="roman"/>
    <w:pitch w:val="default"/>
    <w:sig w:usb0="00000000" w:usb1="00000000" w:usb2="00000000" w:usb3="00000000" w:csb0="00000000" w:csb1="00000000"/>
  </w:font>
  <w:font w:name="ˎ̥;yyb">
    <w:altName w:val="Segoe Print"/>
    <w:panose1 w:val="00000000000000000000"/>
    <w:charset w:val="00"/>
    <w:family w:val="roman"/>
    <w:pitch w:val="default"/>
    <w:sig w:usb0="00000000" w:usb1="00000000" w:usb2="00000000" w:usb3="00000000" w:csb0="00000000" w:csb1="00000000"/>
  </w:font>
  <w:font w:name="??;Segoe Print">
    <w:altName w:val="Segoe Print"/>
    <w:panose1 w:val="00000000000000000000"/>
    <w:charset w:val="00"/>
    <w:family w:val="roman"/>
    <w:pitch w:val="default"/>
    <w:sig w:usb0="00000000" w:usb1="00000000" w:usb2="00000000" w:usb3="00000000" w:csb0="00000000" w:csb1="00000000"/>
  </w:font>
  <w:font w:name="长城仿宋;仿宋">
    <w:altName w:val="宋体"/>
    <w:panose1 w:val="00000000000000000000"/>
    <w:charset w:val="86"/>
    <w:family w:val="roman"/>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Arial (W1);Arial">
    <w:altName w:val="Arial"/>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font>
  <w:font w:name="Helvetica;Arial">
    <w:altName w:val="Segoe Print"/>
    <w:panose1 w:val="00000000000000000000"/>
    <w:charset w:val="00"/>
    <w:family w:val="roman"/>
    <w:pitch w:val="default"/>
    <w:sig w:usb0="00000000" w:usb1="00000000" w:usb2="00000000" w:usb3="00000000" w:csb0="00000000" w:csb1="00000000"/>
  </w:font>
  <w:font w:name="文鼎粗黑;黑体">
    <w:altName w:val="黑体"/>
    <w:panose1 w:val="00000000000000000000"/>
    <w:charset w:val="86"/>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汉仪细等线简;宋体">
    <w:altName w:val="宋体"/>
    <w:panose1 w:val="00000000000000000000"/>
    <w:charset w:val="86"/>
    <w:family w:val="roman"/>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F83C5">
    <w:pPr>
      <w:pStyle w:val="28"/>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80340" cy="140970"/>
              <wp:effectExtent l="0" t="0" r="0" b="0"/>
              <wp:wrapNone/>
              <wp:docPr id="1" name="Frame1"/>
              <wp:cNvGraphicFramePr/>
              <a:graphic xmlns:a="http://schemas.openxmlformats.org/drawingml/2006/main">
                <a:graphicData uri="http://schemas.microsoft.com/office/word/2010/wordprocessingShape">
                  <wps:wsp>
                    <wps:cNvSpPr txBox="1"/>
                    <wps:spPr>
                      <a:xfrm>
                        <a:off x="0" y="0"/>
                        <a:ext cx="180340" cy="140970"/>
                      </a:xfrm>
                      <a:prstGeom prst="rect">
                        <a:avLst/>
                      </a:prstGeom>
                      <a:solidFill>
                        <a:srgbClr val="FFFFFF">
                          <a:alpha val="0"/>
                        </a:srgbClr>
                      </a:solidFill>
                    </wps:spPr>
                    <wps:txbx>
                      <w:txbxContent>
                        <w:p w14:paraId="0D2634C6">
                          <w:pPr>
                            <w:pStyle w:val="28"/>
                          </w:pPr>
                          <w:r>
                            <w:t xml:space="preserve">- </w:t>
                          </w:r>
                          <w:r>
                            <w:fldChar w:fldCharType="begin"/>
                          </w:r>
                          <w:r>
                            <w:instrText xml:space="preserve"> PAGE </w:instrText>
                          </w:r>
                          <w:r>
                            <w:fldChar w:fldCharType="separate"/>
                          </w:r>
                          <w:r>
                            <w:t>2</w:t>
                          </w:r>
                          <w:r>
                            <w:fldChar w:fldCharType="end"/>
                          </w:r>
                          <w:r>
                            <w:t xml:space="preserve"> -</w:t>
                          </w:r>
                        </w:p>
                      </w:txbxContent>
                    </wps:txbx>
                    <wps:bodyPr lIns="635" tIns="635" rIns="635" bIns="635" anchor="t">
                      <a:spAutoFit/>
                    </wps:bodyPr>
                  </wps:wsp>
                </a:graphicData>
              </a:graphic>
            </wp:anchor>
          </w:drawing>
        </mc:Choice>
        <mc:Fallback>
          <w:pict>
            <v:shape id="Frame1" o:spid="_x0000_s1026" o:spt="202" type="#_x0000_t202" style="position:absolute;left:0pt;margin-top:0.05pt;height:11.1pt;width:14.2pt;mso-position-horizontal:center;mso-position-horizontal-relative:margin;z-index:-251657216;mso-width-relative:page;mso-height-relative:page;" fillcolor="#FFFFFF" filled="t" stroked="f" coordsize="21600,21600" o:allowincell="f" o:gfxdata="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7coxq9MAAAADAQAADwAAAAAAAAABACAAAAAiAAAAZHJzL2Rvd25y&#10;ZXYueG1sUEsBAhQAFAAAAAgAh07iQGQ4Rp3KAQAAuwMAAA4AAAAAAAAAAQAgAAAAIgEAAGRycy9l&#10;Mm9Eb2MueG1sUEsFBgAAAAAGAAYAWQEAAF4FAAAAAA==&#10;">
              <v:fill on="t" opacity="0f" focussize="0,0"/>
              <v:stroke on="f"/>
              <v:imagedata o:title=""/>
              <o:lock v:ext="edit" aspectratio="f"/>
              <v:textbox inset="0.05pt,0.05pt,0.05pt,0.05pt" style="mso-fit-shape-to-text:t;">
                <w:txbxContent>
                  <w:p w14:paraId="0D2634C6">
                    <w:pPr>
                      <w:pStyle w:val="28"/>
                    </w:pPr>
                    <w:r>
                      <w:t xml:space="preserve">- </w:t>
                    </w:r>
                    <w:r>
                      <w:fldChar w:fldCharType="begin"/>
                    </w:r>
                    <w:r>
                      <w:instrText xml:space="preserve"> PAGE </w:instrText>
                    </w:r>
                    <w:r>
                      <w:fldChar w:fldCharType="separate"/>
                    </w:r>
                    <w:r>
                      <w:t>2</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98038">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18C81">
    <w:pPr>
      <w:pStyle w:val="2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58B59">
    <w:pPr>
      <w:pStyle w:val="29"/>
      <w:pBdr>
        <w:bottom w:val="none" w:color="auto" w:sz="0" w:space="0"/>
      </w:pBdr>
      <w:jc w:val="both"/>
      <w:rPr>
        <w:rFonts w:hint="eastAsia" w:ascii="宋体" w:hAnsi="宋体" w:cs="宋体"/>
        <w:bCs/>
        <w:sz w:val="13"/>
        <w:szCs w:val="13"/>
      </w:rPr>
    </w:pPr>
    <w:r>
      <w:rPr>
        <w:rFonts w:ascii="宋体" w:hAnsi="宋体" w:cs="宋体"/>
        <w:bCs/>
        <w:sz w:val="13"/>
        <w:szCs w:val="13"/>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112F81"/>
    <w:multiLevelType w:val="multilevel"/>
    <w:tmpl w:val="16112F81"/>
    <w:lvl w:ilvl="0" w:tentative="0">
      <w:start w:val="1"/>
      <w:numFmt w:val="bullet"/>
      <w:pStyle w:val="157"/>
      <w:lvlText w:val=""/>
      <w:lvlJc w:val="left"/>
      <w:pPr>
        <w:tabs>
          <w:tab w:val="left" w:pos="0"/>
        </w:tabs>
        <w:ind w:left="420" w:hanging="420"/>
      </w:pPr>
      <w:rPr>
        <w:rFonts w:hint="default" w:ascii="Wingdings" w:hAnsi="Wingdings" w:cs="Wingdings"/>
      </w:rPr>
    </w:lvl>
    <w:lvl w:ilvl="1" w:tentative="0">
      <w:start w:val="1"/>
      <w:numFmt w:val="bullet"/>
      <w:lvlText w:val=""/>
      <w:lvlJc w:val="left"/>
      <w:pPr>
        <w:tabs>
          <w:tab w:val="left" w:pos="0"/>
        </w:tabs>
        <w:ind w:left="840" w:hanging="420"/>
      </w:pPr>
      <w:rPr>
        <w:rFonts w:hint="default" w:ascii="Wingdings" w:hAnsi="Wingdings" w:cs="Wingdings"/>
      </w:rPr>
    </w:lvl>
    <w:lvl w:ilvl="2" w:tentative="0">
      <w:start w:val="1"/>
      <w:numFmt w:val="bullet"/>
      <w:lvlText w:val=""/>
      <w:lvlJc w:val="left"/>
      <w:pPr>
        <w:tabs>
          <w:tab w:val="left" w:pos="0"/>
        </w:tabs>
        <w:ind w:left="1260" w:hanging="420"/>
      </w:pPr>
      <w:rPr>
        <w:rFonts w:hint="default" w:ascii="Wingdings" w:hAnsi="Wingdings" w:cs="Wingdings"/>
      </w:rPr>
    </w:lvl>
    <w:lvl w:ilvl="3" w:tentative="0">
      <w:start w:val="1"/>
      <w:numFmt w:val="bullet"/>
      <w:lvlText w:val=""/>
      <w:lvlJc w:val="left"/>
      <w:pPr>
        <w:tabs>
          <w:tab w:val="left" w:pos="0"/>
        </w:tabs>
        <w:ind w:left="1680" w:hanging="420"/>
      </w:pPr>
      <w:rPr>
        <w:rFonts w:hint="default" w:ascii="Wingdings" w:hAnsi="Wingdings" w:cs="Wingdings"/>
      </w:rPr>
    </w:lvl>
    <w:lvl w:ilvl="4" w:tentative="0">
      <w:start w:val="1"/>
      <w:numFmt w:val="bullet"/>
      <w:lvlText w:val=""/>
      <w:lvlJc w:val="left"/>
      <w:pPr>
        <w:tabs>
          <w:tab w:val="left" w:pos="0"/>
        </w:tabs>
        <w:ind w:left="2100" w:hanging="420"/>
      </w:pPr>
      <w:rPr>
        <w:rFonts w:hint="default" w:ascii="Wingdings" w:hAnsi="Wingdings" w:cs="Wingdings"/>
      </w:rPr>
    </w:lvl>
    <w:lvl w:ilvl="5" w:tentative="0">
      <w:start w:val="1"/>
      <w:numFmt w:val="bullet"/>
      <w:lvlText w:val=""/>
      <w:lvlJc w:val="left"/>
      <w:pPr>
        <w:tabs>
          <w:tab w:val="left" w:pos="0"/>
        </w:tabs>
        <w:ind w:left="2520" w:hanging="420"/>
      </w:pPr>
      <w:rPr>
        <w:rFonts w:hint="default" w:ascii="Wingdings" w:hAnsi="Wingdings" w:cs="Wingdings"/>
      </w:rPr>
    </w:lvl>
    <w:lvl w:ilvl="6" w:tentative="0">
      <w:start w:val="1"/>
      <w:numFmt w:val="bullet"/>
      <w:lvlText w:val=""/>
      <w:lvlJc w:val="left"/>
      <w:pPr>
        <w:tabs>
          <w:tab w:val="left" w:pos="0"/>
        </w:tabs>
        <w:ind w:left="2940" w:hanging="420"/>
      </w:pPr>
      <w:rPr>
        <w:rFonts w:hint="default" w:ascii="Wingdings" w:hAnsi="Wingdings" w:cs="Wingdings"/>
      </w:rPr>
    </w:lvl>
    <w:lvl w:ilvl="7" w:tentative="0">
      <w:start w:val="1"/>
      <w:numFmt w:val="bullet"/>
      <w:lvlText w:val=""/>
      <w:lvlJc w:val="left"/>
      <w:pPr>
        <w:tabs>
          <w:tab w:val="left" w:pos="0"/>
        </w:tabs>
        <w:ind w:left="3360" w:hanging="420"/>
      </w:pPr>
      <w:rPr>
        <w:rFonts w:hint="default" w:ascii="Wingdings" w:hAnsi="Wingdings" w:cs="Wingdings"/>
      </w:rPr>
    </w:lvl>
    <w:lvl w:ilvl="8" w:tentative="0">
      <w:start w:val="1"/>
      <w:numFmt w:val="bullet"/>
      <w:lvlText w:val=""/>
      <w:lvlJc w:val="left"/>
      <w:pPr>
        <w:tabs>
          <w:tab w:val="left" w:pos="0"/>
        </w:tabs>
        <w:ind w:left="3780" w:hanging="420"/>
      </w:pPr>
      <w:rPr>
        <w:rFonts w:hint="default" w:ascii="Wingdings" w:hAnsi="Wingdings" w:cs="Wingdings"/>
      </w:rPr>
    </w:lvl>
  </w:abstractNum>
  <w:abstractNum w:abstractNumId="1">
    <w:nsid w:val="1B54214A"/>
    <w:multiLevelType w:val="multilevel"/>
    <w:tmpl w:val="1B54214A"/>
    <w:lvl w:ilvl="0" w:tentative="0">
      <w:start w:val="1"/>
      <w:numFmt w:val="bullet"/>
      <w:pStyle w:val="15"/>
      <w:lvlText w:val=""/>
      <w:lvlJc w:val="left"/>
      <w:pPr>
        <w:tabs>
          <w:tab w:val="left" w:pos="0"/>
        </w:tabs>
        <w:ind w:left="360" w:hanging="360"/>
      </w:pPr>
      <w:rPr>
        <w:rFonts w:hint="default" w:ascii="Wingdings" w:hAnsi="Wingdings" w:cs="Wingdings"/>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1C1E696B"/>
    <w:multiLevelType w:val="multilevel"/>
    <w:tmpl w:val="1C1E696B"/>
    <w:lvl w:ilvl="0" w:tentative="0">
      <w:start w:val="1"/>
      <w:numFmt w:val="decimal"/>
      <w:pStyle w:val="192"/>
      <w:lvlText w:val="%1."/>
      <w:lvlJc w:val="left"/>
      <w:pPr>
        <w:tabs>
          <w:tab w:val="left" w:pos="0"/>
        </w:tabs>
        <w:ind w:left="204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31386740"/>
    <w:multiLevelType w:val="multilevel"/>
    <w:tmpl w:val="31386740"/>
    <w:lvl w:ilvl="0" w:tentative="0">
      <w:start w:val="1"/>
      <w:numFmt w:val="none"/>
      <w:pStyle w:val="3"/>
      <w:suff w:val="nothing"/>
      <w:lvlText w:val=""/>
      <w:lvlJc w:val="left"/>
      <w:pPr>
        <w:tabs>
          <w:tab w:val="left" w:pos="0"/>
        </w:tabs>
        <w:ind w:left="0" w:firstLine="0"/>
      </w:pPr>
    </w:lvl>
    <w:lvl w:ilvl="1" w:tentative="0">
      <w:start w:val="1"/>
      <w:numFmt w:val="none"/>
      <w:pStyle w:val="4"/>
      <w:suff w:val="nothing"/>
      <w:lvlText w:val=""/>
      <w:lvlJc w:val="left"/>
      <w:pPr>
        <w:tabs>
          <w:tab w:val="left" w:pos="0"/>
        </w:tabs>
        <w:ind w:left="0" w:firstLine="0"/>
      </w:pPr>
    </w:lvl>
    <w:lvl w:ilvl="2" w:tentative="0">
      <w:start w:val="1"/>
      <w:numFmt w:val="none"/>
      <w:pStyle w:val="5"/>
      <w:suff w:val="nothing"/>
      <w:lvlText w:val=""/>
      <w:lvlJc w:val="left"/>
      <w:pPr>
        <w:tabs>
          <w:tab w:val="left" w:pos="0"/>
        </w:tabs>
        <w:ind w:left="0" w:firstLine="0"/>
      </w:pPr>
    </w:lvl>
    <w:lvl w:ilvl="3" w:tentative="0">
      <w:start w:val="1"/>
      <w:numFmt w:val="none"/>
      <w:pStyle w:val="6"/>
      <w:suff w:val="nothing"/>
      <w:lvlText w:val=""/>
      <w:lvlJc w:val="left"/>
      <w:pPr>
        <w:tabs>
          <w:tab w:val="left" w:pos="0"/>
        </w:tabs>
        <w:ind w:left="0" w:firstLine="0"/>
      </w:pPr>
    </w:lvl>
    <w:lvl w:ilvl="4" w:tentative="0">
      <w:start w:val="1"/>
      <w:numFmt w:val="none"/>
      <w:pStyle w:val="7"/>
      <w:suff w:val="nothing"/>
      <w:lvlText w:val=""/>
      <w:lvlJc w:val="left"/>
      <w:pPr>
        <w:tabs>
          <w:tab w:val="left" w:pos="0"/>
        </w:tabs>
        <w:ind w:left="0" w:firstLine="0"/>
      </w:pPr>
    </w:lvl>
    <w:lvl w:ilvl="5" w:tentative="0">
      <w:start w:val="1"/>
      <w:numFmt w:val="none"/>
      <w:pStyle w:val="9"/>
      <w:suff w:val="nothing"/>
      <w:lvlText w:val=""/>
      <w:lvlJc w:val="left"/>
      <w:pPr>
        <w:tabs>
          <w:tab w:val="left" w:pos="0"/>
        </w:tabs>
        <w:ind w:left="0" w:firstLine="0"/>
      </w:pPr>
    </w:lvl>
    <w:lvl w:ilvl="6" w:tentative="0">
      <w:start w:val="1"/>
      <w:numFmt w:val="none"/>
      <w:pStyle w:val="10"/>
      <w:suff w:val="nothing"/>
      <w:lvlText w:val=""/>
      <w:lvlJc w:val="left"/>
      <w:pPr>
        <w:tabs>
          <w:tab w:val="left" w:pos="0"/>
        </w:tabs>
        <w:ind w:left="0" w:firstLine="0"/>
      </w:pPr>
    </w:lvl>
    <w:lvl w:ilvl="7" w:tentative="0">
      <w:start w:val="1"/>
      <w:numFmt w:val="none"/>
      <w:pStyle w:val="11"/>
      <w:suff w:val="nothing"/>
      <w:lvlText w:val=""/>
      <w:lvlJc w:val="left"/>
      <w:pPr>
        <w:tabs>
          <w:tab w:val="left" w:pos="0"/>
        </w:tabs>
        <w:ind w:left="0" w:firstLine="0"/>
      </w:pPr>
    </w:lvl>
    <w:lvl w:ilvl="8" w:tentative="0">
      <w:start w:val="1"/>
      <w:numFmt w:val="none"/>
      <w:pStyle w:val="12"/>
      <w:suff w:val="nothing"/>
      <w:lvlText w:val=""/>
      <w:lvlJc w:val="left"/>
      <w:pPr>
        <w:tabs>
          <w:tab w:val="left" w:pos="0"/>
        </w:tabs>
        <w:ind w:left="0" w:firstLine="0"/>
      </w:pPr>
    </w:lvl>
  </w:abstractNum>
  <w:abstractNum w:abstractNumId="4">
    <w:nsid w:val="36592692"/>
    <w:multiLevelType w:val="multilevel"/>
    <w:tmpl w:val="36592692"/>
    <w:lvl w:ilvl="0" w:tentative="0">
      <w:start w:val="1"/>
      <w:numFmt w:val="bullet"/>
      <w:pStyle w:val="171"/>
      <w:lvlText w:val=""/>
      <w:lvlJc w:val="left"/>
      <w:pPr>
        <w:tabs>
          <w:tab w:val="left" w:pos="0"/>
        </w:tabs>
        <w:ind w:left="840" w:hanging="420"/>
      </w:pPr>
      <w:rPr>
        <w:rFonts w:hint="default" w:ascii="Wingdings" w:hAnsi="Wingdings" w:cs="Wingdings"/>
      </w:rPr>
    </w:lvl>
    <w:lvl w:ilvl="1" w:tentative="0">
      <w:start w:val="1"/>
      <w:numFmt w:val="bullet"/>
      <w:lvlText w:val=""/>
      <w:lvlJc w:val="left"/>
      <w:pPr>
        <w:tabs>
          <w:tab w:val="left" w:pos="0"/>
        </w:tabs>
        <w:ind w:left="1260" w:hanging="420"/>
      </w:pPr>
      <w:rPr>
        <w:rFonts w:hint="default" w:ascii="Wingdings" w:hAnsi="Wingdings" w:cs="Wingdings"/>
      </w:rPr>
    </w:lvl>
    <w:lvl w:ilvl="2" w:tentative="0">
      <w:start w:val="1"/>
      <w:numFmt w:val="bullet"/>
      <w:lvlText w:val=""/>
      <w:lvlJc w:val="left"/>
      <w:pPr>
        <w:tabs>
          <w:tab w:val="left" w:pos="0"/>
        </w:tabs>
        <w:ind w:left="1680" w:hanging="420"/>
      </w:pPr>
      <w:rPr>
        <w:rFonts w:hint="default" w:ascii="Wingdings" w:hAnsi="Wingdings" w:cs="Wingdings"/>
      </w:rPr>
    </w:lvl>
    <w:lvl w:ilvl="3" w:tentative="0">
      <w:start w:val="1"/>
      <w:numFmt w:val="bullet"/>
      <w:lvlText w:val=""/>
      <w:lvlJc w:val="left"/>
      <w:pPr>
        <w:tabs>
          <w:tab w:val="left" w:pos="0"/>
        </w:tabs>
        <w:ind w:left="2100" w:hanging="420"/>
      </w:pPr>
      <w:rPr>
        <w:rFonts w:hint="default" w:ascii="Wingdings" w:hAnsi="Wingdings" w:cs="Wingdings"/>
      </w:rPr>
    </w:lvl>
    <w:lvl w:ilvl="4" w:tentative="0">
      <w:start w:val="1"/>
      <w:numFmt w:val="bullet"/>
      <w:lvlText w:val=""/>
      <w:lvlJc w:val="left"/>
      <w:pPr>
        <w:tabs>
          <w:tab w:val="left" w:pos="0"/>
        </w:tabs>
        <w:ind w:left="2520" w:hanging="420"/>
      </w:pPr>
      <w:rPr>
        <w:rFonts w:hint="default" w:ascii="Wingdings" w:hAnsi="Wingdings" w:cs="Wingdings"/>
      </w:rPr>
    </w:lvl>
    <w:lvl w:ilvl="5" w:tentative="0">
      <w:start w:val="1"/>
      <w:numFmt w:val="bullet"/>
      <w:lvlText w:val=""/>
      <w:lvlJc w:val="left"/>
      <w:pPr>
        <w:tabs>
          <w:tab w:val="left" w:pos="0"/>
        </w:tabs>
        <w:ind w:left="2940" w:hanging="420"/>
      </w:pPr>
      <w:rPr>
        <w:rFonts w:hint="default" w:ascii="Wingdings" w:hAnsi="Wingdings" w:cs="Wingdings"/>
      </w:rPr>
    </w:lvl>
    <w:lvl w:ilvl="6" w:tentative="0">
      <w:start w:val="1"/>
      <w:numFmt w:val="bullet"/>
      <w:lvlText w:val=""/>
      <w:lvlJc w:val="left"/>
      <w:pPr>
        <w:tabs>
          <w:tab w:val="left" w:pos="0"/>
        </w:tabs>
        <w:ind w:left="3360" w:hanging="420"/>
      </w:pPr>
      <w:rPr>
        <w:rFonts w:hint="default" w:ascii="Wingdings" w:hAnsi="Wingdings" w:cs="Wingdings"/>
      </w:rPr>
    </w:lvl>
    <w:lvl w:ilvl="7" w:tentative="0">
      <w:start w:val="1"/>
      <w:numFmt w:val="bullet"/>
      <w:lvlText w:val=""/>
      <w:lvlJc w:val="left"/>
      <w:pPr>
        <w:tabs>
          <w:tab w:val="left" w:pos="0"/>
        </w:tabs>
        <w:ind w:left="3780" w:hanging="420"/>
      </w:pPr>
      <w:rPr>
        <w:rFonts w:hint="default" w:ascii="Wingdings" w:hAnsi="Wingdings" w:cs="Wingdings"/>
      </w:rPr>
    </w:lvl>
    <w:lvl w:ilvl="8" w:tentative="0">
      <w:start w:val="1"/>
      <w:numFmt w:val="bullet"/>
      <w:lvlText w:val=""/>
      <w:lvlJc w:val="left"/>
      <w:pPr>
        <w:tabs>
          <w:tab w:val="left" w:pos="0"/>
        </w:tabs>
        <w:ind w:left="4200" w:hanging="420"/>
      </w:pPr>
      <w:rPr>
        <w:rFonts w:hint="default" w:ascii="Wingdings" w:hAnsi="Wingdings" w:cs="Wingdings"/>
      </w:rPr>
    </w:lvl>
  </w:abstractNum>
  <w:abstractNum w:abstractNumId="5">
    <w:nsid w:val="3EE51BD8"/>
    <w:multiLevelType w:val="multilevel"/>
    <w:tmpl w:val="3EE51BD8"/>
    <w:lvl w:ilvl="0" w:tentative="0">
      <w:start w:val="1"/>
      <w:numFmt w:val="bullet"/>
      <w:pStyle w:val="166"/>
      <w:lvlText w:val=""/>
      <w:lvlJc w:val="left"/>
      <w:pPr>
        <w:tabs>
          <w:tab w:val="left" w:pos="0"/>
        </w:tabs>
        <w:ind w:left="360" w:hanging="360"/>
      </w:pPr>
      <w:rPr>
        <w:rFonts w:hint="default" w:ascii="Symbol" w:hAnsi="Symbol" w:cs="Symbol"/>
      </w:rPr>
    </w:lvl>
    <w:lvl w:ilvl="1" w:tentative="0">
      <w:start w:val="1"/>
      <w:numFmt w:val="bullet"/>
      <w:lvlText w:val=""/>
      <w:lvlJc w:val="left"/>
      <w:pPr>
        <w:tabs>
          <w:tab w:val="left" w:pos="0"/>
        </w:tabs>
        <w:ind w:left="1140" w:hanging="420"/>
      </w:pPr>
      <w:rPr>
        <w:rFonts w:hint="default" w:ascii="Wingdings" w:hAnsi="Wingdings" w:cs="Wingdings"/>
      </w:rPr>
    </w:lvl>
    <w:lvl w:ilvl="2" w:tentative="0">
      <w:start w:val="1"/>
      <w:numFmt w:val="bullet"/>
      <w:lvlText w:val=""/>
      <w:lvlJc w:val="left"/>
      <w:pPr>
        <w:tabs>
          <w:tab w:val="left" w:pos="0"/>
        </w:tabs>
        <w:ind w:left="1800" w:hanging="360"/>
      </w:pPr>
      <w:rPr>
        <w:rFonts w:hint="default" w:ascii="Wingdings" w:hAnsi="Wingdings" w:cs="Wingdings"/>
      </w:rPr>
    </w:lvl>
    <w:lvl w:ilvl="3" w:tentative="0">
      <w:start w:val="1"/>
      <w:numFmt w:val="bullet"/>
      <w:lvlText w:val=""/>
      <w:lvlJc w:val="left"/>
      <w:pPr>
        <w:tabs>
          <w:tab w:val="left" w:pos="0"/>
        </w:tabs>
        <w:ind w:left="2520" w:hanging="360"/>
      </w:pPr>
      <w:rPr>
        <w:rFonts w:hint="default" w:ascii="Symbol" w:hAnsi="Symbol" w:cs="Symbol"/>
      </w:rPr>
    </w:lvl>
    <w:lvl w:ilvl="4" w:tentative="0">
      <w:start w:val="1"/>
      <w:numFmt w:val="bullet"/>
      <w:lvlText w:val="o"/>
      <w:lvlJc w:val="left"/>
      <w:pPr>
        <w:tabs>
          <w:tab w:val="left" w:pos="0"/>
        </w:tabs>
        <w:ind w:left="3240" w:hanging="360"/>
      </w:pPr>
      <w:rPr>
        <w:rFonts w:hint="default" w:ascii="Courier New" w:hAnsi="Courier New" w:cs="Courier New"/>
      </w:rPr>
    </w:lvl>
    <w:lvl w:ilvl="5" w:tentative="0">
      <w:start w:val="1"/>
      <w:numFmt w:val="bullet"/>
      <w:lvlText w:val=""/>
      <w:lvlJc w:val="left"/>
      <w:pPr>
        <w:tabs>
          <w:tab w:val="left" w:pos="0"/>
        </w:tabs>
        <w:ind w:left="3960" w:hanging="360"/>
      </w:pPr>
      <w:rPr>
        <w:rFonts w:hint="default" w:ascii="Wingdings" w:hAnsi="Wingdings" w:cs="Wingdings"/>
      </w:rPr>
    </w:lvl>
    <w:lvl w:ilvl="6" w:tentative="0">
      <w:start w:val="1"/>
      <w:numFmt w:val="bullet"/>
      <w:lvlText w:val=""/>
      <w:lvlJc w:val="left"/>
      <w:pPr>
        <w:tabs>
          <w:tab w:val="left" w:pos="0"/>
        </w:tabs>
        <w:ind w:left="4680" w:hanging="360"/>
      </w:pPr>
      <w:rPr>
        <w:rFonts w:hint="default" w:ascii="Symbol" w:hAnsi="Symbol" w:cs="Symbol"/>
      </w:rPr>
    </w:lvl>
    <w:lvl w:ilvl="7" w:tentative="0">
      <w:start w:val="1"/>
      <w:numFmt w:val="bullet"/>
      <w:lvlText w:val="o"/>
      <w:lvlJc w:val="left"/>
      <w:pPr>
        <w:tabs>
          <w:tab w:val="left" w:pos="0"/>
        </w:tabs>
        <w:ind w:left="5400" w:hanging="360"/>
      </w:pPr>
      <w:rPr>
        <w:rFonts w:hint="default" w:ascii="Courier New" w:hAnsi="Courier New" w:cs="Courier New"/>
      </w:rPr>
    </w:lvl>
    <w:lvl w:ilvl="8" w:tentative="0">
      <w:start w:val="1"/>
      <w:numFmt w:val="bullet"/>
      <w:lvlText w:val=""/>
      <w:lvlJc w:val="left"/>
      <w:pPr>
        <w:tabs>
          <w:tab w:val="left" w:pos="0"/>
        </w:tabs>
        <w:ind w:left="6120" w:hanging="360"/>
      </w:pPr>
      <w:rPr>
        <w:rFonts w:hint="default" w:ascii="Wingdings" w:hAnsi="Wingdings" w:cs="Wingdings"/>
      </w:rPr>
    </w:lvl>
  </w:abstractNum>
  <w:abstractNum w:abstractNumId="6">
    <w:nsid w:val="4BEF573D"/>
    <w:multiLevelType w:val="multilevel"/>
    <w:tmpl w:val="4BEF573D"/>
    <w:lvl w:ilvl="0" w:tentative="0">
      <w:start w:val="1"/>
      <w:numFmt w:val="chineseCountingThousand"/>
      <w:pStyle w:val="186"/>
      <w:lvlText w:val="%1"/>
      <w:lvlJc w:val="left"/>
      <w:pPr>
        <w:tabs>
          <w:tab w:val="left" w:pos="0"/>
        </w:tabs>
        <w:ind w:left="630" w:hanging="420"/>
      </w:pPr>
      <w:rPr>
        <w:sz w:val="32"/>
        <w:szCs w:val="32"/>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7">
    <w:nsid w:val="50BD34F5"/>
    <w:multiLevelType w:val="multilevel"/>
    <w:tmpl w:val="50BD34F5"/>
    <w:lvl w:ilvl="0" w:tentative="0">
      <w:start w:val="1"/>
      <w:numFmt w:val="decimal"/>
      <w:pStyle w:val="143"/>
      <w:lvlText w:val="%1."/>
      <w:lvlJc w:val="left"/>
      <w:pPr>
        <w:tabs>
          <w:tab w:val="left" w:pos="0"/>
        </w:tabs>
        <w:ind w:left="420" w:hanging="420"/>
      </w:pPr>
    </w:lvl>
    <w:lvl w:ilvl="1" w:tentative="0">
      <w:start w:val="1"/>
      <w:numFmt w:val="decimal"/>
      <w:lvlText w:val="%1.%2"/>
      <w:lvlJc w:val="left"/>
      <w:pPr>
        <w:tabs>
          <w:tab w:val="left" w:pos="0"/>
        </w:tabs>
        <w:ind w:left="700" w:hanging="700"/>
      </w:pPr>
    </w:lvl>
    <w:lvl w:ilvl="2" w:tentative="0">
      <w:start w:val="1"/>
      <w:numFmt w:val="decimal"/>
      <w:lvlText w:val="%1.%2.%3"/>
      <w:lvlJc w:val="left"/>
      <w:pPr>
        <w:tabs>
          <w:tab w:val="left" w:pos="0"/>
        </w:tabs>
        <w:ind w:left="1418" w:hanging="1418"/>
      </w:pPr>
    </w:lvl>
    <w:lvl w:ilvl="3" w:tentative="0">
      <w:start w:val="1"/>
      <w:numFmt w:val="decimal"/>
      <w:lvlText w:val="%1.%2.%3.%4"/>
      <w:lvlJc w:val="left"/>
      <w:pPr>
        <w:tabs>
          <w:tab w:val="left" w:pos="0"/>
        </w:tabs>
        <w:ind w:left="1984" w:hanging="1984"/>
      </w:pPr>
    </w:lvl>
    <w:lvl w:ilvl="4" w:tentative="0">
      <w:start w:val="1"/>
      <w:numFmt w:val="decimal"/>
      <w:lvlText w:val="%1.%2.%3.%4.%5"/>
      <w:lvlJc w:val="left"/>
      <w:pPr>
        <w:tabs>
          <w:tab w:val="left" w:pos="0"/>
        </w:tabs>
        <w:ind w:left="2551" w:hanging="850"/>
      </w:pPr>
    </w:lvl>
    <w:lvl w:ilvl="5" w:tentative="0">
      <w:start w:val="1"/>
      <w:numFmt w:val="decimal"/>
      <w:lvlText w:val="%1.%2.%3.%4.%5.%6"/>
      <w:lvlJc w:val="left"/>
      <w:pPr>
        <w:tabs>
          <w:tab w:val="left" w:pos="0"/>
        </w:tabs>
        <w:ind w:left="3260" w:hanging="1134"/>
      </w:pPr>
    </w:lvl>
    <w:lvl w:ilvl="6" w:tentative="0">
      <w:start w:val="1"/>
      <w:numFmt w:val="decimal"/>
      <w:lvlText w:val="%1.%2.%3.%4.%5.%6.%7"/>
      <w:lvlJc w:val="left"/>
      <w:pPr>
        <w:tabs>
          <w:tab w:val="left" w:pos="0"/>
        </w:tabs>
        <w:ind w:left="3827" w:hanging="1276"/>
      </w:pPr>
    </w:lvl>
    <w:lvl w:ilvl="7" w:tentative="0">
      <w:start w:val="1"/>
      <w:numFmt w:val="decimal"/>
      <w:lvlText w:val="%1.%2.%3.%4.%5.%6.%7.%8"/>
      <w:lvlJc w:val="left"/>
      <w:pPr>
        <w:tabs>
          <w:tab w:val="left" w:pos="0"/>
        </w:tabs>
        <w:ind w:left="4394" w:hanging="1418"/>
      </w:pPr>
    </w:lvl>
    <w:lvl w:ilvl="8" w:tentative="0">
      <w:start w:val="1"/>
      <w:numFmt w:val="decimal"/>
      <w:lvlText w:val="%1.%2.%3.%4.%5.%6.%7.%8.%9"/>
      <w:lvlJc w:val="left"/>
      <w:pPr>
        <w:tabs>
          <w:tab w:val="left" w:pos="0"/>
        </w:tabs>
        <w:ind w:left="5102" w:hanging="1700"/>
      </w:pPr>
    </w:lvl>
  </w:abstractNum>
  <w:num w:numId="1">
    <w:abstractNumId w:val="3"/>
  </w:num>
  <w:num w:numId="2">
    <w:abstractNumId w:val="1"/>
  </w:num>
  <w:num w:numId="3">
    <w:abstractNumId w:val="7"/>
  </w:num>
  <w:num w:numId="4">
    <w:abstractNumId w:val="0"/>
  </w:num>
  <w:num w:numId="5">
    <w:abstractNumId w:val="5"/>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1"/>
  <w:bordersDoNotSurroundFooter w:val="1"/>
  <w:documentProtection w:enforcement="0"/>
  <w:defaultTabStop w:val="420"/>
  <w:autoHyphenation/>
  <w:hyphenationZone w:val="0"/>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FkNGJhZWYyYmZmMTgwMjU4NGZjNTljODIwYjVjN2UifQ=="/>
  </w:docVars>
  <w:rsids>
    <w:rsidRoot w:val="00C453BB"/>
    <w:rsid w:val="003F247C"/>
    <w:rsid w:val="00B60254"/>
    <w:rsid w:val="00B75957"/>
    <w:rsid w:val="00C453BB"/>
    <w:rsid w:val="00F45768"/>
    <w:rsid w:val="69223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Theme="minorEastAsia"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unhideWhenUsed="0" w:uiPriority="0" w:semiHidden="0" w:name="header"/>
    <w:lsdException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numPr>
        <w:ilvl w:val="0"/>
        <w:numId w:val="1"/>
      </w:numPr>
      <w:spacing w:before="340" w:after="330" w:line="360" w:lineRule="auto"/>
      <w:jc w:val="center"/>
      <w:outlineLvl w:val="0"/>
    </w:pPr>
    <w:rPr>
      <w:rFonts w:eastAsia="黑体"/>
      <w:szCs w:val="44"/>
    </w:rPr>
  </w:style>
  <w:style w:type="paragraph" w:styleId="4">
    <w:name w:val="heading 2"/>
    <w:basedOn w:val="1"/>
    <w:next w:val="1"/>
    <w:semiHidden/>
    <w:unhideWhenUsed/>
    <w:qFormat/>
    <w:uiPriority w:val="9"/>
    <w:pPr>
      <w:numPr>
        <w:ilvl w:val="1"/>
        <w:numId w:val="1"/>
      </w:numPr>
      <w:jc w:val="center"/>
      <w:textAlignment w:val="baseline"/>
      <w:outlineLvl w:val="1"/>
    </w:pPr>
    <w:rPr>
      <w:kern w:val="0"/>
      <w:sz w:val="24"/>
      <w:szCs w:val="20"/>
    </w:rPr>
  </w:style>
  <w:style w:type="paragraph" w:styleId="5">
    <w:name w:val="heading 3"/>
    <w:basedOn w:val="6"/>
    <w:next w:val="1"/>
    <w:semiHidden/>
    <w:unhideWhenUsed/>
    <w:qFormat/>
    <w:uiPriority w:val="9"/>
    <w:pPr>
      <w:numPr>
        <w:ilvl w:val="2"/>
      </w:numPr>
      <w:tabs>
        <w:tab w:val="left" w:pos="0"/>
      </w:tabs>
      <w:spacing w:before="260" w:after="260"/>
      <w:outlineLvl w:val="2"/>
    </w:pPr>
    <w:rPr>
      <w:rFonts w:ascii="宋体" w:hAnsi="宋体" w:cs="宋体"/>
      <w:kern w:val="0"/>
      <w:szCs w:val="32"/>
    </w:rPr>
  </w:style>
  <w:style w:type="paragraph" w:styleId="6">
    <w:name w:val="heading 4"/>
    <w:basedOn w:val="1"/>
    <w:next w:val="1"/>
    <w:semiHidden/>
    <w:unhideWhenUsed/>
    <w:qFormat/>
    <w:uiPriority w:val="9"/>
    <w:pPr>
      <w:keepNext/>
      <w:keepLines/>
      <w:numPr>
        <w:ilvl w:val="3"/>
        <w:numId w:val="1"/>
      </w:numPr>
      <w:spacing w:before="280" w:after="290" w:line="374" w:lineRule="auto"/>
      <w:outlineLvl w:val="3"/>
    </w:pPr>
    <w:rPr>
      <w:rFonts w:ascii="Arial" w:hAnsi="Arial" w:eastAsia="黑体" w:cs="Arial"/>
      <w:b/>
      <w:bCs/>
      <w:sz w:val="28"/>
      <w:szCs w:val="28"/>
    </w:rPr>
  </w:style>
  <w:style w:type="paragraph" w:styleId="7">
    <w:name w:val="heading 5"/>
    <w:basedOn w:val="1"/>
    <w:next w:val="8"/>
    <w:semiHidden/>
    <w:unhideWhenUsed/>
    <w:qFormat/>
    <w:uiPriority w:val="9"/>
    <w:pPr>
      <w:keepNext/>
      <w:keepLines/>
      <w:numPr>
        <w:ilvl w:val="4"/>
        <w:numId w:val="1"/>
      </w:numPr>
      <w:spacing w:before="280" w:after="290" w:line="374" w:lineRule="auto"/>
      <w:outlineLvl w:val="4"/>
    </w:pPr>
    <w:rPr>
      <w:b/>
      <w:sz w:val="28"/>
      <w:szCs w:val="20"/>
    </w:rPr>
  </w:style>
  <w:style w:type="paragraph" w:styleId="9">
    <w:name w:val="heading 6"/>
    <w:basedOn w:val="1"/>
    <w:next w:val="8"/>
    <w:semiHidden/>
    <w:unhideWhenUsed/>
    <w:qFormat/>
    <w:uiPriority w:val="9"/>
    <w:pPr>
      <w:keepNext/>
      <w:keepLines/>
      <w:numPr>
        <w:ilvl w:val="5"/>
        <w:numId w:val="1"/>
      </w:numPr>
      <w:spacing w:before="240" w:after="64" w:line="319" w:lineRule="auto"/>
      <w:outlineLvl w:val="5"/>
    </w:pPr>
    <w:rPr>
      <w:rFonts w:ascii="Arial" w:hAnsi="Arial" w:eastAsia="黑体" w:cs="Arial"/>
      <w:b/>
      <w:sz w:val="24"/>
      <w:szCs w:val="20"/>
    </w:rPr>
  </w:style>
  <w:style w:type="paragraph" w:styleId="10">
    <w:name w:val="heading 7"/>
    <w:basedOn w:val="1"/>
    <w:next w:val="8"/>
    <w:qFormat/>
    <w:uiPriority w:val="0"/>
    <w:pPr>
      <w:keepNext/>
      <w:keepLines/>
      <w:numPr>
        <w:ilvl w:val="6"/>
        <w:numId w:val="1"/>
      </w:numPr>
      <w:spacing w:before="240" w:after="64" w:line="319" w:lineRule="auto"/>
      <w:outlineLvl w:val="6"/>
    </w:pPr>
    <w:rPr>
      <w:b/>
      <w:sz w:val="24"/>
      <w:szCs w:val="20"/>
    </w:rPr>
  </w:style>
  <w:style w:type="paragraph" w:styleId="11">
    <w:name w:val="heading 8"/>
    <w:basedOn w:val="1"/>
    <w:next w:val="8"/>
    <w:qFormat/>
    <w:uiPriority w:val="0"/>
    <w:pPr>
      <w:keepNext/>
      <w:keepLines/>
      <w:numPr>
        <w:ilvl w:val="7"/>
        <w:numId w:val="1"/>
      </w:numPr>
      <w:spacing w:before="240" w:after="64" w:line="319" w:lineRule="auto"/>
      <w:outlineLvl w:val="7"/>
    </w:pPr>
    <w:rPr>
      <w:rFonts w:ascii="Arial" w:hAnsi="Arial" w:eastAsia="黑体" w:cs="Arial"/>
      <w:sz w:val="24"/>
      <w:szCs w:val="20"/>
    </w:rPr>
  </w:style>
  <w:style w:type="paragraph" w:styleId="12">
    <w:name w:val="heading 9"/>
    <w:basedOn w:val="1"/>
    <w:next w:val="8"/>
    <w:qFormat/>
    <w:uiPriority w:val="0"/>
    <w:pPr>
      <w:keepNext/>
      <w:keepLines/>
      <w:numPr>
        <w:ilvl w:val="8"/>
        <w:numId w:val="1"/>
      </w:numPr>
      <w:spacing w:before="240" w:after="64" w:line="319" w:lineRule="auto"/>
      <w:outlineLvl w:val="8"/>
    </w:pPr>
    <w:rPr>
      <w:rFonts w:ascii="Arial" w:hAnsi="Arial" w:eastAsia="黑体" w:cs="Arial"/>
      <w:szCs w:val="20"/>
    </w:rPr>
  </w:style>
  <w:style w:type="character" w:default="1" w:styleId="43">
    <w:name w:val="Default Paragraph Font"/>
    <w:semiHidden/>
    <w:unhideWhenUsed/>
    <w:uiPriority w:val="1"/>
  </w:style>
  <w:style w:type="table" w:default="1" w:styleId="42">
    <w:name w:val="Normal Table"/>
    <w:semiHidden/>
    <w:unhideWhenUsed/>
    <w:uiPriority w:val="99"/>
    <w:tblPr>
      <w:tblCellMar>
        <w:top w:w="0" w:type="dxa"/>
        <w:left w:w="108" w:type="dxa"/>
        <w:bottom w:w="0" w:type="dxa"/>
        <w:right w:w="108" w:type="dxa"/>
      </w:tblCellMar>
    </w:tblPr>
  </w:style>
  <w:style w:type="paragraph" w:customStyle="1" w:styleId="2">
    <w:name w:val="文档正文"/>
    <w:basedOn w:val="1"/>
    <w:qFormat/>
    <w:uiPriority w:val="0"/>
    <w:pPr>
      <w:spacing w:line="480" w:lineRule="atLeast"/>
      <w:ind w:firstLine="567"/>
      <w:textAlignment w:val="baseline"/>
    </w:pPr>
    <w:rPr>
      <w:rFonts w:ascii="长城仿宋;仿宋" w:hAnsi="长城仿宋;仿宋"/>
      <w:kern w:val="0"/>
      <w:szCs w:val="20"/>
    </w:rPr>
  </w:style>
  <w:style w:type="paragraph" w:styleId="8">
    <w:name w:val="Normal Indent"/>
    <w:basedOn w:val="1"/>
    <w:next w:val="1"/>
    <w:qFormat/>
    <w:uiPriority w:val="0"/>
    <w:pPr>
      <w:ind w:firstLine="420"/>
    </w:pPr>
    <w:rPr>
      <w:kern w:val="0"/>
      <w:sz w:val="20"/>
      <w:szCs w:val="20"/>
    </w:rPr>
  </w:style>
  <w:style w:type="paragraph" w:styleId="13">
    <w:name w:val="toc 7"/>
    <w:basedOn w:val="1"/>
    <w:next w:val="1"/>
    <w:uiPriority w:val="0"/>
    <w:pPr>
      <w:ind w:left="1260"/>
      <w:jc w:val="left"/>
    </w:pPr>
    <w:rPr>
      <w:szCs w:val="21"/>
    </w:rPr>
  </w:style>
  <w:style w:type="paragraph" w:styleId="14">
    <w:name w:val="caption"/>
    <w:basedOn w:val="1"/>
    <w:next w:val="1"/>
    <w:qFormat/>
    <w:uiPriority w:val="0"/>
    <w:pPr>
      <w:widowControl/>
      <w:spacing w:line="360" w:lineRule="auto"/>
      <w:ind w:firstLine="1940"/>
      <w:jc w:val="left"/>
    </w:pPr>
    <w:rPr>
      <w:rFonts w:ascii="宋体" w:hAnsi="宋体" w:cs="宋体"/>
      <w:b/>
      <w:bCs/>
      <w:kern w:val="0"/>
      <w:sz w:val="20"/>
      <w:szCs w:val="20"/>
    </w:rPr>
  </w:style>
  <w:style w:type="paragraph" w:styleId="15">
    <w:name w:val="List Bullet"/>
    <w:basedOn w:val="1"/>
    <w:qFormat/>
    <w:uiPriority w:val="0"/>
    <w:pPr>
      <w:numPr>
        <w:ilvl w:val="0"/>
        <w:numId w:val="2"/>
      </w:numPr>
      <w:tabs>
        <w:tab w:val="left" w:pos="360"/>
      </w:tabs>
    </w:pPr>
    <w:rPr>
      <w:szCs w:val="20"/>
    </w:rPr>
  </w:style>
  <w:style w:type="paragraph" w:styleId="16">
    <w:name w:val="Document Map"/>
    <w:basedOn w:val="1"/>
    <w:qFormat/>
    <w:uiPriority w:val="0"/>
    <w:pPr>
      <w:shd w:val="clear" w:color="auto" w:fill="000080"/>
    </w:pPr>
  </w:style>
  <w:style w:type="paragraph" w:styleId="17">
    <w:name w:val="annotation text"/>
    <w:basedOn w:val="1"/>
    <w:qFormat/>
    <w:uiPriority w:val="0"/>
    <w:pPr>
      <w:autoSpaceDE w:val="0"/>
      <w:jc w:val="left"/>
      <w:textAlignment w:val="baseline"/>
    </w:pPr>
    <w:rPr>
      <w:rFonts w:ascii="宋体" w:hAnsi="宋体"/>
      <w:kern w:val="0"/>
      <w:sz w:val="34"/>
      <w:szCs w:val="20"/>
    </w:rPr>
  </w:style>
  <w:style w:type="paragraph" w:styleId="18">
    <w:name w:val="Body Text 3"/>
    <w:basedOn w:val="1"/>
    <w:qFormat/>
    <w:uiPriority w:val="0"/>
    <w:pPr>
      <w:spacing w:after="120"/>
    </w:pPr>
    <w:rPr>
      <w:sz w:val="16"/>
      <w:szCs w:val="16"/>
    </w:rPr>
  </w:style>
  <w:style w:type="paragraph" w:styleId="19">
    <w:name w:val="Body Text"/>
    <w:basedOn w:val="1"/>
    <w:next w:val="1"/>
    <w:uiPriority w:val="0"/>
    <w:pPr>
      <w:spacing w:line="360" w:lineRule="auto"/>
    </w:pPr>
    <w:rPr>
      <w:b/>
      <w:bCs/>
      <w:sz w:val="24"/>
    </w:rPr>
  </w:style>
  <w:style w:type="paragraph" w:styleId="20">
    <w:name w:val="Body Text Indent"/>
    <w:basedOn w:val="1"/>
    <w:uiPriority w:val="0"/>
    <w:pPr>
      <w:spacing w:line="360" w:lineRule="auto"/>
      <w:ind w:firstLine="420"/>
    </w:pPr>
  </w:style>
  <w:style w:type="paragraph" w:styleId="21">
    <w:name w:val="toc 5"/>
    <w:basedOn w:val="1"/>
    <w:next w:val="1"/>
    <w:uiPriority w:val="0"/>
    <w:pPr>
      <w:ind w:left="840"/>
      <w:jc w:val="left"/>
    </w:pPr>
    <w:rPr>
      <w:szCs w:val="21"/>
    </w:rPr>
  </w:style>
  <w:style w:type="paragraph" w:styleId="22">
    <w:name w:val="toc 3"/>
    <w:basedOn w:val="1"/>
    <w:next w:val="1"/>
    <w:qFormat/>
    <w:uiPriority w:val="0"/>
    <w:pPr>
      <w:ind w:left="420"/>
      <w:jc w:val="left"/>
    </w:pPr>
    <w:rPr>
      <w:i/>
      <w:iCs/>
    </w:rPr>
  </w:style>
  <w:style w:type="paragraph" w:styleId="23">
    <w:name w:val="Plain Text"/>
    <w:basedOn w:val="1"/>
    <w:qFormat/>
    <w:uiPriority w:val="0"/>
    <w:rPr>
      <w:rFonts w:ascii="宋体" w:hAnsi="宋体" w:cs="Courier New"/>
      <w:szCs w:val="20"/>
    </w:rPr>
  </w:style>
  <w:style w:type="paragraph" w:styleId="24">
    <w:name w:val="toc 8"/>
    <w:basedOn w:val="1"/>
    <w:next w:val="1"/>
    <w:uiPriority w:val="0"/>
    <w:pPr>
      <w:ind w:left="1470"/>
      <w:jc w:val="left"/>
    </w:pPr>
    <w:rPr>
      <w:szCs w:val="21"/>
    </w:rPr>
  </w:style>
  <w:style w:type="paragraph" w:styleId="25">
    <w:name w:val="Date"/>
    <w:basedOn w:val="1"/>
    <w:next w:val="1"/>
    <w:qFormat/>
    <w:uiPriority w:val="0"/>
    <w:rPr>
      <w:rFonts w:ascii="宋体" w:hAnsi="宋体" w:cs="Courier New"/>
      <w:sz w:val="32"/>
      <w:szCs w:val="20"/>
    </w:rPr>
  </w:style>
  <w:style w:type="paragraph" w:styleId="26">
    <w:name w:val="Body Text Indent 2"/>
    <w:basedOn w:val="1"/>
    <w:qFormat/>
    <w:uiPriority w:val="0"/>
    <w:pPr>
      <w:spacing w:line="120" w:lineRule="auto"/>
      <w:ind w:firstLine="840"/>
      <w:jc w:val="left"/>
    </w:pPr>
    <w:rPr>
      <w:rFonts w:ascii="宋体" w:hAnsi="宋体" w:cs="宋体"/>
    </w:rPr>
  </w:style>
  <w:style w:type="paragraph" w:styleId="27">
    <w:name w:val="Balloon Text"/>
    <w:basedOn w:val="1"/>
    <w:qFormat/>
    <w:uiPriority w:val="0"/>
    <w:rPr>
      <w:sz w:val="18"/>
      <w:szCs w:val="18"/>
    </w:rPr>
  </w:style>
  <w:style w:type="paragraph" w:styleId="28">
    <w:name w:val="footer"/>
    <w:basedOn w:val="1"/>
    <w:uiPriority w:val="0"/>
    <w:pPr>
      <w:tabs>
        <w:tab w:val="center" w:pos="4153"/>
        <w:tab w:val="right" w:pos="8306"/>
      </w:tabs>
      <w:snapToGrid w:val="0"/>
      <w:jc w:val="left"/>
    </w:pPr>
    <w:rPr>
      <w:sz w:val="18"/>
      <w:szCs w:val="18"/>
    </w:rPr>
  </w:style>
  <w:style w:type="paragraph" w:styleId="29">
    <w:name w:val="header"/>
    <w:basedOn w:val="1"/>
    <w:uiPriority w:val="0"/>
    <w:pPr>
      <w:pBdr>
        <w:bottom w:val="single" w:color="000000" w:sz="6" w:space="1"/>
      </w:pBdr>
      <w:tabs>
        <w:tab w:val="center" w:pos="4153"/>
        <w:tab w:val="right" w:pos="8306"/>
      </w:tabs>
      <w:snapToGrid w:val="0"/>
      <w:jc w:val="center"/>
    </w:pPr>
    <w:rPr>
      <w:sz w:val="18"/>
      <w:szCs w:val="18"/>
    </w:rPr>
  </w:style>
  <w:style w:type="paragraph" w:styleId="30">
    <w:name w:val="toc 1"/>
    <w:basedOn w:val="1"/>
    <w:next w:val="1"/>
    <w:uiPriority w:val="0"/>
    <w:pPr>
      <w:spacing w:before="120" w:after="120"/>
      <w:jc w:val="left"/>
    </w:pPr>
    <w:rPr>
      <w:b/>
      <w:bCs/>
      <w:caps/>
    </w:rPr>
  </w:style>
  <w:style w:type="paragraph" w:styleId="31">
    <w:name w:val="toc 4"/>
    <w:basedOn w:val="1"/>
    <w:next w:val="1"/>
    <w:uiPriority w:val="0"/>
    <w:pPr>
      <w:ind w:left="630"/>
      <w:jc w:val="left"/>
    </w:pPr>
    <w:rPr>
      <w:szCs w:val="21"/>
    </w:rPr>
  </w:style>
  <w:style w:type="paragraph" w:styleId="32">
    <w:name w:val="List"/>
    <w:basedOn w:val="19"/>
    <w:uiPriority w:val="0"/>
    <w:rPr>
      <w:rFonts w:cs="Lohit Devanagari"/>
    </w:rPr>
  </w:style>
  <w:style w:type="paragraph" w:styleId="33">
    <w:name w:val="toc 6"/>
    <w:basedOn w:val="1"/>
    <w:next w:val="1"/>
    <w:uiPriority w:val="0"/>
    <w:pPr>
      <w:ind w:left="1050"/>
      <w:jc w:val="left"/>
    </w:pPr>
    <w:rPr>
      <w:szCs w:val="21"/>
    </w:rPr>
  </w:style>
  <w:style w:type="paragraph" w:styleId="34">
    <w:name w:val="Body Text Indent 3"/>
    <w:basedOn w:val="1"/>
    <w:qFormat/>
    <w:uiPriority w:val="0"/>
    <w:pPr>
      <w:spacing w:line="360" w:lineRule="auto"/>
      <w:ind w:firstLine="482"/>
    </w:pPr>
    <w:rPr>
      <w:rFonts w:ascii="宋体" w:hAnsi="宋体"/>
      <w:b/>
      <w:bCs/>
      <w:sz w:val="24"/>
    </w:rPr>
  </w:style>
  <w:style w:type="paragraph" w:styleId="35">
    <w:name w:val="toc 2"/>
    <w:basedOn w:val="1"/>
    <w:next w:val="1"/>
    <w:uiPriority w:val="0"/>
    <w:pPr>
      <w:tabs>
        <w:tab w:val="right" w:leader="dot" w:pos="8296"/>
      </w:tabs>
      <w:ind w:left="210"/>
      <w:jc w:val="left"/>
    </w:pPr>
    <w:rPr>
      <w:smallCaps/>
    </w:rPr>
  </w:style>
  <w:style w:type="paragraph" w:styleId="36">
    <w:name w:val="toc 9"/>
    <w:basedOn w:val="1"/>
    <w:next w:val="1"/>
    <w:uiPriority w:val="0"/>
    <w:pPr>
      <w:ind w:left="1680"/>
      <w:jc w:val="left"/>
    </w:pPr>
    <w:rPr>
      <w:szCs w:val="21"/>
    </w:rPr>
  </w:style>
  <w:style w:type="paragraph" w:styleId="37">
    <w:name w:val="Body Text 2"/>
    <w:basedOn w:val="1"/>
    <w:qFormat/>
    <w:uiPriority w:val="0"/>
    <w:pPr>
      <w:spacing w:line="360" w:lineRule="auto"/>
    </w:pPr>
    <w:rPr>
      <w:sz w:val="24"/>
    </w:rPr>
  </w:style>
  <w:style w:type="paragraph" w:styleId="3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color w:val="000000"/>
      <w:kern w:val="0"/>
      <w:sz w:val="20"/>
      <w:szCs w:val="20"/>
    </w:rPr>
  </w:style>
  <w:style w:type="paragraph" w:styleId="39">
    <w:name w:val="Normal (Web)"/>
    <w:basedOn w:val="1"/>
    <w:qFormat/>
    <w:uiPriority w:val="0"/>
    <w:pPr>
      <w:spacing w:before="280" w:after="280"/>
      <w:jc w:val="left"/>
    </w:pPr>
    <w:rPr>
      <w:kern w:val="0"/>
      <w:sz w:val="24"/>
    </w:rPr>
  </w:style>
  <w:style w:type="paragraph" w:styleId="40">
    <w:name w:val="index 1"/>
    <w:basedOn w:val="1"/>
    <w:next w:val="1"/>
    <w:uiPriority w:val="0"/>
    <w:pPr>
      <w:tabs>
        <w:tab w:val="left" w:pos="3360"/>
      </w:tabs>
      <w:spacing w:line="520" w:lineRule="exact"/>
      <w:ind w:left="419" w:hanging="314"/>
      <w:jc w:val="center"/>
      <w:outlineLvl w:val="3"/>
    </w:pPr>
    <w:rPr>
      <w:rFonts w:ascii="宋体" w:hAnsi="宋体" w:cs="宋体"/>
      <w:sz w:val="24"/>
    </w:rPr>
  </w:style>
  <w:style w:type="paragraph" w:styleId="41">
    <w:name w:val="annotation subject"/>
    <w:basedOn w:val="17"/>
    <w:next w:val="17"/>
    <w:qFormat/>
    <w:uiPriority w:val="0"/>
    <w:pPr>
      <w:autoSpaceDE/>
      <w:textAlignment w:val="auto"/>
    </w:pPr>
  </w:style>
  <w:style w:type="character" w:styleId="44">
    <w:name w:val="Strong"/>
    <w:qFormat/>
    <w:uiPriority w:val="0"/>
    <w:rPr>
      <w:b/>
      <w:bCs/>
    </w:rPr>
  </w:style>
  <w:style w:type="character" w:styleId="45">
    <w:name w:val="page number"/>
    <w:basedOn w:val="43"/>
    <w:uiPriority w:val="0"/>
  </w:style>
  <w:style w:type="character" w:styleId="46">
    <w:name w:val="FollowedHyperlink"/>
    <w:uiPriority w:val="0"/>
    <w:rPr>
      <w:rFonts w:ascii="宋体" w:hAnsi="宋体" w:eastAsia="宋体" w:cs="宋体"/>
      <w:color w:val="0031C1"/>
      <w:sz w:val="18"/>
      <w:szCs w:val="18"/>
      <w:u w:val="none"/>
    </w:rPr>
  </w:style>
  <w:style w:type="character" w:styleId="47">
    <w:name w:val="Emphasis"/>
    <w:basedOn w:val="43"/>
    <w:qFormat/>
    <w:uiPriority w:val="0"/>
  </w:style>
  <w:style w:type="character" w:styleId="48">
    <w:name w:val="Hyperlink"/>
    <w:uiPriority w:val="0"/>
    <w:rPr>
      <w:rFonts w:ascii="宋体" w:hAnsi="宋体" w:eastAsia="宋体" w:cs="宋体"/>
      <w:color w:val="0031C1"/>
      <w:sz w:val="18"/>
      <w:szCs w:val="18"/>
      <w:u w:val="none"/>
    </w:rPr>
  </w:style>
  <w:style w:type="character" w:styleId="49">
    <w:name w:val="annotation reference"/>
    <w:qFormat/>
    <w:uiPriority w:val="0"/>
    <w:rPr>
      <w:sz w:val="21"/>
      <w:szCs w:val="21"/>
    </w:rPr>
  </w:style>
  <w:style w:type="character" w:customStyle="1" w:styleId="50">
    <w:name w:val="WW8Num2z0"/>
    <w:qFormat/>
    <w:uiPriority w:val="0"/>
    <w:rPr>
      <w:rFonts w:ascii="Wingdings" w:hAnsi="Wingdings" w:cs="Wingdings"/>
    </w:rPr>
  </w:style>
  <w:style w:type="character" w:customStyle="1" w:styleId="51">
    <w:name w:val="WW8Num3z0"/>
    <w:qFormat/>
    <w:uiPriority w:val="0"/>
    <w:rPr>
      <w:rFonts w:ascii="Wingdings" w:hAnsi="Wingdings" w:cs="Wingdings"/>
    </w:rPr>
  </w:style>
  <w:style w:type="character" w:customStyle="1" w:styleId="52">
    <w:name w:val="WW8Num4z0"/>
    <w:qFormat/>
    <w:uiPriority w:val="0"/>
    <w:rPr>
      <w:rFonts w:ascii="Wingdings" w:hAnsi="Wingdings" w:cs="Wingdings"/>
    </w:rPr>
  </w:style>
  <w:style w:type="character" w:customStyle="1" w:styleId="53">
    <w:name w:val="WW8Num5z0"/>
    <w:qFormat/>
    <w:uiPriority w:val="0"/>
    <w:rPr>
      <w:rFonts w:ascii="Symbol" w:hAnsi="Symbol" w:cs="Symbol"/>
    </w:rPr>
  </w:style>
  <w:style w:type="character" w:customStyle="1" w:styleId="54">
    <w:name w:val="WW8Num5z1"/>
    <w:qFormat/>
    <w:uiPriority w:val="0"/>
    <w:rPr>
      <w:rFonts w:ascii="Wingdings" w:hAnsi="Wingdings" w:cs="Wingdings"/>
    </w:rPr>
  </w:style>
  <w:style w:type="character" w:customStyle="1" w:styleId="55">
    <w:name w:val="WW8Num5z4"/>
    <w:qFormat/>
    <w:uiPriority w:val="0"/>
    <w:rPr>
      <w:rFonts w:ascii="Courier New" w:hAnsi="Courier New" w:cs="Courier New"/>
    </w:rPr>
  </w:style>
  <w:style w:type="character" w:customStyle="1" w:styleId="56">
    <w:name w:val="WW8Num6z0"/>
    <w:qFormat/>
    <w:uiPriority w:val="0"/>
  </w:style>
  <w:style w:type="character" w:customStyle="1" w:styleId="57">
    <w:name w:val="WW8Num7z0"/>
    <w:qFormat/>
    <w:uiPriority w:val="0"/>
    <w:rPr>
      <w:sz w:val="32"/>
      <w:szCs w:val="32"/>
    </w:rPr>
  </w:style>
  <w:style w:type="character" w:customStyle="1" w:styleId="58">
    <w:name w:val="标题 1 字符1"/>
    <w:qFormat/>
    <w:uiPriority w:val="0"/>
    <w:rPr>
      <w:rFonts w:ascii="Calibri" w:hAnsi="Calibri" w:eastAsia="黑体" w:cs="Times New Roman"/>
      <w:kern w:val="2"/>
      <w:szCs w:val="44"/>
    </w:rPr>
  </w:style>
  <w:style w:type="character" w:customStyle="1" w:styleId="59">
    <w:name w:val="标题 2 字符"/>
    <w:qFormat/>
    <w:uiPriority w:val="0"/>
    <w:rPr>
      <w:rFonts w:ascii="Calibri" w:hAnsi="Calibri" w:eastAsia="宋体" w:cs="Times New Roman"/>
      <w:kern w:val="0"/>
      <w:sz w:val="24"/>
      <w:szCs w:val="20"/>
    </w:rPr>
  </w:style>
  <w:style w:type="character" w:customStyle="1" w:styleId="60">
    <w:name w:val="标题 4 字符"/>
    <w:qFormat/>
    <w:uiPriority w:val="0"/>
    <w:rPr>
      <w:rFonts w:ascii="Arial" w:hAnsi="Arial" w:eastAsia="黑体" w:cs="Times New Roman"/>
      <w:b/>
      <w:bCs/>
      <w:sz w:val="28"/>
      <w:szCs w:val="28"/>
    </w:rPr>
  </w:style>
  <w:style w:type="character" w:customStyle="1" w:styleId="61">
    <w:name w:val="标题 3 Char"/>
    <w:qFormat/>
    <w:uiPriority w:val="0"/>
    <w:rPr>
      <w:rFonts w:ascii="Calibri" w:hAnsi="Calibri" w:eastAsia="宋体" w:cs="Times New Roman"/>
      <w:b/>
      <w:bCs/>
      <w:sz w:val="32"/>
      <w:szCs w:val="32"/>
    </w:rPr>
  </w:style>
  <w:style w:type="character" w:customStyle="1" w:styleId="62">
    <w:name w:val="标题 5 字符"/>
    <w:qFormat/>
    <w:uiPriority w:val="0"/>
    <w:rPr>
      <w:rFonts w:ascii="Calibri" w:hAnsi="Calibri" w:eastAsia="宋体" w:cs="Times New Roman"/>
      <w:b/>
      <w:sz w:val="28"/>
      <w:szCs w:val="20"/>
    </w:rPr>
  </w:style>
  <w:style w:type="character" w:customStyle="1" w:styleId="63">
    <w:name w:val="正文缩进 字符"/>
    <w:qFormat/>
    <w:uiPriority w:val="0"/>
    <w:rPr>
      <w:rFonts w:ascii="Calibri" w:hAnsi="Calibri" w:eastAsia="宋体" w:cs="Times New Roman"/>
      <w:szCs w:val="20"/>
    </w:rPr>
  </w:style>
  <w:style w:type="character" w:customStyle="1" w:styleId="64">
    <w:name w:val="标题 6 字符"/>
    <w:qFormat/>
    <w:uiPriority w:val="0"/>
    <w:rPr>
      <w:rFonts w:ascii="Arial" w:hAnsi="Arial" w:eastAsia="黑体" w:cs="Times New Roman"/>
      <w:b/>
      <w:sz w:val="24"/>
      <w:szCs w:val="20"/>
    </w:rPr>
  </w:style>
  <w:style w:type="character" w:customStyle="1" w:styleId="65">
    <w:name w:val="标题 7 字符"/>
    <w:qFormat/>
    <w:uiPriority w:val="0"/>
    <w:rPr>
      <w:rFonts w:ascii="Calibri" w:hAnsi="Calibri" w:eastAsia="宋体" w:cs="Times New Roman"/>
      <w:b/>
      <w:sz w:val="24"/>
      <w:szCs w:val="20"/>
    </w:rPr>
  </w:style>
  <w:style w:type="character" w:customStyle="1" w:styleId="66">
    <w:name w:val="标题 8 字符"/>
    <w:qFormat/>
    <w:uiPriority w:val="0"/>
    <w:rPr>
      <w:rFonts w:ascii="Arial" w:hAnsi="Arial" w:eastAsia="黑体" w:cs="Times New Roman"/>
      <w:sz w:val="24"/>
      <w:szCs w:val="20"/>
    </w:rPr>
  </w:style>
  <w:style w:type="character" w:customStyle="1" w:styleId="67">
    <w:name w:val="标题 9 字符"/>
    <w:qFormat/>
    <w:uiPriority w:val="0"/>
    <w:rPr>
      <w:rFonts w:ascii="Arial" w:hAnsi="Arial" w:eastAsia="黑体" w:cs="Times New Roman"/>
      <w:szCs w:val="20"/>
    </w:rPr>
  </w:style>
  <w:style w:type="character" w:customStyle="1" w:styleId="68">
    <w:name w:val="文档结构图 字符"/>
    <w:qFormat/>
    <w:uiPriority w:val="0"/>
    <w:rPr>
      <w:rFonts w:ascii="Calibri" w:hAnsi="Calibri" w:eastAsia="宋体" w:cs="Times New Roman"/>
      <w:szCs w:val="24"/>
      <w:shd w:val="clear" w:color="auto" w:fill="000080"/>
    </w:rPr>
  </w:style>
  <w:style w:type="character" w:customStyle="1" w:styleId="69">
    <w:name w:val="批注文字 字符"/>
    <w:qFormat/>
    <w:uiPriority w:val="0"/>
    <w:rPr>
      <w:rFonts w:ascii="宋体" w:hAnsi="宋体" w:eastAsia="宋体" w:cs="Times New Roman"/>
      <w:kern w:val="0"/>
      <w:sz w:val="34"/>
      <w:szCs w:val="20"/>
    </w:rPr>
  </w:style>
  <w:style w:type="character" w:customStyle="1" w:styleId="70">
    <w:name w:val="正文文本 3 字符"/>
    <w:qFormat/>
    <w:uiPriority w:val="0"/>
    <w:rPr>
      <w:rFonts w:ascii="Calibri" w:hAnsi="Calibri" w:eastAsia="宋体" w:cs="Times New Roman"/>
      <w:sz w:val="16"/>
      <w:szCs w:val="16"/>
    </w:rPr>
  </w:style>
  <w:style w:type="character" w:customStyle="1" w:styleId="71">
    <w:name w:val="正文文本 字符"/>
    <w:qFormat/>
    <w:uiPriority w:val="0"/>
    <w:rPr>
      <w:rFonts w:ascii="Calibri" w:hAnsi="Calibri" w:eastAsia="宋体" w:cs="Times New Roman"/>
      <w:b/>
      <w:bCs/>
      <w:sz w:val="24"/>
      <w:szCs w:val="24"/>
    </w:rPr>
  </w:style>
  <w:style w:type="character" w:customStyle="1" w:styleId="72">
    <w:name w:val="正文文本缩进 字符"/>
    <w:qFormat/>
    <w:uiPriority w:val="0"/>
    <w:rPr>
      <w:rFonts w:ascii="Calibri" w:hAnsi="Calibri" w:eastAsia="宋体" w:cs="Times New Roman"/>
      <w:szCs w:val="24"/>
    </w:rPr>
  </w:style>
  <w:style w:type="character" w:customStyle="1" w:styleId="73">
    <w:name w:val="纯文本 字符"/>
    <w:qFormat/>
    <w:uiPriority w:val="0"/>
    <w:rPr>
      <w:rFonts w:ascii="宋体" w:hAnsi="宋体" w:eastAsia="宋体" w:cs="Times New Roman"/>
      <w:szCs w:val="20"/>
    </w:rPr>
  </w:style>
  <w:style w:type="character" w:customStyle="1" w:styleId="74">
    <w:name w:val="日期 字符"/>
    <w:qFormat/>
    <w:uiPriority w:val="0"/>
    <w:rPr>
      <w:rFonts w:ascii="宋体" w:hAnsi="宋体" w:eastAsia="宋体" w:cs="Times New Roman"/>
      <w:sz w:val="32"/>
      <w:szCs w:val="20"/>
    </w:rPr>
  </w:style>
  <w:style w:type="character" w:customStyle="1" w:styleId="75">
    <w:name w:val="正文文本缩进 2 字符"/>
    <w:qFormat/>
    <w:uiPriority w:val="0"/>
    <w:rPr>
      <w:rFonts w:ascii="宋体" w:hAnsi="宋体" w:eastAsia="宋体" w:cs="Times New Roman"/>
      <w:szCs w:val="24"/>
    </w:rPr>
  </w:style>
  <w:style w:type="character" w:customStyle="1" w:styleId="76">
    <w:name w:val="批注框文本 字符"/>
    <w:qFormat/>
    <w:uiPriority w:val="0"/>
    <w:rPr>
      <w:rFonts w:ascii="Calibri" w:hAnsi="Calibri" w:eastAsia="宋体" w:cs="Times New Roman"/>
      <w:sz w:val="18"/>
      <w:szCs w:val="18"/>
    </w:rPr>
  </w:style>
  <w:style w:type="character" w:customStyle="1" w:styleId="77">
    <w:name w:val="页脚 字符"/>
    <w:qFormat/>
    <w:uiPriority w:val="0"/>
    <w:rPr>
      <w:sz w:val="18"/>
      <w:szCs w:val="18"/>
    </w:rPr>
  </w:style>
  <w:style w:type="character" w:customStyle="1" w:styleId="78">
    <w:name w:val="页眉 字符"/>
    <w:qFormat/>
    <w:uiPriority w:val="0"/>
    <w:rPr>
      <w:sz w:val="18"/>
      <w:szCs w:val="18"/>
    </w:rPr>
  </w:style>
  <w:style w:type="character" w:customStyle="1" w:styleId="79">
    <w:name w:val="正文文本缩进 3 字符"/>
    <w:qFormat/>
    <w:uiPriority w:val="0"/>
    <w:rPr>
      <w:rFonts w:ascii="宋体" w:hAnsi="宋体" w:eastAsia="宋体" w:cs="Times New Roman"/>
      <w:b/>
      <w:bCs/>
      <w:sz w:val="24"/>
      <w:szCs w:val="24"/>
    </w:rPr>
  </w:style>
  <w:style w:type="character" w:customStyle="1" w:styleId="80">
    <w:name w:val="正文文本 2 字符"/>
    <w:qFormat/>
    <w:uiPriority w:val="0"/>
    <w:rPr>
      <w:rFonts w:ascii="Calibri" w:hAnsi="Calibri" w:eastAsia="宋体" w:cs="Times New Roman"/>
      <w:sz w:val="24"/>
      <w:szCs w:val="24"/>
    </w:rPr>
  </w:style>
  <w:style w:type="character" w:customStyle="1" w:styleId="81">
    <w:name w:val="HTML 预设格式 字符"/>
    <w:qFormat/>
    <w:uiPriority w:val="0"/>
    <w:rPr>
      <w:rFonts w:ascii="Arial Unicode MS" w:hAnsi="Arial Unicode MS" w:eastAsia="Arial Unicode MS" w:cs="Times New Roman"/>
      <w:color w:val="000000"/>
      <w:kern w:val="0"/>
      <w:sz w:val="20"/>
      <w:szCs w:val="20"/>
    </w:rPr>
  </w:style>
  <w:style w:type="character" w:customStyle="1" w:styleId="82">
    <w:name w:val="标题 字符"/>
    <w:qFormat/>
    <w:uiPriority w:val="0"/>
    <w:rPr>
      <w:rFonts w:ascii="Arial" w:hAnsi="Arial" w:eastAsia="隶书" w:cs="Arial"/>
      <w:b/>
      <w:bCs/>
      <w:sz w:val="32"/>
      <w:szCs w:val="32"/>
    </w:rPr>
  </w:style>
  <w:style w:type="character" w:customStyle="1" w:styleId="83">
    <w:name w:val="批注主题 字符"/>
    <w:basedOn w:val="69"/>
    <w:qFormat/>
    <w:uiPriority w:val="0"/>
    <w:rPr>
      <w:rFonts w:ascii="宋体" w:hAnsi="宋体" w:eastAsia="宋体" w:cs="Times New Roman"/>
      <w:kern w:val="0"/>
      <w:sz w:val="34"/>
      <w:szCs w:val="20"/>
    </w:rPr>
  </w:style>
  <w:style w:type="character" w:customStyle="1" w:styleId="84">
    <w:name w:val="正文文本首行缩进 字符"/>
    <w:basedOn w:val="71"/>
    <w:qFormat/>
    <w:uiPriority w:val="0"/>
    <w:rPr>
      <w:rFonts w:ascii="Calibri" w:hAnsi="Calibri" w:eastAsia="宋体" w:cs="Times New Roman"/>
      <w:sz w:val="24"/>
      <w:szCs w:val="24"/>
    </w:rPr>
  </w:style>
  <w:style w:type="character" w:customStyle="1" w:styleId="85">
    <w:name w:val="正文文本首行缩进 2 字符"/>
    <w:qFormat/>
    <w:uiPriority w:val="0"/>
    <w:rPr>
      <w:rFonts w:ascii="Times New Roman" w:hAnsi="Times New Roman" w:eastAsia="宋体" w:cs="Times New Roman"/>
      <w:szCs w:val="24"/>
    </w:rPr>
  </w:style>
  <w:style w:type="character" w:customStyle="1" w:styleId="86">
    <w:name w:val="标题 1 Char"/>
    <w:qFormat/>
    <w:uiPriority w:val="0"/>
    <w:rPr>
      <w:rFonts w:ascii="Calibri" w:hAnsi="Calibri" w:eastAsia="宋体" w:cs="Times New Roman"/>
      <w:b/>
      <w:bCs/>
      <w:kern w:val="2"/>
      <w:sz w:val="44"/>
      <w:szCs w:val="44"/>
    </w:rPr>
  </w:style>
  <w:style w:type="character" w:customStyle="1" w:styleId="87">
    <w:name w:val="hilite6"/>
    <w:qFormat/>
    <w:uiPriority w:val="0"/>
    <w:rPr>
      <w:color w:val="000000"/>
    </w:rPr>
  </w:style>
  <w:style w:type="character" w:customStyle="1" w:styleId="88">
    <w:name w:val="inline-help"/>
    <w:basedOn w:val="43"/>
    <w:qFormat/>
    <w:uiPriority w:val="0"/>
  </w:style>
  <w:style w:type="character" w:customStyle="1" w:styleId="89">
    <w:name w:val="alt-edited1"/>
    <w:qFormat/>
    <w:uiPriority w:val="0"/>
    <w:rPr>
      <w:color w:val="4D90F0"/>
    </w:rPr>
  </w:style>
  <w:style w:type="character" w:customStyle="1" w:styleId="90">
    <w:name w:val="正文文字首行缩进 Char"/>
    <w:qFormat/>
    <w:uiPriority w:val="0"/>
    <w:rPr>
      <w:kern w:val="2"/>
      <w:sz w:val="21"/>
      <w:szCs w:val="24"/>
    </w:rPr>
  </w:style>
  <w:style w:type="character" w:customStyle="1" w:styleId="91">
    <w:name w:val="标题 1 Char1"/>
    <w:qFormat/>
    <w:uiPriority w:val="0"/>
    <w:rPr>
      <w:rFonts w:ascii="Times New Roman" w:hAnsi="Times New Roman" w:eastAsia="宋体" w:cs="Times New Roman"/>
      <w:b/>
      <w:bCs/>
      <w:kern w:val="2"/>
      <w:sz w:val="44"/>
      <w:szCs w:val="44"/>
      <w:lang w:val="en-US" w:eastAsia="zh-CN" w:bidi="ar-SA"/>
    </w:rPr>
  </w:style>
  <w:style w:type="character" w:customStyle="1" w:styleId="92">
    <w:name w:val="NormalCharacter"/>
    <w:qFormat/>
    <w:uiPriority w:val="0"/>
    <w:rPr>
      <w:rFonts w:ascii="Calibri" w:hAnsi="Calibri" w:eastAsia="宋体" w:cs="Times New Roman"/>
      <w:kern w:val="2"/>
      <w:sz w:val="21"/>
      <w:szCs w:val="24"/>
      <w:lang w:val="en-US" w:eastAsia="zh-CN" w:bidi="ar-SA"/>
    </w:rPr>
  </w:style>
  <w:style w:type="character" w:customStyle="1" w:styleId="93">
    <w:name w:val="标题 3 字符"/>
    <w:qFormat/>
    <w:uiPriority w:val="0"/>
    <w:rPr>
      <w:rFonts w:ascii="宋体" w:hAnsi="宋体" w:eastAsia="黑体" w:cs="Times New Roman"/>
      <w:b/>
      <w:bCs/>
      <w:sz w:val="28"/>
      <w:szCs w:val="32"/>
    </w:rPr>
  </w:style>
  <w:style w:type="character" w:customStyle="1" w:styleId="94">
    <w:name w:val="hilite"/>
    <w:qFormat/>
    <w:uiPriority w:val="0"/>
    <w:rPr>
      <w:color w:val="000000"/>
    </w:rPr>
  </w:style>
  <w:style w:type="character" w:customStyle="1" w:styleId="95">
    <w:name w:val="Default Char"/>
    <w:qFormat/>
    <w:uiPriority w:val="0"/>
    <w:rPr>
      <w:rFonts w:ascii="H Yb 2gj;宋体" w:hAnsi="H Yb 2gj;宋体" w:eastAsia="H Yb 2gj;宋体"/>
      <w:color w:val="000000"/>
      <w:sz w:val="24"/>
      <w:szCs w:val="24"/>
      <w:lang w:bidi="ar-SA"/>
    </w:rPr>
  </w:style>
  <w:style w:type="character" w:customStyle="1" w:styleId="96">
    <w:name w:val="标题 Char"/>
    <w:qFormat/>
    <w:uiPriority w:val="0"/>
    <w:rPr>
      <w:rFonts w:ascii="Cambria" w:hAnsi="Cambria" w:eastAsia="宋体" w:cs="Times New Roman"/>
      <w:b/>
      <w:bCs/>
      <w:sz w:val="32"/>
      <w:szCs w:val="32"/>
    </w:rPr>
  </w:style>
  <w:style w:type="character" w:customStyle="1" w:styleId="97">
    <w:name w:val="active2"/>
    <w:qFormat/>
    <w:uiPriority w:val="0"/>
    <w:rPr>
      <w:color w:val="FFFFFF"/>
    </w:rPr>
  </w:style>
  <w:style w:type="character" w:customStyle="1" w:styleId="98">
    <w:name w:val="缩进正文 Char"/>
    <w:qFormat/>
    <w:uiPriority w:val="0"/>
    <w:rPr>
      <w:rFonts w:ascii="Calibri" w:hAnsi="Calibri" w:eastAsia="仿宋_GB2312;仿宋" w:cs="宋体"/>
      <w:sz w:val="28"/>
      <w:szCs w:val="20"/>
    </w:rPr>
  </w:style>
  <w:style w:type="character" w:customStyle="1" w:styleId="99">
    <w:name w:val="标题 3 Char Char"/>
    <w:qFormat/>
    <w:uiPriority w:val="0"/>
    <w:rPr>
      <w:rFonts w:eastAsia="宋体"/>
      <w:b/>
      <w:bCs/>
      <w:kern w:val="2"/>
      <w:sz w:val="32"/>
      <w:szCs w:val="32"/>
      <w:lang w:val="en-US" w:eastAsia="zh-CN" w:bidi="ar-SA"/>
    </w:rPr>
  </w:style>
  <w:style w:type="character" w:customStyle="1" w:styleId="100">
    <w:name w:val="layui-layer-tabnow"/>
    <w:qFormat/>
    <w:uiPriority w:val="0"/>
    <w:rPr>
      <w:bdr w:val="single" w:color="CCCCCC" w:sz="6" w:space="0"/>
      <w:shd w:val="clear" w:color="auto" w:fill="FFFFFF"/>
    </w:rPr>
  </w:style>
  <w:style w:type="character" w:customStyle="1" w:styleId="101">
    <w:name w:val="font21"/>
    <w:qFormat/>
    <w:uiPriority w:val="0"/>
    <w:rPr>
      <w:rFonts w:ascii="宋体" w:hAnsi="宋体" w:eastAsia="宋体" w:cs="宋体"/>
      <w:color w:val="000000"/>
      <w:sz w:val="24"/>
      <w:szCs w:val="24"/>
      <w:u w:val="none"/>
    </w:rPr>
  </w:style>
  <w:style w:type="character" w:customStyle="1" w:styleId="102">
    <w:name w:val="--规划正文 Char Char"/>
    <w:qFormat/>
    <w:uiPriority w:val="0"/>
    <w:rPr>
      <w:rFonts w:eastAsia="宋体"/>
      <w:kern w:val="2"/>
      <w:sz w:val="24"/>
      <w:szCs w:val="24"/>
      <w:lang w:val="en-US" w:eastAsia="zh-CN" w:bidi="ar-SA"/>
    </w:rPr>
  </w:style>
  <w:style w:type="character" w:customStyle="1" w:styleId="103">
    <w:name w:val="unnamed3"/>
    <w:basedOn w:val="43"/>
    <w:qFormat/>
    <w:uiPriority w:val="0"/>
  </w:style>
  <w:style w:type="character" w:customStyle="1" w:styleId="104">
    <w:name w:val="gray6"/>
    <w:basedOn w:val="43"/>
    <w:qFormat/>
    <w:uiPriority w:val="0"/>
  </w:style>
  <w:style w:type="character" w:customStyle="1" w:styleId="105">
    <w:name w:val="fielderror"/>
    <w:qFormat/>
    <w:uiPriority w:val="0"/>
    <w:rPr>
      <w:color w:val="800000"/>
    </w:rPr>
  </w:style>
  <w:style w:type="character" w:customStyle="1" w:styleId="106">
    <w:name w:val="样式 小三 加粗"/>
    <w:qFormat/>
    <w:uiPriority w:val="0"/>
    <w:rPr>
      <w:rFonts w:eastAsia="宋体"/>
      <w:b/>
      <w:bCs/>
      <w:sz w:val="32"/>
    </w:rPr>
  </w:style>
  <w:style w:type="character" w:customStyle="1" w:styleId="107">
    <w:name w:val="active"/>
    <w:qFormat/>
    <w:uiPriority w:val="0"/>
    <w:rPr>
      <w:color w:val="FFFFFF"/>
    </w:rPr>
  </w:style>
  <w:style w:type="character" w:customStyle="1" w:styleId="108">
    <w:name w:val="font2"/>
    <w:basedOn w:val="43"/>
    <w:qFormat/>
    <w:uiPriority w:val="0"/>
  </w:style>
  <w:style w:type="character" w:customStyle="1" w:styleId="109">
    <w:name w:val="font11"/>
    <w:qFormat/>
    <w:uiPriority w:val="0"/>
    <w:rPr>
      <w:rFonts w:ascii="ˎ̥;yyb" w:hAnsi="ˎ̥;yyb" w:cs="ˎ̥;yyb"/>
    </w:rPr>
  </w:style>
  <w:style w:type="character" w:customStyle="1" w:styleId="110">
    <w:name w:val="二 Char"/>
    <w:qFormat/>
    <w:uiPriority w:val="0"/>
    <w:rPr>
      <w:rFonts w:ascii="宋体" w:hAnsi="宋体" w:cs="宋体"/>
      <w:b/>
      <w:color w:val="000000"/>
      <w:sz w:val="24"/>
      <w:szCs w:val="24"/>
    </w:rPr>
  </w:style>
  <w:style w:type="character" w:customStyle="1" w:styleId="111">
    <w:name w:val="text"/>
    <w:basedOn w:val="43"/>
    <w:qFormat/>
    <w:uiPriority w:val="0"/>
  </w:style>
  <w:style w:type="character" w:customStyle="1" w:styleId="112">
    <w:name w:val="unnamed4"/>
    <w:basedOn w:val="43"/>
    <w:qFormat/>
    <w:uiPriority w:val="0"/>
  </w:style>
  <w:style w:type="character" w:customStyle="1" w:styleId="113">
    <w:name w:val="H4 Char2"/>
    <w:qFormat/>
    <w:uiPriority w:val="0"/>
    <w:rPr>
      <w:rFonts w:ascii="Arial" w:hAnsi="Arial" w:eastAsia="黑体" w:cs="Arial"/>
      <w:b/>
      <w:bCs/>
      <w:kern w:val="2"/>
      <w:sz w:val="28"/>
      <w:szCs w:val="28"/>
      <w:lang w:val="en-US" w:eastAsia="zh-CN" w:bidi="ar-SA"/>
    </w:rPr>
  </w:style>
  <w:style w:type="character" w:customStyle="1" w:styleId="114">
    <w:name w:val="章标题1 Char"/>
    <w:qFormat/>
    <w:uiPriority w:val="0"/>
    <w:rPr>
      <w:rFonts w:eastAsia="宋体"/>
      <w:b/>
      <w:bCs/>
      <w:kern w:val="2"/>
      <w:sz w:val="32"/>
      <w:szCs w:val="32"/>
      <w:lang w:val="en-US" w:eastAsia="zh-CN" w:bidi="ar-SA"/>
    </w:rPr>
  </w:style>
  <w:style w:type="character" w:customStyle="1" w:styleId="115">
    <w:name w:val="proddescription"/>
    <w:basedOn w:val="43"/>
    <w:qFormat/>
    <w:uiPriority w:val="0"/>
  </w:style>
  <w:style w:type="character" w:customStyle="1" w:styleId="116">
    <w:name w:val="--规划正文 Char1"/>
    <w:qFormat/>
    <w:uiPriority w:val="0"/>
    <w:rPr>
      <w:rFonts w:eastAsia="宋体"/>
      <w:kern w:val="2"/>
      <w:sz w:val="21"/>
      <w:lang w:val="en-US" w:eastAsia="zh-CN" w:bidi="ar-SA"/>
    </w:rPr>
  </w:style>
  <w:style w:type="character" w:customStyle="1" w:styleId="117">
    <w:name w:val="第*章 Char"/>
    <w:qFormat/>
    <w:uiPriority w:val="0"/>
    <w:rPr>
      <w:rFonts w:ascii="Arial" w:hAnsi="Arial" w:eastAsia="黑体" w:cs="Arial"/>
      <w:b/>
      <w:bCs/>
      <w:kern w:val="2"/>
      <w:sz w:val="32"/>
      <w:szCs w:val="32"/>
    </w:rPr>
  </w:style>
  <w:style w:type="character" w:customStyle="1" w:styleId="118">
    <w:name w:val="_Style 192"/>
    <w:qFormat/>
    <w:uiPriority w:val="0"/>
    <w:rPr>
      <w:color w:val="605E5C"/>
      <w:shd w:val="clear" w:color="auto" w:fill="E1DFDD"/>
    </w:rPr>
  </w:style>
  <w:style w:type="character" w:customStyle="1" w:styleId="119">
    <w:name w:val="prodheadlines"/>
    <w:basedOn w:val="43"/>
    <w:qFormat/>
    <w:uiPriority w:val="0"/>
  </w:style>
  <w:style w:type="character" w:customStyle="1" w:styleId="120">
    <w:name w:val="font"/>
    <w:basedOn w:val="43"/>
    <w:qFormat/>
    <w:uiPriority w:val="0"/>
  </w:style>
  <w:style w:type="character" w:customStyle="1" w:styleId="121">
    <w:name w:val="grame"/>
    <w:basedOn w:val="43"/>
    <w:qFormat/>
    <w:uiPriority w:val="0"/>
  </w:style>
  <w:style w:type="character" w:customStyle="1" w:styleId="122">
    <w:name w:val="mode"/>
    <w:basedOn w:val="43"/>
    <w:qFormat/>
    <w:uiPriority w:val="0"/>
  </w:style>
  <w:style w:type="character" w:customStyle="1" w:styleId="123">
    <w:name w:val="first-child"/>
    <w:basedOn w:val="43"/>
    <w:qFormat/>
    <w:uiPriority w:val="0"/>
  </w:style>
  <w:style w:type="character" w:customStyle="1" w:styleId="124">
    <w:name w:val="content1"/>
    <w:qFormat/>
    <w:uiPriority w:val="0"/>
    <w:rPr>
      <w:rFonts w:ascii="??;Segoe Print" w:hAnsi="??;Segoe Print" w:cs="??;Segoe Print"/>
      <w:sz w:val="16"/>
      <w:szCs w:val="16"/>
      <w:u w:val="none"/>
    </w:rPr>
  </w:style>
  <w:style w:type="character" w:customStyle="1" w:styleId="125">
    <w:name w:val="标题 1 字符"/>
    <w:qFormat/>
    <w:uiPriority w:val="0"/>
    <w:rPr>
      <w:rFonts w:ascii="宋体" w:hAnsi="宋体" w:eastAsia="黑体" w:cs="宋体"/>
      <w:b/>
      <w:bCs/>
      <w:kern w:val="2"/>
      <w:sz w:val="28"/>
      <w:szCs w:val="44"/>
      <w:lang w:val="en-US" w:eastAsia="zh-CN" w:bidi="ar-SA"/>
    </w:rPr>
  </w:style>
  <w:style w:type="character" w:customStyle="1" w:styleId="126">
    <w:name w:val="active6"/>
    <w:qFormat/>
    <w:uiPriority w:val="0"/>
    <w:rPr>
      <w:color w:val="FFFFFF"/>
    </w:rPr>
  </w:style>
  <w:style w:type="character" w:customStyle="1" w:styleId="127">
    <w:name w:val="info4"/>
    <w:basedOn w:val="43"/>
    <w:qFormat/>
    <w:uiPriority w:val="0"/>
  </w:style>
  <w:style w:type="character" w:customStyle="1" w:styleId="128">
    <w:name w:val="font41"/>
    <w:qFormat/>
    <w:uiPriority w:val="0"/>
    <w:rPr>
      <w:color w:val="000000"/>
      <w:spacing w:val="260"/>
      <w:sz w:val="18"/>
      <w:szCs w:val="18"/>
      <w:u w:val="none"/>
    </w:rPr>
  </w:style>
  <w:style w:type="character" w:customStyle="1" w:styleId="129">
    <w:name w:val="blue"/>
    <w:basedOn w:val="43"/>
    <w:qFormat/>
    <w:uiPriority w:val="0"/>
  </w:style>
  <w:style w:type="character" w:customStyle="1" w:styleId="130">
    <w:name w:val="style9"/>
    <w:basedOn w:val="43"/>
    <w:qFormat/>
    <w:uiPriority w:val="0"/>
  </w:style>
  <w:style w:type="character" w:customStyle="1" w:styleId="131">
    <w:name w:val="layui-this"/>
    <w:qFormat/>
    <w:uiPriority w:val="0"/>
    <w:rPr>
      <w:bdr w:val="single" w:color="EEEEEE" w:sz="6" w:space="0"/>
      <w:shd w:val="clear" w:color="auto" w:fill="FFFFFF"/>
    </w:rPr>
  </w:style>
  <w:style w:type="paragraph" w:customStyle="1" w:styleId="132">
    <w:name w:val="Heading"/>
    <w:basedOn w:val="1"/>
    <w:next w:val="19"/>
    <w:qFormat/>
    <w:uiPriority w:val="0"/>
    <w:pPr>
      <w:spacing w:before="240" w:after="60"/>
      <w:jc w:val="center"/>
      <w:outlineLvl w:val="0"/>
    </w:pPr>
    <w:rPr>
      <w:rFonts w:ascii="Arial" w:hAnsi="Arial" w:eastAsia="隶书" w:cs="Arial"/>
      <w:b/>
      <w:bCs/>
      <w:kern w:val="0"/>
      <w:sz w:val="32"/>
      <w:szCs w:val="32"/>
    </w:rPr>
  </w:style>
  <w:style w:type="paragraph" w:customStyle="1" w:styleId="133">
    <w:name w:val="Index"/>
    <w:basedOn w:val="1"/>
    <w:qFormat/>
    <w:uiPriority w:val="0"/>
    <w:pPr>
      <w:suppressLineNumbers/>
    </w:pPr>
    <w:rPr>
      <w:rFonts w:cs="Lohit Devanagari"/>
    </w:rPr>
  </w:style>
  <w:style w:type="paragraph" w:customStyle="1" w:styleId="134">
    <w:name w:val="Header and Footer"/>
    <w:basedOn w:val="1"/>
    <w:qFormat/>
    <w:uiPriority w:val="0"/>
    <w:pPr>
      <w:suppressLineNumbers/>
      <w:tabs>
        <w:tab w:val="center" w:pos="4819"/>
        <w:tab w:val="right" w:pos="9638"/>
      </w:tabs>
    </w:pPr>
  </w:style>
  <w:style w:type="paragraph" w:customStyle="1" w:styleId="135">
    <w:name w:val="正文首行缩进1"/>
    <w:basedOn w:val="19"/>
    <w:qFormat/>
    <w:uiPriority w:val="0"/>
    <w:pPr>
      <w:spacing w:after="120" w:line="240" w:lineRule="auto"/>
      <w:ind w:firstLine="420"/>
    </w:pPr>
    <w:rPr>
      <w:sz w:val="21"/>
    </w:rPr>
  </w:style>
  <w:style w:type="paragraph" w:customStyle="1" w:styleId="136">
    <w:name w:val="正文首行缩进 21"/>
    <w:basedOn w:val="20"/>
    <w:qFormat/>
    <w:uiPriority w:val="0"/>
    <w:pPr>
      <w:spacing w:line="240" w:lineRule="auto"/>
      <w:ind w:left="420"/>
    </w:pPr>
    <w:rPr>
      <w:rFonts w:ascii="Times New Roman" w:hAnsi="Times New Roman"/>
    </w:rPr>
  </w:style>
  <w:style w:type="paragraph" w:customStyle="1" w:styleId="137">
    <w:name w:val="Default"/>
    <w:qFormat/>
    <w:uiPriority w:val="0"/>
    <w:pPr>
      <w:widowControl w:val="0"/>
      <w:suppressAutoHyphens/>
      <w:autoSpaceDE w:val="0"/>
    </w:pPr>
    <w:rPr>
      <w:rFonts w:ascii="H Yb 2gj;宋体" w:hAnsi="H Yb 2gj;宋体" w:eastAsia="H Yb 2gj;宋体" w:cs="Times New Roman"/>
      <w:color w:val="000000"/>
      <w:sz w:val="24"/>
      <w:szCs w:val="24"/>
      <w:lang w:val="en-US" w:eastAsia="zh-CN" w:bidi="ar-SA"/>
    </w:rPr>
  </w:style>
  <w:style w:type="paragraph" w:customStyle="1" w:styleId="138">
    <w:name w:val="缩进正文"/>
    <w:basedOn w:val="1"/>
    <w:qFormat/>
    <w:uiPriority w:val="0"/>
    <w:pPr>
      <w:ind w:firstLine="560"/>
    </w:pPr>
    <w:rPr>
      <w:rFonts w:eastAsia="仿宋_GB2312;仿宋"/>
      <w:kern w:val="0"/>
      <w:sz w:val="28"/>
      <w:szCs w:val="20"/>
    </w:rPr>
  </w:style>
  <w:style w:type="paragraph" w:customStyle="1" w:styleId="139">
    <w:name w:val="二"/>
    <w:basedOn w:val="1"/>
    <w:qFormat/>
    <w:uiPriority w:val="0"/>
    <w:pPr>
      <w:widowControl/>
      <w:tabs>
        <w:tab w:val="left" w:pos="360"/>
      </w:tabs>
      <w:spacing w:line="360" w:lineRule="auto"/>
      <w:ind w:left="360" w:hanging="360"/>
      <w:jc w:val="left"/>
      <w:outlineLvl w:val="0"/>
    </w:pPr>
    <w:rPr>
      <w:rFonts w:ascii="宋体" w:hAnsi="宋体" w:cs="宋体"/>
      <w:b/>
      <w:color w:val="000000"/>
      <w:kern w:val="0"/>
      <w:sz w:val="24"/>
    </w:rPr>
  </w:style>
  <w:style w:type="paragraph" w:customStyle="1" w:styleId="140">
    <w:name w:val="font6"/>
    <w:basedOn w:val="1"/>
    <w:qFormat/>
    <w:uiPriority w:val="0"/>
    <w:pPr>
      <w:widowControl/>
      <w:spacing w:before="100" w:after="100"/>
      <w:jc w:val="left"/>
    </w:pPr>
    <w:rPr>
      <w:kern w:val="0"/>
      <w:sz w:val="24"/>
    </w:rPr>
  </w:style>
  <w:style w:type="paragraph" w:customStyle="1" w:styleId="141">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42">
    <w:name w:val="保留正文"/>
    <w:basedOn w:val="19"/>
    <w:qFormat/>
    <w:uiPriority w:val="0"/>
    <w:pPr>
      <w:keepNext/>
      <w:tabs>
        <w:tab w:val="left" w:pos="562"/>
        <w:tab w:val="left" w:pos="3372"/>
        <w:tab w:val="left" w:pos="3653"/>
      </w:tabs>
      <w:spacing w:after="160"/>
    </w:pPr>
    <w:rPr>
      <w:sz w:val="21"/>
    </w:rPr>
  </w:style>
  <w:style w:type="paragraph" w:customStyle="1" w:styleId="143">
    <w:name w:val="1111111111111"/>
    <w:basedOn w:val="1"/>
    <w:qFormat/>
    <w:uiPriority w:val="0"/>
    <w:pPr>
      <w:numPr>
        <w:ilvl w:val="0"/>
        <w:numId w:val="3"/>
      </w:numPr>
    </w:pPr>
  </w:style>
  <w:style w:type="paragraph" w:customStyle="1" w:styleId="144">
    <w:name w:val="列出段落1"/>
    <w:basedOn w:val="1"/>
    <w:qFormat/>
    <w:uiPriority w:val="0"/>
    <w:pPr>
      <w:ind w:firstLine="420"/>
    </w:pPr>
    <w:rPr>
      <w:rFonts w:cs="Calibri"/>
      <w:szCs w:val="21"/>
    </w:rPr>
  </w:style>
  <w:style w:type="paragraph" w:customStyle="1" w:styleId="145">
    <w:name w:val="Table Paragraph"/>
    <w:basedOn w:val="1"/>
    <w:qFormat/>
    <w:uiPriority w:val="0"/>
    <w:pPr>
      <w:autoSpaceDE w:val="0"/>
      <w:jc w:val="left"/>
    </w:pPr>
    <w:rPr>
      <w:rFonts w:ascii="宋体" w:hAnsi="宋体" w:cs="宋体"/>
      <w:kern w:val="0"/>
      <w:sz w:val="24"/>
    </w:rPr>
  </w:style>
  <w:style w:type="paragraph" w:customStyle="1" w:styleId="146">
    <w:name w:val="正文规范"/>
    <w:basedOn w:val="1"/>
    <w:qFormat/>
    <w:uiPriority w:val="0"/>
    <w:pPr>
      <w:spacing w:line="420" w:lineRule="auto"/>
      <w:ind w:firstLine="200"/>
    </w:pPr>
    <w:rPr>
      <w:rFonts w:cs="Calibri"/>
      <w:kern w:val="0"/>
      <w:sz w:val="24"/>
      <w:szCs w:val="21"/>
    </w:rPr>
  </w:style>
  <w:style w:type="paragraph" w:customStyle="1" w:styleId="147">
    <w:name w:val="7"/>
    <w:basedOn w:val="1"/>
    <w:qFormat/>
    <w:uiPriority w:val="0"/>
    <w:pPr>
      <w:autoSpaceDE w:val="0"/>
      <w:spacing w:line="270" w:lineRule="atLeast"/>
      <w:jc w:val="left"/>
    </w:pPr>
    <w:rPr>
      <w:rFonts w:ascii="宋体" w:hAnsi="宋体"/>
      <w:kern w:val="0"/>
      <w:sz w:val="18"/>
      <w:szCs w:val="18"/>
    </w:rPr>
  </w:style>
  <w:style w:type="paragraph" w:customStyle="1" w:styleId="148">
    <w:name w:val="--编号内缩进"/>
    <w:basedOn w:val="1"/>
    <w:qFormat/>
    <w:uiPriority w:val="0"/>
    <w:pPr>
      <w:spacing w:line="360" w:lineRule="auto"/>
      <w:ind w:left="420" w:firstLine="200"/>
    </w:pPr>
    <w:rPr>
      <w:szCs w:val="21"/>
    </w:rPr>
  </w:style>
  <w:style w:type="paragraph" w:customStyle="1" w:styleId="149">
    <w:name w:val="font0"/>
    <w:basedOn w:val="1"/>
    <w:qFormat/>
    <w:uiPriority w:val="0"/>
    <w:pPr>
      <w:widowControl/>
      <w:spacing w:before="100" w:after="100"/>
      <w:jc w:val="left"/>
    </w:pPr>
    <w:rPr>
      <w:rFonts w:ascii="宋体" w:hAnsi="宋体" w:cs="宋体"/>
      <w:kern w:val="0"/>
      <w:sz w:val="24"/>
    </w:rPr>
  </w:style>
  <w:style w:type="paragraph" w:customStyle="1" w:styleId="150">
    <w:name w:val="xl24"/>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left"/>
    </w:pPr>
    <w:rPr>
      <w:rFonts w:ascii="宋体" w:hAnsi="宋体" w:cs="宋体"/>
      <w:kern w:val="0"/>
      <w:sz w:val="24"/>
    </w:rPr>
  </w:style>
  <w:style w:type="paragraph" w:customStyle="1" w:styleId="151">
    <w:name w:val="Char11"/>
    <w:basedOn w:val="1"/>
    <w:qFormat/>
    <w:uiPriority w:val="0"/>
    <w:pPr>
      <w:widowControl/>
      <w:spacing w:after="160" w:line="240" w:lineRule="exact"/>
      <w:jc w:val="left"/>
    </w:pPr>
    <w:rPr>
      <w:rFonts w:ascii="Verdana" w:hAnsi="Verdana" w:eastAsia="仿宋_GB2312;仿宋" w:cs="Verdana"/>
      <w:kern w:val="0"/>
      <w:sz w:val="24"/>
      <w:szCs w:val="20"/>
      <w:lang w:eastAsia="en-US"/>
    </w:rPr>
  </w:style>
  <w:style w:type="paragraph" w:customStyle="1" w:styleId="152">
    <w:name w:val="表格文字"/>
    <w:basedOn w:val="1"/>
    <w:qFormat/>
    <w:uiPriority w:val="0"/>
    <w:pPr>
      <w:spacing w:before="25" w:after="25"/>
      <w:jc w:val="left"/>
    </w:pPr>
    <w:rPr>
      <w:bCs/>
      <w:spacing w:val="10"/>
      <w:kern w:val="0"/>
      <w:sz w:val="24"/>
    </w:rPr>
  </w:style>
  <w:style w:type="paragraph" w:customStyle="1" w:styleId="153">
    <w:name w:val="a14"/>
    <w:basedOn w:val="1"/>
    <w:qFormat/>
    <w:uiPriority w:val="0"/>
    <w:pPr>
      <w:widowControl/>
      <w:spacing w:before="100" w:after="100" w:line="300" w:lineRule="atLeast"/>
      <w:ind w:firstLine="375"/>
      <w:jc w:val="left"/>
    </w:pPr>
    <w:rPr>
      <w:rFonts w:ascii="宋体" w:hAnsi="宋体" w:cs="宋体"/>
      <w:kern w:val="0"/>
      <w:szCs w:val="21"/>
    </w:rPr>
  </w:style>
  <w:style w:type="paragraph" w:customStyle="1" w:styleId="154">
    <w:name w:val="xl72"/>
    <w:basedOn w:val="1"/>
    <w:qFormat/>
    <w:uiPriority w:val="0"/>
    <w:pPr>
      <w:widowControl/>
      <w:spacing w:before="100" w:after="100"/>
      <w:jc w:val="left"/>
    </w:pPr>
    <w:rPr>
      <w:rFonts w:ascii="宋体" w:hAnsi="宋体" w:cs="宋体"/>
      <w:b/>
      <w:bCs/>
      <w:kern w:val="0"/>
      <w:sz w:val="28"/>
      <w:szCs w:val="28"/>
    </w:rPr>
  </w:style>
  <w:style w:type="paragraph" w:customStyle="1" w:styleId="155">
    <w:name w:val=".."/>
    <w:basedOn w:val="1"/>
    <w:next w:val="1"/>
    <w:qFormat/>
    <w:uiPriority w:val="0"/>
    <w:pPr>
      <w:autoSpaceDE w:val="0"/>
      <w:jc w:val="left"/>
    </w:pPr>
    <w:rPr>
      <w:rFonts w:ascii="Arial Unicode MS" w:hAnsi="Arial Unicode MS" w:eastAsia="Arial Unicode MS"/>
      <w:kern w:val="0"/>
      <w:sz w:val="24"/>
    </w:rPr>
  </w:style>
  <w:style w:type="paragraph" w:customStyle="1" w:styleId="156">
    <w:name w:val="段落正文"/>
    <w:basedOn w:val="23"/>
    <w:qFormat/>
    <w:uiPriority w:val="0"/>
    <w:pPr>
      <w:ind w:firstLine="560"/>
    </w:pPr>
    <w:rPr>
      <w:sz w:val="28"/>
    </w:rPr>
  </w:style>
  <w:style w:type="paragraph" w:customStyle="1" w:styleId="157">
    <w:name w:val="设计依据"/>
    <w:basedOn w:val="19"/>
    <w:qFormat/>
    <w:uiPriority w:val="0"/>
    <w:pPr>
      <w:numPr>
        <w:ilvl w:val="0"/>
        <w:numId w:val="4"/>
      </w:numPr>
      <w:tabs>
        <w:tab w:val="left" w:pos="1440"/>
      </w:tabs>
      <w:ind w:left="1440" w:firstLine="0"/>
      <w:textAlignment w:val="baseline"/>
    </w:pPr>
    <w:rPr>
      <w:rFonts w:ascii="宋体" w:hAnsi="宋体" w:cs="宋体"/>
      <w:b w:val="0"/>
      <w:kern w:val="0"/>
      <w:sz w:val="28"/>
      <w:szCs w:val="18"/>
    </w:rPr>
  </w:style>
  <w:style w:type="paragraph" w:customStyle="1" w:styleId="158">
    <w:name w:val="Char Char Char Char Char Char1 Char"/>
    <w:basedOn w:val="1"/>
    <w:qFormat/>
    <w:uiPriority w:val="0"/>
    <w:pPr>
      <w:widowControl/>
      <w:spacing w:after="160" w:line="240" w:lineRule="exact"/>
      <w:jc w:val="left"/>
    </w:pPr>
    <w:rPr>
      <w:rFonts w:ascii="Verdana" w:hAnsi="Verdana" w:cs="Verdana"/>
      <w:kern w:val="0"/>
      <w:szCs w:val="20"/>
      <w:lang w:eastAsia="en-US"/>
    </w:rPr>
  </w:style>
  <w:style w:type="paragraph" w:customStyle="1" w:styleId="159">
    <w:name w:val="样式4"/>
    <w:basedOn w:val="1"/>
    <w:qFormat/>
    <w:uiPriority w:val="0"/>
    <w:pPr>
      <w:tabs>
        <w:tab w:val="left" w:pos="842"/>
      </w:tabs>
      <w:spacing w:line="360" w:lineRule="auto"/>
      <w:ind w:left="842" w:hanging="420"/>
    </w:pPr>
    <w:rPr>
      <w:sz w:val="24"/>
    </w:rPr>
  </w:style>
  <w:style w:type="paragraph" w:customStyle="1" w:styleId="160">
    <w:name w:val="--规划-小标题"/>
    <w:basedOn w:val="1"/>
    <w:next w:val="161"/>
    <w:qFormat/>
    <w:uiPriority w:val="0"/>
    <w:pPr>
      <w:keepNext/>
      <w:keepLines/>
      <w:spacing w:line="360" w:lineRule="auto"/>
      <w:outlineLvl w:val="4"/>
    </w:pPr>
    <w:rPr>
      <w:rFonts w:eastAsia="黑体"/>
    </w:rPr>
  </w:style>
  <w:style w:type="paragraph" w:customStyle="1" w:styleId="161">
    <w:name w:val="--规划正文"/>
    <w:basedOn w:val="1"/>
    <w:qFormat/>
    <w:uiPriority w:val="0"/>
    <w:pPr>
      <w:spacing w:line="360" w:lineRule="auto"/>
      <w:ind w:firstLine="200"/>
    </w:pPr>
    <w:rPr>
      <w:szCs w:val="20"/>
    </w:rPr>
  </w:style>
  <w:style w:type="paragraph" w:customStyle="1" w:styleId="162">
    <w:name w:val="*正文"/>
    <w:basedOn w:val="1"/>
    <w:qFormat/>
    <w:uiPriority w:val="0"/>
    <w:pPr>
      <w:spacing w:line="360" w:lineRule="auto"/>
      <w:ind w:firstLine="200"/>
    </w:pPr>
    <w:rPr>
      <w:rFonts w:ascii="宋体" w:hAnsi="宋体" w:cs="宋体"/>
      <w:kern w:val="0"/>
      <w:sz w:val="24"/>
    </w:rPr>
  </w:style>
  <w:style w:type="paragraph" w:customStyle="1" w:styleId="163">
    <w:name w:val="正文(首行缩进)"/>
    <w:qFormat/>
    <w:uiPriority w:val="0"/>
    <w:pPr>
      <w:suppressAutoHyphens/>
      <w:spacing w:line="360" w:lineRule="auto"/>
      <w:ind w:firstLine="488"/>
      <w:jc w:val="both"/>
    </w:pPr>
    <w:rPr>
      <w:rFonts w:ascii="Calibri" w:hAnsi="Calibri" w:eastAsia="仿宋_GB2312;仿宋" w:cs="Times New Roman"/>
      <w:spacing w:val="2"/>
      <w:sz w:val="24"/>
      <w:szCs w:val="24"/>
      <w:lang w:val="en-US" w:eastAsia="zh-CN" w:bidi="ar-SA"/>
    </w:rPr>
  </w:style>
  <w:style w:type="paragraph" w:customStyle="1" w:styleId="164">
    <w:name w:val="z-窗体底端1"/>
    <w:basedOn w:val="1"/>
    <w:next w:val="1"/>
    <w:qFormat/>
    <w:uiPriority w:val="0"/>
    <w:pPr>
      <w:widowControl/>
      <w:pBdr>
        <w:top w:val="single" w:color="000000" w:sz="6" w:space="1"/>
      </w:pBdr>
      <w:jc w:val="center"/>
    </w:pPr>
    <w:rPr>
      <w:rFonts w:ascii="Arial" w:hAnsi="Arial" w:cs="Arial"/>
      <w:vanish/>
      <w:kern w:val="0"/>
      <w:sz w:val="16"/>
      <w:szCs w:val="16"/>
    </w:rPr>
  </w:style>
  <w:style w:type="paragraph" w:customStyle="1" w:styleId="165">
    <w:name w:val="--规划-图和表"/>
    <w:next w:val="161"/>
    <w:qFormat/>
    <w:uiPriority w:val="0"/>
    <w:pPr>
      <w:suppressAutoHyphens/>
      <w:jc w:val="center"/>
    </w:pPr>
    <w:rPr>
      <w:rFonts w:ascii="Calibri" w:hAnsi="Calibri" w:eastAsia="宋体" w:cs="Times New Roman"/>
      <w:kern w:val="2"/>
      <w:sz w:val="21"/>
      <w:szCs w:val="20"/>
      <w:lang w:val="en-US" w:eastAsia="zh-CN" w:bidi="ar-SA"/>
    </w:rPr>
  </w:style>
  <w:style w:type="paragraph" w:customStyle="1" w:styleId="166">
    <w:name w:val="编号1"/>
    <w:basedOn w:val="1"/>
    <w:qFormat/>
    <w:uiPriority w:val="0"/>
    <w:pPr>
      <w:numPr>
        <w:ilvl w:val="0"/>
        <w:numId w:val="5"/>
      </w:numPr>
      <w:tabs>
        <w:tab w:val="left" w:pos="360"/>
      </w:tabs>
      <w:spacing w:line="300" w:lineRule="auto"/>
      <w:ind w:left="0" w:right="210" w:firstLine="0"/>
      <w:textAlignment w:val="center"/>
    </w:pPr>
    <w:rPr>
      <w:rFonts w:ascii="宋体" w:hAnsi="宋体" w:cs="宋体"/>
      <w:spacing w:val="10"/>
    </w:rPr>
  </w:style>
  <w:style w:type="paragraph" w:customStyle="1" w:styleId="167">
    <w:name w:val="Char2"/>
    <w:basedOn w:val="1"/>
    <w:qFormat/>
    <w:uiPriority w:val="0"/>
    <w:pPr>
      <w:widowControl/>
      <w:spacing w:after="160" w:line="240" w:lineRule="exact"/>
      <w:jc w:val="left"/>
    </w:pPr>
    <w:rPr>
      <w:rFonts w:ascii="Verdana" w:hAnsi="Verdana" w:eastAsia="仿宋_GB2312;仿宋" w:cs="Verdana"/>
      <w:kern w:val="0"/>
      <w:sz w:val="24"/>
      <w:szCs w:val="20"/>
      <w:lang w:eastAsia="en-US"/>
    </w:rPr>
  </w:style>
  <w:style w:type="paragraph" w:customStyle="1" w:styleId="168">
    <w:name w:val="8"/>
    <w:basedOn w:val="1"/>
    <w:next w:val="20"/>
    <w:qFormat/>
    <w:uiPriority w:val="0"/>
    <w:pPr>
      <w:spacing w:after="120"/>
      <w:ind w:left="420"/>
    </w:pPr>
  </w:style>
  <w:style w:type="paragraph" w:customStyle="1" w:styleId="169">
    <w:name w:val="USE 1"/>
    <w:basedOn w:val="1"/>
    <w:qFormat/>
    <w:uiPriority w:val="0"/>
    <w:pPr>
      <w:spacing w:line="200" w:lineRule="atLeast"/>
      <w:jc w:val="left"/>
    </w:pPr>
    <w:rPr>
      <w:rFonts w:ascii="宋体" w:hAnsi="宋体" w:cs="宋体"/>
      <w:b/>
      <w:sz w:val="24"/>
      <w:szCs w:val="28"/>
    </w:rPr>
  </w:style>
  <w:style w:type="paragraph" w:customStyle="1" w:styleId="170">
    <w:name w:val="5"/>
    <w:basedOn w:val="1"/>
    <w:qFormat/>
    <w:uiPriority w:val="0"/>
    <w:pPr>
      <w:autoSpaceDE w:val="0"/>
      <w:jc w:val="left"/>
    </w:pPr>
    <w:rPr>
      <w:rFonts w:ascii="宋体" w:hAnsi="宋体"/>
      <w:b/>
      <w:bCs/>
      <w:kern w:val="0"/>
      <w:sz w:val="18"/>
      <w:szCs w:val="18"/>
    </w:rPr>
  </w:style>
  <w:style w:type="paragraph" w:customStyle="1" w:styleId="171">
    <w:name w:val="RFI text from 3rd Level"/>
    <w:basedOn w:val="1"/>
    <w:qFormat/>
    <w:uiPriority w:val="0"/>
    <w:pPr>
      <w:widowControl/>
      <w:numPr>
        <w:ilvl w:val="0"/>
        <w:numId w:val="6"/>
      </w:numPr>
      <w:tabs>
        <w:tab w:val="left" w:pos="1080"/>
      </w:tabs>
      <w:spacing w:line="360" w:lineRule="auto"/>
      <w:ind w:left="0" w:firstLine="0"/>
    </w:pPr>
    <w:rPr>
      <w:rFonts w:ascii="Arial (W1);Arial" w:hAnsi="Arial (W1);Arial" w:cs="Arial (W1);Arial"/>
      <w:bCs/>
      <w:kern w:val="0"/>
      <w:sz w:val="24"/>
      <w:lang w:val="en-GB"/>
    </w:rPr>
  </w:style>
  <w:style w:type="paragraph" w:customStyle="1" w:styleId="172">
    <w:name w:val="_Style 1"/>
    <w:qFormat/>
    <w:uiPriority w:val="0"/>
    <w:pPr>
      <w:suppressAutoHyphens/>
      <w:snapToGrid w:val="0"/>
    </w:pPr>
    <w:rPr>
      <w:rFonts w:ascii="Tahoma" w:hAnsi="Tahoma" w:eastAsia="宋体" w:cs="Tahoma"/>
      <w:sz w:val="22"/>
      <w:szCs w:val="22"/>
      <w:lang w:val="en-US" w:eastAsia="zh-CN" w:bidi="ar-SA"/>
    </w:rPr>
  </w:style>
  <w:style w:type="paragraph" w:customStyle="1" w:styleId="173">
    <w:name w:val="Char Char Char Char"/>
    <w:basedOn w:val="1"/>
    <w:qFormat/>
    <w:uiPriority w:val="0"/>
    <w:pPr>
      <w:widowControl/>
      <w:spacing w:after="160" w:line="240" w:lineRule="exact"/>
      <w:jc w:val="left"/>
    </w:pPr>
    <w:rPr>
      <w:rFonts w:ascii="Verdana" w:hAnsi="Verdana" w:eastAsia="仿宋_GB2312;仿宋" w:cs="Verdana"/>
      <w:kern w:val="0"/>
      <w:sz w:val="24"/>
      <w:szCs w:val="20"/>
      <w:lang w:eastAsia="en-US"/>
    </w:rPr>
  </w:style>
  <w:style w:type="paragraph" w:customStyle="1" w:styleId="174">
    <w:name w:val="00"/>
    <w:basedOn w:val="1"/>
    <w:qFormat/>
    <w:uiPriority w:val="0"/>
    <w:pPr>
      <w:autoSpaceDE w:val="0"/>
      <w:jc w:val="left"/>
    </w:pPr>
    <w:rPr>
      <w:rFonts w:ascii="黑体" w:hAnsi="黑体" w:eastAsia="黑体"/>
      <w:b/>
      <w:bCs/>
      <w:kern w:val="0"/>
      <w:sz w:val="20"/>
      <w:szCs w:val="20"/>
    </w:rPr>
  </w:style>
  <w:style w:type="paragraph" w:customStyle="1" w:styleId="175">
    <w:name w:val="xl34"/>
    <w:basedOn w:val="1"/>
    <w:qFormat/>
    <w:uiPriority w:val="0"/>
    <w:pPr>
      <w:widowControl/>
      <w:pBdr>
        <w:left w:val="single" w:color="000000" w:sz="4" w:space="0"/>
      </w:pBdr>
      <w:spacing w:before="100" w:after="100"/>
      <w:jc w:val="center"/>
      <w:textAlignment w:val="center"/>
    </w:pPr>
    <w:rPr>
      <w:rFonts w:ascii="宋体" w:hAnsi="宋体" w:cs="宋体"/>
      <w:kern w:val="0"/>
      <w:sz w:val="24"/>
    </w:rPr>
  </w:style>
  <w:style w:type="paragraph" w:customStyle="1" w:styleId="176">
    <w:name w:val="2册标题4"/>
    <w:basedOn w:val="1"/>
    <w:next w:val="1"/>
    <w:qFormat/>
    <w:uiPriority w:val="0"/>
    <w:pPr>
      <w:spacing w:line="300" w:lineRule="auto"/>
      <w:ind w:left="420"/>
      <w:outlineLvl w:val="3"/>
    </w:pPr>
    <w:rPr>
      <w:rFonts w:ascii="Arial" w:hAnsi="Arial" w:eastAsia="幼圆" w:cs="Arial"/>
      <w:b/>
      <w:sz w:val="24"/>
    </w:rPr>
  </w:style>
  <w:style w:type="paragraph" w:customStyle="1" w:styleId="177">
    <w:name w:val="Char1"/>
    <w:basedOn w:val="1"/>
    <w:qFormat/>
    <w:uiPriority w:val="0"/>
    <w:pPr>
      <w:jc w:val="left"/>
    </w:pPr>
    <w:rPr>
      <w:rFonts w:ascii="Tahoma" w:hAnsi="Tahoma" w:cs="Tahoma"/>
      <w:sz w:val="24"/>
      <w:szCs w:val="20"/>
    </w:rPr>
  </w:style>
  <w:style w:type="paragraph" w:customStyle="1" w:styleId="178">
    <w:name w:val="Table Contents"/>
    <w:basedOn w:val="1"/>
    <w:qFormat/>
    <w:uiPriority w:val="0"/>
    <w:pPr>
      <w:autoSpaceDE w:val="0"/>
      <w:spacing w:after="120"/>
      <w:jc w:val="left"/>
    </w:pPr>
    <w:rPr>
      <w:rFonts w:ascii="Helvetica;Arial" w:hAnsi="Helvetica;Arial" w:cs="Helvetica;Arial"/>
      <w:sz w:val="20"/>
      <w:szCs w:val="20"/>
    </w:rPr>
  </w:style>
  <w:style w:type="paragraph" w:customStyle="1" w:styleId="179">
    <w:name w:val="text1"/>
    <w:basedOn w:val="1"/>
    <w:qFormat/>
    <w:uiPriority w:val="0"/>
    <w:pPr>
      <w:widowControl/>
      <w:spacing w:before="100" w:after="100"/>
      <w:jc w:val="left"/>
    </w:pPr>
    <w:rPr>
      <w:rFonts w:ascii="宋体" w:hAnsi="宋体" w:cs="宋体"/>
      <w:kern w:val="0"/>
      <w:sz w:val="24"/>
    </w:rPr>
  </w:style>
  <w:style w:type="paragraph" w:customStyle="1" w:styleId="180">
    <w:name w:val="Normal Paragraph"/>
    <w:basedOn w:val="1"/>
    <w:qFormat/>
    <w:uiPriority w:val="0"/>
    <w:pPr>
      <w:widowControl/>
      <w:spacing w:before="120" w:line="360" w:lineRule="auto"/>
      <w:ind w:firstLine="425"/>
    </w:pPr>
    <w:rPr>
      <w:kern w:val="0"/>
      <w:sz w:val="24"/>
    </w:rPr>
  </w:style>
  <w:style w:type="paragraph" w:customStyle="1" w:styleId="181">
    <w:name w:val="Char Char Char Char Char Char Char Char Char Char Char Char Char Char Char Char Char Char Char Char Char Char"/>
    <w:basedOn w:val="1"/>
    <w:qFormat/>
    <w:uiPriority w:val="0"/>
    <w:pPr>
      <w:widowControl/>
      <w:spacing w:line="400" w:lineRule="exact"/>
      <w:jc w:val="center"/>
    </w:pPr>
    <w:rPr>
      <w:rFonts w:ascii="Verdana" w:hAnsi="Verdana" w:cs="Verdana"/>
      <w:kern w:val="0"/>
      <w:szCs w:val="20"/>
      <w:lang w:eastAsia="en-US"/>
    </w:rPr>
  </w:style>
  <w:style w:type="paragraph" w:customStyle="1" w:styleId="182">
    <w:name w:val="--规划-表格-居中"/>
    <w:basedOn w:val="161"/>
    <w:qFormat/>
    <w:uiPriority w:val="0"/>
    <w:pPr>
      <w:spacing w:line="240" w:lineRule="auto"/>
      <w:ind w:firstLine="0"/>
      <w:jc w:val="center"/>
    </w:pPr>
    <w:rPr>
      <w:sz w:val="20"/>
    </w:rPr>
  </w:style>
  <w:style w:type="paragraph" w:customStyle="1" w:styleId="183">
    <w:name w:val="Char Char"/>
    <w:basedOn w:val="1"/>
    <w:qFormat/>
    <w:uiPriority w:val="0"/>
    <w:rPr>
      <w:rFonts w:ascii="Tahoma" w:hAnsi="Tahoma" w:cs="Tahoma"/>
      <w:sz w:val="24"/>
      <w:szCs w:val="20"/>
    </w:rPr>
  </w:style>
  <w:style w:type="paragraph" w:customStyle="1" w:styleId="184">
    <w:name w:val="自定义正文"/>
    <w:basedOn w:val="1"/>
    <w:qFormat/>
    <w:uiPriority w:val="0"/>
    <w:pPr>
      <w:ind w:left="600"/>
    </w:pPr>
  </w:style>
  <w:style w:type="paragraph" w:customStyle="1" w:styleId="185">
    <w:name w:val="产品描述"/>
    <w:qFormat/>
    <w:uiPriority w:val="0"/>
    <w:pPr>
      <w:widowControl w:val="0"/>
      <w:suppressAutoHyphens/>
      <w:autoSpaceDE w:val="0"/>
      <w:spacing w:line="270" w:lineRule="atLeast"/>
      <w:ind w:firstLine="397"/>
      <w:jc w:val="both"/>
    </w:pPr>
    <w:rPr>
      <w:rFonts w:ascii="宋体" w:hAnsi="宋体" w:eastAsia="宋体" w:cs="Times New Roman"/>
      <w:sz w:val="18"/>
      <w:szCs w:val="18"/>
      <w:lang w:val="en-US" w:eastAsia="zh-CN" w:bidi="ar-SA"/>
    </w:rPr>
  </w:style>
  <w:style w:type="paragraph" w:customStyle="1" w:styleId="186">
    <w:name w:val="样式3"/>
    <w:basedOn w:val="3"/>
    <w:qFormat/>
    <w:uiPriority w:val="0"/>
    <w:pPr>
      <w:numPr>
        <w:numId w:val="7"/>
      </w:numPr>
      <w:tabs>
        <w:tab w:val="left" w:pos="1290"/>
      </w:tabs>
      <w:spacing w:before="240" w:after="240" w:line="480" w:lineRule="auto"/>
      <w:ind w:left="0" w:right="210" w:firstLine="0"/>
      <w:jc w:val="left"/>
      <w:outlineLvl w:val="9"/>
    </w:pPr>
    <w:rPr>
      <w:sz w:val="32"/>
    </w:rPr>
  </w:style>
  <w:style w:type="paragraph" w:customStyle="1" w:styleId="187">
    <w:name w:val="列表项目"/>
    <w:basedOn w:val="1"/>
    <w:qFormat/>
    <w:uiPriority w:val="0"/>
    <w:pPr>
      <w:tabs>
        <w:tab w:val="left" w:pos="420"/>
        <w:tab w:val="left" w:pos="1080"/>
      </w:tabs>
      <w:spacing w:line="288" w:lineRule="auto"/>
      <w:ind w:left="1080" w:hanging="360"/>
    </w:pPr>
    <w:rPr>
      <w:sz w:val="24"/>
      <w:szCs w:val="20"/>
    </w:rPr>
  </w:style>
  <w:style w:type="paragraph" w:customStyle="1" w:styleId="188">
    <w:name w:val="--规划-表格-居左"/>
    <w:basedOn w:val="161"/>
    <w:qFormat/>
    <w:uiPriority w:val="0"/>
    <w:pPr>
      <w:spacing w:line="240" w:lineRule="auto"/>
      <w:ind w:firstLine="0"/>
    </w:pPr>
    <w:rPr>
      <w:sz w:val="20"/>
    </w:rPr>
  </w:style>
  <w:style w:type="paragraph" w:customStyle="1" w:styleId="189">
    <w:name w:val="小标题 1"/>
    <w:basedOn w:val="1"/>
    <w:qFormat/>
    <w:uiPriority w:val="0"/>
    <w:pPr>
      <w:autoSpaceDE w:val="0"/>
      <w:spacing w:line="360" w:lineRule="atLeast"/>
    </w:pPr>
    <w:rPr>
      <w:rFonts w:ascii="文鼎粗黑;黑体" w:hAnsi="文鼎粗黑;黑体" w:eastAsia="文鼎粗黑;黑体"/>
      <w:kern w:val="0"/>
      <w:sz w:val="22"/>
      <w:szCs w:val="20"/>
    </w:rPr>
  </w:style>
  <w:style w:type="paragraph" w:customStyle="1" w:styleId="190">
    <w:name w:val="样式2"/>
    <w:basedOn w:val="132"/>
    <w:next w:val="191"/>
    <w:qFormat/>
    <w:uiPriority w:val="0"/>
    <w:pPr>
      <w:spacing w:before="120" w:after="120"/>
    </w:pPr>
    <w:rPr>
      <w:rFonts w:eastAsia="黑体"/>
      <w:b w:val="0"/>
      <w:sz w:val="30"/>
      <w:szCs w:val="30"/>
    </w:rPr>
  </w:style>
  <w:style w:type="paragraph" w:customStyle="1" w:styleId="191">
    <w:name w:val="样式1"/>
    <w:basedOn w:val="132"/>
    <w:qFormat/>
    <w:uiPriority w:val="0"/>
    <w:pPr>
      <w:spacing w:before="120" w:after="120"/>
    </w:pPr>
    <w:rPr>
      <w:rFonts w:eastAsia="黑体"/>
      <w:b w:val="0"/>
      <w:sz w:val="30"/>
      <w:szCs w:val="21"/>
    </w:rPr>
  </w:style>
  <w:style w:type="paragraph" w:customStyle="1" w:styleId="192">
    <w:name w:val="样式41"/>
    <w:basedOn w:val="1"/>
    <w:qFormat/>
    <w:uiPriority w:val="0"/>
    <w:pPr>
      <w:numPr>
        <w:ilvl w:val="0"/>
        <w:numId w:val="8"/>
      </w:numPr>
      <w:tabs>
        <w:tab w:val="left" w:pos="945"/>
        <w:tab w:val="left" w:pos="2040"/>
      </w:tabs>
      <w:spacing w:line="360" w:lineRule="auto"/>
    </w:pPr>
    <w:rPr>
      <w:b/>
      <w:color w:val="000000"/>
      <w:sz w:val="24"/>
      <w:szCs w:val="20"/>
    </w:rPr>
  </w:style>
  <w:style w:type="paragraph" w:customStyle="1" w:styleId="193">
    <w:name w:val="表内容不缩进"/>
    <w:basedOn w:val="1"/>
    <w:qFormat/>
    <w:uiPriority w:val="0"/>
    <w:pPr>
      <w:spacing w:line="560" w:lineRule="exact"/>
    </w:pPr>
    <w:rPr>
      <w:rFonts w:ascii="仿宋_GB2312;仿宋" w:hAnsi="仿宋_GB2312;仿宋" w:eastAsia="仿宋_GB2312;仿宋" w:cs="等线"/>
      <w:sz w:val="24"/>
      <w:szCs w:val="22"/>
    </w:rPr>
  </w:style>
  <w:style w:type="paragraph" w:customStyle="1" w:styleId="194">
    <w:name w:val="blue1"/>
    <w:basedOn w:val="1"/>
    <w:qFormat/>
    <w:uiPriority w:val="0"/>
    <w:pPr>
      <w:widowControl/>
      <w:spacing w:before="100" w:after="100"/>
      <w:jc w:val="left"/>
    </w:pPr>
    <w:rPr>
      <w:rFonts w:ascii="宋体" w:hAnsi="宋体" w:cs="宋体"/>
      <w:kern w:val="0"/>
      <w:sz w:val="24"/>
    </w:rPr>
  </w:style>
  <w:style w:type="paragraph" w:customStyle="1" w:styleId="195">
    <w:name w:val="font5"/>
    <w:basedOn w:val="1"/>
    <w:qFormat/>
    <w:uiPriority w:val="0"/>
    <w:pPr>
      <w:widowControl/>
      <w:spacing w:before="100" w:after="100"/>
      <w:jc w:val="left"/>
    </w:pPr>
    <w:rPr>
      <w:rFonts w:ascii="宋体" w:hAnsi="宋体" w:cs="宋体"/>
      <w:kern w:val="0"/>
      <w:sz w:val="18"/>
      <w:szCs w:val="18"/>
    </w:rPr>
  </w:style>
  <w:style w:type="paragraph" w:customStyle="1" w:styleId="196">
    <w:name w:val="正文1"/>
    <w:basedOn w:val="1"/>
    <w:qFormat/>
    <w:uiPriority w:val="0"/>
    <w:pPr>
      <w:spacing w:line="318" w:lineRule="atLeast"/>
      <w:ind w:left="369" w:firstLine="369"/>
    </w:pPr>
    <w:rPr>
      <w:rFonts w:ascii="宋体" w:hAnsi="宋体"/>
    </w:rPr>
  </w:style>
  <w:style w:type="paragraph" w:customStyle="1" w:styleId="197">
    <w:name w:val="方案要点"/>
    <w:basedOn w:val="1"/>
    <w:qFormat/>
    <w:uiPriority w:val="0"/>
    <w:pPr>
      <w:tabs>
        <w:tab w:val="left" w:pos="0"/>
        <w:tab w:val="left" w:pos="420"/>
      </w:tabs>
      <w:spacing w:line="360" w:lineRule="auto"/>
      <w:ind w:left="420" w:hanging="420"/>
    </w:pPr>
    <w:rPr>
      <w:rFonts w:ascii="仿宋_GB2312;仿宋" w:hAnsi="仿宋_GB2312;仿宋" w:eastAsia="仿宋_GB2312;仿宋" w:cs="宋体"/>
      <w:color w:val="000000"/>
      <w:sz w:val="28"/>
      <w:szCs w:val="28"/>
    </w:rPr>
  </w:style>
  <w:style w:type="paragraph" w:customStyle="1" w:styleId="198">
    <w:name w:val="无间隔1"/>
    <w:qFormat/>
    <w:uiPriority w:val="0"/>
    <w:pPr>
      <w:suppressAutoHyphens/>
    </w:pPr>
    <w:rPr>
      <w:rFonts w:ascii="Calibri" w:hAnsi="Calibri" w:eastAsia="宋体" w:cs="Times New Roman"/>
      <w:sz w:val="24"/>
      <w:szCs w:val="24"/>
      <w:lang w:val="en-US" w:eastAsia="zh-CN" w:bidi="ar-SA"/>
    </w:rPr>
  </w:style>
  <w:style w:type="paragraph" w:customStyle="1" w:styleId="199">
    <w:name w:val="xl25"/>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center"/>
    </w:pPr>
    <w:rPr>
      <w:rFonts w:ascii="宋体" w:hAnsi="宋体" w:cs="宋体"/>
      <w:kern w:val="0"/>
      <w:sz w:val="24"/>
    </w:rPr>
  </w:style>
  <w:style w:type="paragraph" w:customStyle="1" w:styleId="200">
    <w:name w:val="Char Char Char"/>
    <w:basedOn w:val="1"/>
    <w:qFormat/>
    <w:uiPriority w:val="0"/>
    <w:rPr>
      <w:rFonts w:ascii="Tahoma" w:hAnsi="Tahoma" w:cs="Tahoma"/>
      <w:sz w:val="24"/>
      <w:szCs w:val="20"/>
    </w:rPr>
  </w:style>
  <w:style w:type="paragraph" w:customStyle="1" w:styleId="201">
    <w:name w:val="修订1"/>
    <w:qFormat/>
    <w:uiPriority w:val="0"/>
    <w:pPr>
      <w:suppressAutoHyphens/>
    </w:pPr>
    <w:rPr>
      <w:rFonts w:ascii="Calibri" w:hAnsi="Calibri" w:eastAsia="宋体" w:cs="Times New Roman"/>
      <w:kern w:val="2"/>
      <w:sz w:val="21"/>
      <w:szCs w:val="24"/>
      <w:lang w:val="en-US" w:eastAsia="zh-CN" w:bidi="ar-SA"/>
    </w:rPr>
  </w:style>
  <w:style w:type="paragraph" w:customStyle="1" w:styleId="202">
    <w:name w:val="qw"/>
    <w:qFormat/>
    <w:uiPriority w:val="0"/>
    <w:pPr>
      <w:widowControl w:val="0"/>
      <w:suppressAutoHyphens/>
      <w:spacing w:line="312" w:lineRule="atLeast"/>
      <w:jc w:val="both"/>
      <w:textAlignment w:val="baseline"/>
    </w:pPr>
    <w:rPr>
      <w:rFonts w:ascii="宋体" w:hAnsi="宋体" w:eastAsia="宋体" w:cs="Times New Roman"/>
      <w:sz w:val="24"/>
      <w:szCs w:val="20"/>
      <w:lang w:val="en-US" w:eastAsia="zh-CN" w:bidi="ar-SA"/>
    </w:rPr>
  </w:style>
  <w:style w:type="paragraph" w:customStyle="1" w:styleId="203">
    <w:name w:val="--规划-题注"/>
    <w:basedOn w:val="1"/>
    <w:next w:val="161"/>
    <w:qFormat/>
    <w:uiPriority w:val="0"/>
    <w:pPr>
      <w:spacing w:line="360" w:lineRule="auto"/>
      <w:jc w:val="center"/>
    </w:pPr>
    <w:rPr>
      <w:rFonts w:eastAsia="黑体"/>
    </w:rPr>
  </w:style>
  <w:style w:type="paragraph" w:customStyle="1" w:styleId="204">
    <w:name w:val="xl28"/>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center"/>
    </w:pPr>
    <w:rPr>
      <w:rFonts w:ascii="宋体" w:hAnsi="宋体" w:cs="宋体"/>
      <w:kern w:val="0"/>
      <w:sz w:val="20"/>
      <w:szCs w:val="20"/>
    </w:rPr>
  </w:style>
  <w:style w:type="paragraph" w:customStyle="1" w:styleId="205">
    <w:name w:val="正文样式"/>
    <w:basedOn w:val="1"/>
    <w:qFormat/>
    <w:uiPriority w:val="0"/>
    <w:pPr>
      <w:spacing w:line="400" w:lineRule="atLeast"/>
      <w:ind w:firstLine="570"/>
      <w:textAlignment w:val="baseline"/>
    </w:pPr>
    <w:rPr>
      <w:rFonts w:eastAsia="仿宋_GB2312;仿宋"/>
      <w:kern w:val="0"/>
      <w:sz w:val="28"/>
      <w:szCs w:val="20"/>
    </w:rPr>
  </w:style>
  <w:style w:type="paragraph" w:customStyle="1" w:styleId="206">
    <w:name w:val="È±Ê¡ÎÄ±¾"/>
    <w:basedOn w:val="1"/>
    <w:qFormat/>
    <w:uiPriority w:val="0"/>
    <w:pPr>
      <w:widowControl/>
      <w:overflowPunct w:val="0"/>
      <w:autoSpaceDE w:val="0"/>
      <w:jc w:val="left"/>
      <w:textAlignment w:val="baseline"/>
    </w:pPr>
    <w:rPr>
      <w:kern w:val="0"/>
      <w:sz w:val="24"/>
      <w:szCs w:val="20"/>
    </w:rPr>
  </w:style>
  <w:style w:type="paragraph" w:customStyle="1" w:styleId="207">
    <w:name w:val="首行缩进:  0.85 厘米"/>
    <w:basedOn w:val="1"/>
    <w:qFormat/>
    <w:uiPriority w:val="0"/>
    <w:pPr>
      <w:widowControl/>
      <w:spacing w:after="100" w:line="360" w:lineRule="auto"/>
      <w:ind w:firstLine="482"/>
      <w:jc w:val="left"/>
    </w:pPr>
    <w:rPr>
      <w:rFonts w:cs="宋体"/>
      <w:kern w:val="0"/>
      <w:sz w:val="24"/>
      <w:szCs w:val="20"/>
      <w:lang w:eastAsia="en-US" w:bidi="en-US"/>
    </w:rPr>
  </w:style>
  <w:style w:type="paragraph" w:customStyle="1" w:styleId="208">
    <w:name w:val="正文_0"/>
    <w:qFormat/>
    <w:uiPriority w:val="0"/>
    <w:pPr>
      <w:suppressAutoHyphens/>
    </w:pPr>
    <w:rPr>
      <w:rFonts w:ascii="Times New Roman" w:hAnsi="Times New Roman" w:eastAsia="宋体" w:cs="Times New Roman"/>
      <w:sz w:val="21"/>
      <w:szCs w:val="20"/>
      <w:lang w:val="en-US" w:eastAsia="zh-CN" w:bidi="ar-SA"/>
    </w:rPr>
  </w:style>
  <w:style w:type="paragraph" w:customStyle="1" w:styleId="209">
    <w:name w:val="Char Char Char Char Char"/>
    <w:basedOn w:val="1"/>
    <w:qFormat/>
    <w:uiPriority w:val="0"/>
    <w:rPr>
      <w:rFonts w:ascii="Tahoma" w:hAnsi="Tahoma" w:cs="Tahoma"/>
      <w:sz w:val="24"/>
      <w:szCs w:val="20"/>
    </w:rPr>
  </w:style>
  <w:style w:type="paragraph" w:customStyle="1" w:styleId="210">
    <w:name w:val="style2"/>
    <w:basedOn w:val="1"/>
    <w:qFormat/>
    <w:uiPriority w:val="0"/>
    <w:pPr>
      <w:widowControl/>
      <w:spacing w:before="100" w:after="100"/>
      <w:jc w:val="left"/>
    </w:pPr>
    <w:rPr>
      <w:rFonts w:ascii="宋体" w:hAnsi="宋体" w:cs="宋体"/>
      <w:kern w:val="0"/>
      <w:sz w:val="18"/>
      <w:szCs w:val="18"/>
    </w:rPr>
  </w:style>
  <w:style w:type="paragraph" w:customStyle="1" w:styleId="211">
    <w:name w:val="汉议细等线简8"/>
    <w:qFormat/>
    <w:uiPriority w:val="0"/>
    <w:pPr>
      <w:widowControl w:val="0"/>
      <w:suppressAutoHyphens/>
      <w:autoSpaceDE w:val="0"/>
      <w:spacing w:line="260" w:lineRule="atLeast"/>
      <w:jc w:val="both"/>
    </w:pPr>
    <w:rPr>
      <w:rFonts w:ascii="汉仪细等线简;宋体" w:hAnsi="汉仪细等线简;宋体" w:eastAsia="汉仪细等线简;宋体" w:cs="Times New Roman"/>
      <w:color w:val="000000"/>
      <w:sz w:val="16"/>
      <w:szCs w:val="16"/>
      <w:lang w:val="en-US" w:eastAsia="zh-CN" w:bidi="ar-SA"/>
    </w:rPr>
  </w:style>
  <w:style w:type="paragraph" w:customStyle="1" w:styleId="212">
    <w:name w:val="缺省文本"/>
    <w:basedOn w:val="1"/>
    <w:qFormat/>
    <w:uiPriority w:val="0"/>
    <w:pPr>
      <w:autoSpaceDE w:val="0"/>
      <w:jc w:val="left"/>
    </w:pPr>
    <w:rPr>
      <w:kern w:val="0"/>
    </w:rPr>
  </w:style>
  <w:style w:type="paragraph" w:styleId="213">
    <w:name w:val="List Paragraph"/>
    <w:basedOn w:val="1"/>
    <w:qFormat/>
    <w:uiPriority w:val="0"/>
    <w:pPr>
      <w:ind w:firstLine="420"/>
    </w:pPr>
    <w:rPr>
      <w:szCs w:val="22"/>
    </w:rPr>
  </w:style>
  <w:style w:type="paragraph" w:customStyle="1" w:styleId="214">
    <w:name w:val="正文(首行缩进) Char"/>
    <w:qFormat/>
    <w:uiPriority w:val="0"/>
    <w:pPr>
      <w:suppressAutoHyphens/>
      <w:spacing w:before="120" w:after="60" w:line="360" w:lineRule="auto"/>
      <w:ind w:firstLine="200"/>
    </w:pPr>
    <w:rPr>
      <w:rFonts w:ascii="Calibri" w:hAnsi="Calibri" w:eastAsia="仿宋_GB2312;仿宋" w:cs="Times New Roman"/>
      <w:spacing w:val="2"/>
      <w:kern w:val="2"/>
      <w:sz w:val="24"/>
      <w:szCs w:val="24"/>
      <w:lang w:val="en-US" w:eastAsia="zh-CN" w:bidi="ar-SA"/>
    </w:rPr>
  </w:style>
  <w:style w:type="paragraph" w:customStyle="1" w:styleId="215">
    <w:name w:val="封面文档标题"/>
    <w:basedOn w:val="1"/>
    <w:qFormat/>
    <w:uiPriority w:val="0"/>
    <w:pPr>
      <w:autoSpaceDE w:val="0"/>
      <w:spacing w:line="360" w:lineRule="auto"/>
      <w:jc w:val="center"/>
    </w:pPr>
    <w:rPr>
      <w:rFonts w:ascii="Arial" w:hAnsi="Arial" w:cs="Arial"/>
      <w:b/>
      <w:kern w:val="0"/>
      <w:sz w:val="56"/>
    </w:rPr>
  </w:style>
  <w:style w:type="paragraph" w:customStyle="1" w:styleId="216">
    <w:name w:val="cont"/>
    <w:basedOn w:val="1"/>
    <w:qFormat/>
    <w:uiPriority w:val="0"/>
    <w:pPr>
      <w:spacing w:before="100" w:after="100" w:line="360" w:lineRule="auto"/>
      <w:ind w:firstLine="200"/>
      <w:jc w:val="left"/>
      <w:textAlignment w:val="baseline"/>
    </w:pPr>
    <w:rPr>
      <w:rFonts w:ascii="Arial" w:hAnsi="Arial" w:cs="Arial"/>
      <w:kern w:val="0"/>
      <w:sz w:val="24"/>
      <w:szCs w:val="20"/>
    </w:rPr>
  </w:style>
  <w:style w:type="paragraph" w:customStyle="1" w:styleId="217">
    <w:name w:val="表格字"/>
    <w:basedOn w:val="1"/>
    <w:qFormat/>
    <w:uiPriority w:val="0"/>
    <w:pPr>
      <w:jc w:val="center"/>
    </w:pPr>
    <w:rPr>
      <w:rFonts w:ascii="宋体" w:hAnsi="宋体"/>
      <w:sz w:val="24"/>
      <w:szCs w:val="20"/>
    </w:rPr>
  </w:style>
  <w:style w:type="paragraph" w:customStyle="1" w:styleId="218">
    <w:name w:val="正文文字缩进项目"/>
    <w:basedOn w:val="20"/>
    <w:qFormat/>
    <w:uiPriority w:val="0"/>
    <w:pPr>
      <w:tabs>
        <w:tab w:val="left" w:pos="0"/>
        <w:tab w:val="left" w:pos="840"/>
      </w:tabs>
      <w:spacing w:after="120" w:line="240" w:lineRule="auto"/>
      <w:ind w:left="840" w:firstLine="0"/>
    </w:pPr>
    <w:rPr>
      <w:rFonts w:ascii="Tahoma" w:hAnsi="Tahoma" w:cs="Tahoma"/>
      <w:sz w:val="22"/>
      <w:szCs w:val="20"/>
    </w:rPr>
  </w:style>
  <w:style w:type="paragraph" w:customStyle="1" w:styleId="219">
    <w:name w:val="Char"/>
    <w:basedOn w:val="1"/>
    <w:qFormat/>
    <w:uiPriority w:val="0"/>
    <w:pPr>
      <w:widowControl/>
      <w:spacing w:after="160" w:line="240" w:lineRule="exact"/>
      <w:jc w:val="left"/>
    </w:pPr>
    <w:rPr>
      <w:rFonts w:ascii="Verdana" w:hAnsi="Verdana" w:eastAsia="仿宋_GB2312;仿宋" w:cs="Verdana"/>
      <w:kern w:val="0"/>
      <w:sz w:val="24"/>
      <w:szCs w:val="20"/>
      <w:lang w:eastAsia="en-US"/>
    </w:rPr>
  </w:style>
  <w:style w:type="paragraph" w:customStyle="1" w:styleId="220">
    <w:name w:val=".正文"/>
    <w:basedOn w:val="1"/>
    <w:qFormat/>
    <w:uiPriority w:val="0"/>
    <w:pPr>
      <w:ind w:firstLine="200"/>
    </w:pPr>
    <w:rPr>
      <w:rFonts w:eastAsia="华文仿宋"/>
      <w:szCs w:val="22"/>
    </w:rPr>
  </w:style>
  <w:style w:type="paragraph" w:customStyle="1" w:styleId="221">
    <w:name w:val="样式 标题 2 + 段前: 13 磅 段后: 13 磅 行距: 单倍行距"/>
    <w:basedOn w:val="4"/>
    <w:qFormat/>
    <w:uiPriority w:val="0"/>
    <w:pPr>
      <w:numPr>
        <w:ilvl w:val="0"/>
        <w:numId w:val="0"/>
      </w:numPr>
      <w:jc w:val="both"/>
      <w:textAlignment w:val="auto"/>
      <w:outlineLvl w:val="9"/>
    </w:pPr>
    <w:rPr>
      <w:rFonts w:ascii="Cambria" w:hAnsi="Cambria" w:cs="宋体"/>
      <w:kern w:val="2"/>
      <w:sz w:val="32"/>
    </w:rPr>
  </w:style>
  <w:style w:type="paragraph" w:customStyle="1" w:styleId="222">
    <w:name w:val="--规划正文 Char"/>
    <w:basedOn w:val="1"/>
    <w:qFormat/>
    <w:uiPriority w:val="0"/>
    <w:pPr>
      <w:spacing w:line="360" w:lineRule="auto"/>
      <w:ind w:firstLine="200"/>
    </w:pPr>
    <w:rPr>
      <w:sz w:val="24"/>
    </w:rPr>
  </w:style>
  <w:style w:type="paragraph" w:customStyle="1" w:styleId="223">
    <w:name w:val="姜文清定义的正文"/>
    <w:basedOn w:val="1"/>
    <w:qFormat/>
    <w:uiPriority w:val="0"/>
    <w:pPr>
      <w:spacing w:line="240" w:lineRule="atLeast"/>
      <w:ind w:firstLine="567"/>
    </w:pPr>
    <w:rPr>
      <w:szCs w:val="20"/>
    </w:rPr>
  </w:style>
  <w:style w:type="paragraph" w:customStyle="1" w:styleId="224">
    <w:name w:val="_Style 126"/>
    <w:basedOn w:val="1"/>
    <w:next w:val="213"/>
    <w:qFormat/>
    <w:uiPriority w:val="0"/>
    <w:pPr>
      <w:ind w:firstLine="420"/>
    </w:pPr>
    <w:rPr>
      <w:szCs w:val="22"/>
    </w:rPr>
  </w:style>
  <w:style w:type="paragraph" w:customStyle="1" w:styleId="225">
    <w:name w:val="9"/>
    <w:basedOn w:val="1"/>
    <w:next w:val="8"/>
    <w:qFormat/>
    <w:uiPriority w:val="0"/>
    <w:pPr>
      <w:autoSpaceDE w:val="0"/>
      <w:ind w:firstLine="420"/>
      <w:jc w:val="left"/>
      <w:textAlignment w:val="baseline"/>
    </w:pPr>
    <w:rPr>
      <w:rFonts w:ascii="宋体" w:hAnsi="宋体"/>
      <w:kern w:val="0"/>
      <w:sz w:val="34"/>
      <w:szCs w:val="20"/>
    </w:rPr>
  </w:style>
  <w:style w:type="paragraph" w:customStyle="1" w:styleId="226">
    <w:name w:val="汉仪细等线简9BOLD"/>
    <w:basedOn w:val="1"/>
    <w:qFormat/>
    <w:uiPriority w:val="0"/>
    <w:pPr>
      <w:autoSpaceDE w:val="0"/>
      <w:spacing w:line="240" w:lineRule="atLeast"/>
    </w:pPr>
    <w:rPr>
      <w:rFonts w:ascii="汉仪细等线简;宋体" w:hAnsi="汉仪细等线简;宋体" w:eastAsia="汉仪细等线简;宋体"/>
      <w:b/>
      <w:bCs/>
      <w:kern w:val="0"/>
      <w:sz w:val="18"/>
      <w:szCs w:val="18"/>
    </w:rPr>
  </w:style>
  <w:style w:type="paragraph" w:customStyle="1" w:styleId="227">
    <w:name w:val="z-窗体顶端1"/>
    <w:basedOn w:val="1"/>
    <w:next w:val="1"/>
    <w:qFormat/>
    <w:uiPriority w:val="0"/>
    <w:pPr>
      <w:widowControl/>
      <w:pBdr>
        <w:bottom w:val="single" w:color="000000" w:sz="6" w:space="1"/>
      </w:pBdr>
      <w:jc w:val="center"/>
    </w:pPr>
    <w:rPr>
      <w:rFonts w:ascii="Arial" w:hAnsi="Arial" w:cs="Arial"/>
      <w:vanish/>
      <w:kern w:val="0"/>
      <w:sz w:val="16"/>
      <w:szCs w:val="16"/>
    </w:rPr>
  </w:style>
  <w:style w:type="paragraph" w:customStyle="1" w:styleId="228">
    <w:name w:val="图"/>
    <w:basedOn w:val="1"/>
    <w:qFormat/>
    <w:uiPriority w:val="0"/>
    <w:pPr>
      <w:keepNext/>
      <w:snapToGrid w:val="0"/>
      <w:spacing w:before="60" w:after="60" w:line="300" w:lineRule="auto"/>
      <w:jc w:val="center"/>
    </w:pPr>
    <w:rPr>
      <w:spacing w:val="20"/>
      <w:kern w:val="0"/>
      <w:sz w:val="24"/>
      <w:szCs w:val="20"/>
    </w:rPr>
  </w:style>
  <w:style w:type="paragraph" w:customStyle="1" w:styleId="229">
    <w:name w:val="CM2"/>
    <w:basedOn w:val="137"/>
    <w:next w:val="137"/>
    <w:qFormat/>
    <w:uiPriority w:val="0"/>
    <w:pPr>
      <w:spacing w:line="200" w:lineRule="atLeast"/>
    </w:pPr>
    <w:rPr>
      <w:rFonts w:ascii="Arial" w:hAnsi="Arial" w:eastAsia="宋体"/>
    </w:rPr>
  </w:style>
  <w:style w:type="paragraph" w:customStyle="1" w:styleId="230">
    <w:name w:val="word"/>
    <w:basedOn w:val="1"/>
    <w:qFormat/>
    <w:uiPriority w:val="0"/>
    <w:pPr>
      <w:widowControl/>
      <w:spacing w:before="100" w:after="100" w:line="301" w:lineRule="atLeast"/>
      <w:jc w:val="left"/>
    </w:pPr>
    <w:rPr>
      <w:rFonts w:ascii="ˎ̥;yyb" w:hAnsi="ˎ̥;yyb" w:cs="ˎ̥;yyb"/>
      <w:color w:val="000000"/>
      <w:kern w:val="0"/>
      <w:sz w:val="20"/>
      <w:szCs w:val="20"/>
    </w:rPr>
  </w:style>
  <w:style w:type="paragraph" w:customStyle="1" w:styleId="231">
    <w:name w:val="文字"/>
    <w:basedOn w:val="1"/>
    <w:qFormat/>
    <w:uiPriority w:val="0"/>
    <w:pPr>
      <w:tabs>
        <w:tab w:val="left" w:pos="8520"/>
      </w:tabs>
      <w:spacing w:line="312" w:lineRule="auto"/>
      <w:ind w:right="-210" w:firstLine="556"/>
    </w:pPr>
    <w:rPr>
      <w:rFonts w:ascii="宋体" w:hAnsi="宋体"/>
      <w:sz w:val="28"/>
      <w:szCs w:val="20"/>
    </w:rPr>
  </w:style>
  <w:style w:type="paragraph" w:customStyle="1" w:styleId="232">
    <w:name w:val="Char Char Char Char1"/>
    <w:basedOn w:val="1"/>
    <w:qFormat/>
    <w:uiPriority w:val="0"/>
    <w:pPr>
      <w:widowControl/>
      <w:spacing w:after="160" w:line="240" w:lineRule="exact"/>
      <w:jc w:val="left"/>
    </w:pPr>
    <w:rPr>
      <w:rFonts w:ascii="Verdana" w:hAnsi="Verdana" w:eastAsia="仿宋_GB2312;仿宋" w:cs="Verdana"/>
      <w:kern w:val="0"/>
      <w:sz w:val="24"/>
      <w:szCs w:val="20"/>
      <w:lang w:eastAsia="en-US"/>
    </w:rPr>
  </w:style>
  <w:style w:type="paragraph" w:customStyle="1" w:styleId="233">
    <w:name w:val="6"/>
    <w:basedOn w:val="170"/>
    <w:qFormat/>
    <w:uiPriority w:val="0"/>
    <w:pPr>
      <w:spacing w:line="270" w:lineRule="atLeast"/>
      <w:jc w:val="both"/>
    </w:pPr>
    <w:rPr>
      <w:b w:val="0"/>
      <w:bCs w:val="0"/>
    </w:rPr>
  </w:style>
  <w:style w:type="paragraph" w:customStyle="1" w:styleId="234">
    <w:name w:val="评价"/>
    <w:basedOn w:val="1"/>
    <w:qFormat/>
    <w:uiPriority w:val="0"/>
    <w:pPr>
      <w:ind w:firstLine="1446"/>
    </w:pPr>
    <w:rPr>
      <w:sz w:val="24"/>
    </w:rPr>
  </w:style>
  <w:style w:type="paragraph" w:customStyle="1" w:styleId="235">
    <w:name w:val="Table Heading"/>
    <w:basedOn w:val="178"/>
    <w:qFormat/>
    <w:uiPriority w:val="0"/>
    <w:pPr>
      <w:suppressLineNumbers/>
      <w:jc w:val="center"/>
    </w:pPr>
    <w:rPr>
      <w:b/>
      <w:bCs/>
    </w:rPr>
  </w:style>
  <w:style w:type="paragraph" w:customStyle="1" w:styleId="236">
    <w:name w:val="Frame Contents"/>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黑体"/>
        <a:cs typeface="DejaVu Sans"/>
      </a:majorFont>
      <a:minorFont>
        <a:latin typeface="Arial"/>
        <a:ea typeface="宋体"/>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756</Words>
  <Characters>762</Characters>
  <Lines>13</Lines>
  <Paragraphs>3</Paragraphs>
  <TotalTime>7</TotalTime>
  <ScaleCrop>false</ScaleCrop>
  <LinksUpToDate>false</LinksUpToDate>
  <CharactersWithSpaces>762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2026-09-17T04:11:00Z</dcterms:created>
  <dc:creator>A</dc:creator>
  <cp:lastModifiedBy>鱼儿</cp:lastModifiedBy>
  <cp:lastPrinted>2022-08-26T18:51:00Z</cp:lastPrinted>
  <dcterms:modified xsi:type="dcterms:W3CDTF">2026-10-14T10:16:09Z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1339531C37A04616A59FA7F306FD0816</vt:lpwstr>
  </property>
  <property fmtid="{D5CDD505-2E9C-101B-9397-08002B2CF9AE}" pid="3" name="KSOProductBuildVer">
    <vt:lpwstr>2052-12.1.0.28505</vt:lpwstr>
  </property>
  <property fmtid="{D5CDD505-2E9C-101B-9397-08002B2CF9AE}" pid="4" name="KSOTemplateDocerSaveRecord">
    <vt:lpwstr>eyJoZGlkIjoiZjA1MjA2N2IxZWZhMTRjMDhmYjUyZDg3NjJkNmMxOWUiLCJ1c2VySWQiOiIyMTgwNTAzMjUifQ==</vt:lpwstr>
  </property>
</Properties>
</file>